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3A3E" w:rsidRDefault="00853A3E" w:rsidP="00853A3E">
      <w:pPr>
        <w:suppressAutoHyphens w:val="0"/>
      </w:pPr>
    </w:p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853A3E" w:rsidTr="00853A3E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853A3E" w:rsidRDefault="00853A3E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1315300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>TRIVELLATRICE</w:t>
            </w:r>
          </w:p>
        </w:tc>
      </w:tr>
      <w:tr w:rsidR="00853A3E" w:rsidTr="00853A3E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3A3E" w:rsidRDefault="00853A3E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3A3E" w:rsidRDefault="00853A3E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853A3E" w:rsidRDefault="00853A3E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:rsidR="00853A3E" w:rsidRDefault="00853A3E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853A3E" w:rsidTr="00853A3E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3A3E" w:rsidRDefault="00853A3E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3A3E" w:rsidRDefault="00853A3E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853A3E" w:rsidTr="00853A3E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3A3E" w:rsidRDefault="00853A3E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3A3E" w:rsidRDefault="00853A3E">
            <w:pPr>
              <w:spacing w:line="254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 xml:space="preserve">PRESA E TRASCINAMENTO </w:t>
            </w:r>
          </w:p>
          <w:p w:rsidR="00853A3E" w:rsidRDefault="00853A3E">
            <w:pPr>
              <w:spacing w:line="254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 xml:space="preserve">CESOIAMENTO E STRITOLAMENTO </w:t>
            </w:r>
          </w:p>
          <w:p w:rsidR="00853A3E" w:rsidRDefault="00853A3E">
            <w:pPr>
              <w:spacing w:line="254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INALAZIONI DI POLVERI E FIBRE</w:t>
            </w:r>
          </w:p>
          <w:p w:rsidR="00853A3E" w:rsidRDefault="00853A3E">
            <w:pPr>
              <w:spacing w:line="254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ELETTROCUZIONE</w:t>
            </w:r>
          </w:p>
          <w:p w:rsidR="00853A3E" w:rsidRDefault="00853A3E">
            <w:pPr>
              <w:spacing w:line="254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RUMORE</w:t>
            </w:r>
          </w:p>
          <w:p w:rsidR="00853A3E" w:rsidRDefault="00853A3E">
            <w:pPr>
              <w:spacing w:line="254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 xml:space="preserve">URTI, COLPI, IMPATTI E COMPRESSIONI </w:t>
            </w:r>
          </w:p>
          <w:p w:rsidR="00853A3E" w:rsidRDefault="00853A3E">
            <w:pPr>
              <w:spacing w:line="254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 xml:space="preserve">PROIEZIONE DI SCHEGGE E/O DETRITI </w:t>
            </w:r>
          </w:p>
          <w:p w:rsidR="00853A3E" w:rsidRDefault="00853A3E">
            <w:pPr>
              <w:spacing w:line="254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 xml:space="preserve">CADUTA DAL POSTO DI GUIDA </w:t>
            </w:r>
          </w:p>
          <w:p w:rsidR="00853A3E" w:rsidRDefault="00853A3E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 xml:space="preserve">CADAUTA DI MATERIALE DALL’ALTO </w:t>
            </w:r>
          </w:p>
        </w:tc>
      </w:tr>
      <w:tr w:rsidR="00853A3E" w:rsidTr="00853A3E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3A3E" w:rsidRDefault="00853A3E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3A3E" w:rsidRPr="00853A3E" w:rsidRDefault="00853A3E" w:rsidP="00853A3E">
            <w:pPr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rPr>
                <w:sz w:val="20"/>
                <w:szCs w:val="20"/>
              </w:rPr>
            </w:pPr>
            <w:r w:rsidRPr="00853A3E">
              <w:t>L'attrezzatura deve possedere, in relazione alle necessità della sicurezza del lavoro, i necessari requisiti di resistenza e di idoneità ed essere mantenuta in buono stato di conservazione e di efficienza (Art. 71 del D.lgs. n.81/08</w:t>
            </w:r>
            <w:r w:rsidRPr="00853A3E">
              <w:rPr>
                <w:bCs/>
                <w:color w:val="000000"/>
              </w:rPr>
              <w:t xml:space="preserve"> come modificato dal </w:t>
            </w:r>
            <w:proofErr w:type="spellStart"/>
            <w:r w:rsidRPr="00853A3E">
              <w:rPr>
                <w:bCs/>
                <w:color w:val="000000"/>
              </w:rPr>
              <w:t>D.lgs</w:t>
            </w:r>
            <w:proofErr w:type="spellEnd"/>
            <w:r w:rsidRPr="00853A3E">
              <w:rPr>
                <w:bCs/>
                <w:color w:val="000000"/>
              </w:rPr>
              <w:t xml:space="preserve"> n.106/09</w:t>
            </w:r>
            <w:r w:rsidRPr="00853A3E">
              <w:t>)</w:t>
            </w:r>
          </w:p>
          <w:p w:rsidR="00853A3E" w:rsidRPr="00853A3E" w:rsidRDefault="00853A3E" w:rsidP="00853A3E">
            <w:pPr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</w:pPr>
            <w:r w:rsidRPr="00853A3E">
              <w:t>Accertarsi che l'attrezzatura sia marcata "CE" (Art. 70 del D.lgs. n.81/08</w:t>
            </w:r>
            <w:r w:rsidRPr="00853A3E">
              <w:rPr>
                <w:bCs/>
                <w:color w:val="000000"/>
              </w:rPr>
              <w:t xml:space="preserve"> come modificato dal </w:t>
            </w:r>
            <w:proofErr w:type="spellStart"/>
            <w:r w:rsidRPr="00853A3E">
              <w:rPr>
                <w:bCs/>
                <w:color w:val="000000"/>
              </w:rPr>
              <w:t>D.lgs</w:t>
            </w:r>
            <w:proofErr w:type="spellEnd"/>
            <w:r w:rsidRPr="00853A3E">
              <w:rPr>
                <w:bCs/>
                <w:color w:val="000000"/>
              </w:rPr>
              <w:t xml:space="preserve"> n.106/09</w:t>
            </w:r>
            <w:r w:rsidRPr="00853A3E">
              <w:t>)</w:t>
            </w:r>
          </w:p>
          <w:p w:rsidR="00853A3E" w:rsidRPr="00853A3E" w:rsidRDefault="00853A3E" w:rsidP="00853A3E">
            <w:pPr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</w:pPr>
            <w:r w:rsidRPr="00853A3E">
              <w:t>L'attrezzatura deve essere corredata da un libretto d'uso e manutenzione (Art. 70 del D.lgs. n.81/08</w:t>
            </w:r>
            <w:r w:rsidRPr="00853A3E">
              <w:rPr>
                <w:bCs/>
                <w:color w:val="000000"/>
              </w:rPr>
              <w:t xml:space="preserve"> come modificato dal </w:t>
            </w:r>
            <w:proofErr w:type="spellStart"/>
            <w:r w:rsidRPr="00853A3E">
              <w:rPr>
                <w:bCs/>
                <w:color w:val="000000"/>
              </w:rPr>
              <w:t>D.lgs</w:t>
            </w:r>
            <w:proofErr w:type="spellEnd"/>
            <w:r w:rsidRPr="00853A3E">
              <w:rPr>
                <w:bCs/>
                <w:color w:val="000000"/>
              </w:rPr>
              <w:t xml:space="preserve"> n.106/09</w:t>
            </w:r>
            <w:r w:rsidRPr="00853A3E">
              <w:t>)</w:t>
            </w:r>
          </w:p>
          <w:p w:rsidR="00853A3E" w:rsidRPr="00853A3E" w:rsidRDefault="00853A3E" w:rsidP="00853A3E">
            <w:pPr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</w:pPr>
            <w:r w:rsidRPr="00853A3E">
              <w:t>Prima di utilizzare la macchina assicurarsi della sua perfetta efficienza, nonché dell'eliminazione di qualsiasi condizione pericolosa</w:t>
            </w:r>
          </w:p>
          <w:p w:rsidR="00853A3E" w:rsidRPr="00853A3E" w:rsidRDefault="00853A3E" w:rsidP="00853A3E">
            <w:pPr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</w:pPr>
            <w:r w:rsidRPr="00853A3E">
              <w:t>La macchina deve essere utilizzata esclusivamente da personale adeguatamente addestrato ed a conoscenza delle corrette procedure di utilizzo (Art. 71 comma 7 lettera a) del D.lgs. n.81/08</w:t>
            </w:r>
            <w:r w:rsidRPr="00853A3E">
              <w:rPr>
                <w:bCs/>
                <w:color w:val="000000"/>
              </w:rPr>
              <w:t xml:space="preserve"> come modificato dal </w:t>
            </w:r>
            <w:proofErr w:type="spellStart"/>
            <w:r w:rsidRPr="00853A3E">
              <w:rPr>
                <w:bCs/>
                <w:color w:val="000000"/>
              </w:rPr>
              <w:t>D.lgs</w:t>
            </w:r>
            <w:proofErr w:type="spellEnd"/>
            <w:r w:rsidRPr="00853A3E">
              <w:rPr>
                <w:bCs/>
                <w:color w:val="000000"/>
              </w:rPr>
              <w:t xml:space="preserve"> n.106/09</w:t>
            </w:r>
            <w:r w:rsidRPr="00853A3E">
              <w:t>)</w:t>
            </w:r>
          </w:p>
          <w:p w:rsidR="00853A3E" w:rsidRPr="00853A3E" w:rsidRDefault="00853A3E" w:rsidP="00853A3E">
            <w:pPr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</w:pPr>
            <w:r w:rsidRPr="00853A3E">
              <w:t>Durante l'uso dell'attrezzatura deve essere vietata la sosta e il passaggio dei non addetti ai lavori</w:t>
            </w:r>
          </w:p>
          <w:p w:rsidR="00853A3E" w:rsidRPr="00853A3E" w:rsidRDefault="00853A3E" w:rsidP="00853A3E">
            <w:pPr>
              <w:numPr>
                <w:ilvl w:val="0"/>
                <w:numId w:val="4"/>
              </w:numPr>
              <w:suppressAutoHyphens w:val="0"/>
              <w:autoSpaceDN/>
              <w:jc w:val="both"/>
            </w:pPr>
            <w:r w:rsidRPr="00853A3E">
              <w:t>Utilizzare sempre i dispositivi di protezione individuali previsti (Art. 75-78 del D.lgs. n.81/08</w:t>
            </w:r>
            <w:r w:rsidRPr="00853A3E">
              <w:rPr>
                <w:bCs/>
                <w:color w:val="000000"/>
              </w:rPr>
              <w:t xml:space="preserve"> come modificato dal </w:t>
            </w:r>
            <w:proofErr w:type="spellStart"/>
            <w:r w:rsidRPr="00853A3E">
              <w:rPr>
                <w:bCs/>
                <w:color w:val="000000"/>
              </w:rPr>
              <w:t>D.lgs</w:t>
            </w:r>
            <w:proofErr w:type="spellEnd"/>
            <w:r w:rsidRPr="00853A3E">
              <w:rPr>
                <w:bCs/>
                <w:color w:val="000000"/>
              </w:rPr>
              <w:t xml:space="preserve"> n.106/09</w:t>
            </w:r>
            <w:r w:rsidRPr="00853A3E">
              <w:t>)</w:t>
            </w:r>
          </w:p>
          <w:p w:rsidR="00853A3E" w:rsidRPr="00853A3E" w:rsidRDefault="00853A3E" w:rsidP="00853A3E">
            <w:pPr>
              <w:numPr>
                <w:ilvl w:val="0"/>
                <w:numId w:val="4"/>
              </w:numPr>
              <w:suppressAutoHyphens w:val="0"/>
              <w:autoSpaceDN/>
              <w:jc w:val="both"/>
            </w:pPr>
            <w:r w:rsidRPr="00853A3E">
              <w:t>Verificare l'uso costante dei DPI da parte di tutto il personale operante (Art. 77 del D.lgs. n.81/08</w:t>
            </w:r>
            <w:r w:rsidRPr="00853A3E">
              <w:rPr>
                <w:bCs/>
                <w:color w:val="000000"/>
              </w:rPr>
              <w:t xml:space="preserve"> come modificato dal </w:t>
            </w:r>
            <w:proofErr w:type="spellStart"/>
            <w:r w:rsidRPr="00853A3E">
              <w:rPr>
                <w:bCs/>
                <w:color w:val="000000"/>
              </w:rPr>
              <w:t>D.lgs</w:t>
            </w:r>
            <w:proofErr w:type="spellEnd"/>
            <w:r w:rsidRPr="00853A3E">
              <w:rPr>
                <w:bCs/>
                <w:color w:val="000000"/>
              </w:rPr>
              <w:t xml:space="preserve"> n.106/09</w:t>
            </w:r>
            <w:r w:rsidRPr="00853A3E">
              <w:t>)</w:t>
            </w:r>
          </w:p>
          <w:p w:rsidR="00853A3E" w:rsidRPr="00853A3E" w:rsidRDefault="00853A3E" w:rsidP="00853A3E">
            <w:pPr>
              <w:jc w:val="both"/>
              <w:rPr>
                <w:i/>
                <w:snapToGrid w:val="0"/>
              </w:rPr>
            </w:pPr>
            <w:r w:rsidRPr="00853A3E">
              <w:rPr>
                <w:i/>
              </w:rPr>
              <w:t>Prima dell'utilizzo</w:t>
            </w:r>
          </w:p>
          <w:p w:rsidR="00853A3E" w:rsidRPr="00853A3E" w:rsidRDefault="00853A3E" w:rsidP="00853A3E">
            <w:pPr>
              <w:numPr>
                <w:ilvl w:val="0"/>
                <w:numId w:val="4"/>
              </w:numPr>
              <w:suppressAutoHyphens w:val="0"/>
              <w:autoSpaceDN/>
              <w:jc w:val="both"/>
            </w:pPr>
            <w:r w:rsidRPr="00853A3E">
              <w:t>Prima di utilizzare la macchina, assicurarsi della sua perfetta efficienza (comandi dei freni, dispositivi di segnalazione acustici e luminosi), nonché dell'eliminazione di qualsiasi condizione pericolosa</w:t>
            </w:r>
          </w:p>
          <w:p w:rsidR="00853A3E" w:rsidRPr="00853A3E" w:rsidRDefault="00853A3E" w:rsidP="00853A3E">
            <w:pPr>
              <w:numPr>
                <w:ilvl w:val="0"/>
                <w:numId w:val="4"/>
              </w:numPr>
              <w:suppressAutoHyphens w:val="0"/>
              <w:autoSpaceDN/>
              <w:jc w:val="both"/>
            </w:pPr>
            <w:r w:rsidRPr="00853A3E">
              <w:t>Prima di utilizzare la macchina, accertarsi dell'esistenza di eventuali vincoli derivanti da limitazioni di carico (</w:t>
            </w:r>
            <w:r w:rsidRPr="00853A3E">
              <w:rPr>
                <w:i/>
              </w:rPr>
              <w:t>terreno, pavimentazioni, rampe</w:t>
            </w:r>
            <w:r w:rsidRPr="00853A3E">
              <w:t>), ostacoli, limiti di ingombro. In caso di spostamenti su strada, informarsi preventivamente delle eventuali limitazioni di ingombro, carico della pavimentazione stradale</w:t>
            </w:r>
          </w:p>
          <w:p w:rsidR="00853A3E" w:rsidRPr="00853A3E" w:rsidRDefault="00853A3E" w:rsidP="00853A3E">
            <w:pPr>
              <w:numPr>
                <w:ilvl w:val="0"/>
                <w:numId w:val="4"/>
              </w:numPr>
              <w:suppressAutoHyphens w:val="0"/>
              <w:autoSpaceDN/>
              <w:jc w:val="both"/>
            </w:pPr>
            <w:r w:rsidRPr="00853A3E">
              <w:t>Verificare il tipo di terreno</w:t>
            </w:r>
          </w:p>
          <w:p w:rsidR="00853A3E" w:rsidRPr="00853A3E" w:rsidRDefault="00853A3E" w:rsidP="00853A3E">
            <w:pPr>
              <w:numPr>
                <w:ilvl w:val="0"/>
                <w:numId w:val="4"/>
              </w:numPr>
              <w:suppressAutoHyphens w:val="0"/>
              <w:autoSpaceDN/>
              <w:jc w:val="both"/>
            </w:pPr>
            <w:r w:rsidRPr="00853A3E">
              <w:t xml:space="preserve">Non utilizzare la macchina in prossimità di linee elettriche o di impianti elettrici con parti attive non protette, e comunque a distanze </w:t>
            </w:r>
            <w:r w:rsidRPr="00853A3E">
              <w:lastRenderedPageBreak/>
              <w:t>inferiori ai limiti riportati nella Tabella I dell’Allegato IX del D.lgs. n.81/</w:t>
            </w:r>
            <w:proofErr w:type="gramStart"/>
            <w:r w:rsidRPr="00853A3E">
              <w:t>08  (</w:t>
            </w:r>
            <w:proofErr w:type="gramEnd"/>
            <w:r w:rsidRPr="00853A3E">
              <w:t>Art. 83 del D.lgs. n.81/08</w:t>
            </w:r>
            <w:r w:rsidRPr="00853A3E">
              <w:rPr>
                <w:bCs/>
                <w:color w:val="000000"/>
              </w:rPr>
              <w:t xml:space="preserve"> come modificato dal </w:t>
            </w:r>
            <w:proofErr w:type="spellStart"/>
            <w:r w:rsidRPr="00853A3E">
              <w:rPr>
                <w:bCs/>
                <w:color w:val="000000"/>
              </w:rPr>
              <w:t>D.lgs</w:t>
            </w:r>
            <w:proofErr w:type="spellEnd"/>
            <w:r w:rsidRPr="00853A3E">
              <w:rPr>
                <w:bCs/>
                <w:color w:val="000000"/>
              </w:rPr>
              <w:t xml:space="preserve"> n.106/09</w:t>
            </w:r>
            <w:r w:rsidRPr="00853A3E">
              <w:t>)</w:t>
            </w:r>
          </w:p>
          <w:p w:rsidR="00853A3E" w:rsidRPr="00853A3E" w:rsidRDefault="00853A3E" w:rsidP="00853A3E">
            <w:pPr>
              <w:numPr>
                <w:ilvl w:val="0"/>
                <w:numId w:val="4"/>
              </w:numPr>
              <w:suppressAutoHyphens w:val="0"/>
              <w:autoSpaceDN/>
              <w:jc w:val="both"/>
            </w:pPr>
            <w:r w:rsidRPr="00853A3E">
              <w:t>Verificare preventivamente che, nella zona di lavoro, non vi siano cavi, tubazioni interrate, interessate dal passaggio di corrente elettrica, gas, acqua</w:t>
            </w:r>
          </w:p>
          <w:p w:rsidR="00853A3E" w:rsidRPr="00853A3E" w:rsidRDefault="00853A3E" w:rsidP="00853A3E">
            <w:pPr>
              <w:numPr>
                <w:ilvl w:val="0"/>
                <w:numId w:val="4"/>
              </w:numPr>
              <w:suppressAutoHyphens w:val="0"/>
              <w:autoSpaceDN/>
              <w:jc w:val="both"/>
            </w:pPr>
            <w:r w:rsidRPr="00853A3E">
              <w:t>La macchina deve essere ben stabilizzata</w:t>
            </w:r>
          </w:p>
          <w:p w:rsidR="00853A3E" w:rsidRPr="00853A3E" w:rsidRDefault="00853A3E" w:rsidP="00853A3E">
            <w:pPr>
              <w:numPr>
                <w:ilvl w:val="0"/>
                <w:numId w:val="4"/>
              </w:numPr>
              <w:suppressAutoHyphens w:val="0"/>
              <w:autoSpaceDN/>
              <w:jc w:val="both"/>
            </w:pPr>
            <w:r w:rsidRPr="00853A3E">
              <w:t>L'area operativa esposta a livello elevato di rumorosità deve essere subito segnalata</w:t>
            </w:r>
          </w:p>
          <w:p w:rsidR="00853A3E" w:rsidRPr="00853A3E" w:rsidRDefault="00853A3E" w:rsidP="00853A3E">
            <w:pPr>
              <w:numPr>
                <w:ilvl w:val="0"/>
                <w:numId w:val="4"/>
              </w:numPr>
              <w:suppressAutoHyphens w:val="0"/>
              <w:autoSpaceDN/>
              <w:jc w:val="both"/>
            </w:pPr>
            <w:r w:rsidRPr="00853A3E">
              <w:t>Effettuare il controllo del sistema di aggancio della trivella</w:t>
            </w:r>
          </w:p>
          <w:p w:rsidR="00853A3E" w:rsidRPr="00853A3E" w:rsidRDefault="00853A3E" w:rsidP="00853A3E">
            <w:pPr>
              <w:numPr>
                <w:ilvl w:val="0"/>
                <w:numId w:val="4"/>
              </w:numPr>
              <w:suppressAutoHyphens w:val="0"/>
              <w:autoSpaceDN/>
              <w:jc w:val="both"/>
            </w:pPr>
            <w:r w:rsidRPr="00853A3E">
              <w:t>Effettuare il controllo delle protezioni del tamburo di sollevamento</w:t>
            </w:r>
          </w:p>
          <w:p w:rsidR="00853A3E" w:rsidRPr="00853A3E" w:rsidRDefault="00853A3E" w:rsidP="00853A3E">
            <w:pPr>
              <w:numPr>
                <w:ilvl w:val="0"/>
                <w:numId w:val="4"/>
              </w:numPr>
              <w:suppressAutoHyphens w:val="0"/>
              <w:autoSpaceDN/>
              <w:jc w:val="both"/>
            </w:pPr>
            <w:r w:rsidRPr="00853A3E">
              <w:t>Effettuare il controllo delle aree di manovra e dei percorsi</w:t>
            </w:r>
          </w:p>
          <w:p w:rsidR="00853A3E" w:rsidRPr="00853A3E" w:rsidRDefault="00853A3E" w:rsidP="00853A3E">
            <w:pPr>
              <w:numPr>
                <w:ilvl w:val="0"/>
                <w:numId w:val="4"/>
              </w:numPr>
              <w:suppressAutoHyphens w:val="0"/>
              <w:autoSpaceDN/>
              <w:jc w:val="both"/>
            </w:pPr>
            <w:r w:rsidRPr="00853A3E">
              <w:t>Verificare che la forma e la posizione del posto dell'operatore siano tali da garantire visibilità sufficiente della zona di guida e della zona di lavoro. Per ovviare a una visione diretta insufficiente, dovranno essere previsti dei dispositivi supplementari, quali specchietti, congegni a ultrasuoni o dispositivi video</w:t>
            </w:r>
          </w:p>
          <w:p w:rsidR="00853A3E" w:rsidRPr="00853A3E" w:rsidRDefault="00853A3E" w:rsidP="00853A3E">
            <w:pPr>
              <w:numPr>
                <w:ilvl w:val="0"/>
                <w:numId w:val="4"/>
              </w:numPr>
              <w:suppressAutoHyphens w:val="0"/>
              <w:autoSpaceDN/>
              <w:jc w:val="both"/>
            </w:pPr>
            <w:r w:rsidRPr="00853A3E">
              <w:t>Controllare che gli organi di trasmissione del moto siano segregati ed inaccessibili per evitare la possibilità di contatti con parti del corpo o di indumenti del lavoratore.</w:t>
            </w:r>
          </w:p>
          <w:p w:rsidR="00853A3E" w:rsidRPr="00853A3E" w:rsidRDefault="00853A3E" w:rsidP="00853A3E">
            <w:pPr>
              <w:jc w:val="both"/>
              <w:rPr>
                <w:i/>
              </w:rPr>
            </w:pPr>
            <w:r w:rsidRPr="00853A3E">
              <w:rPr>
                <w:i/>
              </w:rPr>
              <w:t>Durante l'utilizzo</w:t>
            </w:r>
          </w:p>
          <w:p w:rsidR="00853A3E" w:rsidRPr="00853A3E" w:rsidRDefault="00853A3E" w:rsidP="00853A3E">
            <w:pPr>
              <w:numPr>
                <w:ilvl w:val="0"/>
                <w:numId w:val="4"/>
              </w:numPr>
              <w:suppressAutoHyphens w:val="0"/>
              <w:autoSpaceDN/>
              <w:jc w:val="both"/>
            </w:pPr>
            <w:r w:rsidRPr="00853A3E">
              <w:t xml:space="preserve">Si deve segnalare l’operatività del mezzo con il </w:t>
            </w:r>
            <w:proofErr w:type="spellStart"/>
            <w:r w:rsidRPr="00853A3E">
              <w:t>girofaro</w:t>
            </w:r>
            <w:proofErr w:type="spellEnd"/>
          </w:p>
          <w:p w:rsidR="00853A3E" w:rsidRPr="00853A3E" w:rsidRDefault="00853A3E" w:rsidP="00853A3E">
            <w:pPr>
              <w:numPr>
                <w:ilvl w:val="0"/>
                <w:numId w:val="4"/>
              </w:numPr>
              <w:suppressAutoHyphens w:val="0"/>
              <w:autoSpaceDN/>
              <w:jc w:val="both"/>
            </w:pPr>
            <w:r w:rsidRPr="00853A3E">
              <w:t>Gli organi di comando devono essere puliti da olio e grasso</w:t>
            </w:r>
          </w:p>
          <w:p w:rsidR="00853A3E" w:rsidRPr="00853A3E" w:rsidRDefault="00853A3E" w:rsidP="00853A3E">
            <w:pPr>
              <w:numPr>
                <w:ilvl w:val="0"/>
                <w:numId w:val="4"/>
              </w:numPr>
              <w:suppressAutoHyphens w:val="0"/>
              <w:autoSpaceDN/>
              <w:jc w:val="both"/>
            </w:pPr>
            <w:r w:rsidRPr="00853A3E">
              <w:t xml:space="preserve">I gradini di accesso e gli appigli per la salita al posto di guida devono essere mantenuti sempre puliti da grasso, olio, fango, </w:t>
            </w:r>
            <w:proofErr w:type="spellStart"/>
            <w:r w:rsidRPr="00853A3E">
              <w:t>ecc</w:t>
            </w:r>
            <w:proofErr w:type="spellEnd"/>
            <w:r w:rsidRPr="00853A3E">
              <w:t>…</w:t>
            </w:r>
          </w:p>
          <w:p w:rsidR="00853A3E" w:rsidRPr="00853A3E" w:rsidRDefault="00853A3E" w:rsidP="00853A3E">
            <w:pPr>
              <w:numPr>
                <w:ilvl w:val="0"/>
                <w:numId w:val="4"/>
              </w:numPr>
              <w:suppressAutoHyphens w:val="0"/>
              <w:autoSpaceDN/>
              <w:jc w:val="both"/>
            </w:pPr>
            <w:r w:rsidRPr="00853A3E">
              <w:t>L'area circostante la trivella deve essere ben delimitata</w:t>
            </w:r>
          </w:p>
          <w:p w:rsidR="00853A3E" w:rsidRPr="00853A3E" w:rsidRDefault="00853A3E" w:rsidP="00853A3E">
            <w:pPr>
              <w:numPr>
                <w:ilvl w:val="0"/>
                <w:numId w:val="4"/>
              </w:numPr>
              <w:suppressAutoHyphens w:val="0"/>
              <w:autoSpaceDN/>
              <w:jc w:val="both"/>
            </w:pPr>
            <w:r w:rsidRPr="00853A3E">
              <w:t>Si deve stabilizzare il mezzo</w:t>
            </w:r>
          </w:p>
          <w:p w:rsidR="00853A3E" w:rsidRPr="00853A3E" w:rsidRDefault="00853A3E" w:rsidP="00853A3E">
            <w:pPr>
              <w:numPr>
                <w:ilvl w:val="0"/>
                <w:numId w:val="4"/>
              </w:numPr>
              <w:suppressAutoHyphens w:val="0"/>
              <w:autoSpaceDN/>
              <w:jc w:val="both"/>
            </w:pPr>
            <w:r w:rsidRPr="00853A3E">
              <w:t>Si deve mantenere costante l’erogazione dell’acqua per la perforazione</w:t>
            </w:r>
          </w:p>
          <w:p w:rsidR="00853A3E" w:rsidRPr="00853A3E" w:rsidRDefault="00853A3E" w:rsidP="00853A3E">
            <w:pPr>
              <w:numPr>
                <w:ilvl w:val="0"/>
                <w:numId w:val="4"/>
              </w:numPr>
              <w:suppressAutoHyphens w:val="0"/>
              <w:autoSpaceDN/>
              <w:jc w:val="both"/>
            </w:pPr>
            <w:r w:rsidRPr="00853A3E">
              <w:t>Si devono tenere le aste su appositi cavalletti</w:t>
            </w:r>
          </w:p>
          <w:p w:rsidR="00853A3E" w:rsidRPr="00853A3E" w:rsidRDefault="00853A3E" w:rsidP="00853A3E">
            <w:pPr>
              <w:numPr>
                <w:ilvl w:val="0"/>
                <w:numId w:val="4"/>
              </w:numPr>
              <w:suppressAutoHyphens w:val="0"/>
              <w:autoSpaceDN/>
              <w:jc w:val="both"/>
            </w:pPr>
            <w:r w:rsidRPr="00853A3E">
              <w:t>Si deve eseguire il rifornimento del carburante a motore spento e non fumare</w:t>
            </w:r>
          </w:p>
          <w:p w:rsidR="00853A3E" w:rsidRPr="00853A3E" w:rsidRDefault="00853A3E" w:rsidP="00853A3E">
            <w:pPr>
              <w:numPr>
                <w:ilvl w:val="0"/>
                <w:numId w:val="4"/>
              </w:numPr>
              <w:suppressAutoHyphens w:val="0"/>
              <w:autoSpaceDN/>
              <w:jc w:val="both"/>
            </w:pPr>
            <w:r w:rsidRPr="00853A3E">
              <w:t>Eventuali anomalie devono essere tempestivamente segnalate</w:t>
            </w:r>
          </w:p>
          <w:p w:rsidR="00853A3E" w:rsidRPr="00853A3E" w:rsidRDefault="00853A3E" w:rsidP="00853A3E">
            <w:pPr>
              <w:jc w:val="both"/>
              <w:rPr>
                <w:i/>
              </w:rPr>
            </w:pPr>
            <w:r w:rsidRPr="00853A3E">
              <w:rPr>
                <w:i/>
              </w:rPr>
              <w:t>Dopo l'utilizzo:</w:t>
            </w:r>
          </w:p>
          <w:p w:rsidR="00853A3E" w:rsidRPr="00853A3E" w:rsidRDefault="00853A3E" w:rsidP="00853A3E">
            <w:pPr>
              <w:numPr>
                <w:ilvl w:val="0"/>
                <w:numId w:val="4"/>
              </w:numPr>
              <w:suppressAutoHyphens w:val="0"/>
              <w:autoSpaceDN/>
              <w:jc w:val="both"/>
            </w:pPr>
            <w:r w:rsidRPr="00853A3E">
              <w:t>Si deve posizionare il mezzo correttamente, azionando il freno di stazionamento ed abbassando a terra il cestello ed il perforatore</w:t>
            </w:r>
          </w:p>
          <w:p w:rsidR="00853A3E" w:rsidRPr="00853A3E" w:rsidRDefault="00853A3E" w:rsidP="00853A3E">
            <w:pPr>
              <w:numPr>
                <w:ilvl w:val="0"/>
                <w:numId w:val="4"/>
              </w:numPr>
              <w:suppressAutoHyphens w:val="0"/>
              <w:autoSpaceDN/>
              <w:jc w:val="both"/>
            </w:pPr>
            <w:r w:rsidRPr="00853A3E">
              <w:t>Si deve lasciare il mezzo in perfetta efficienza, eseguendo le operazioni di revisione e manutenzione a motore spento, segnalando eventuali guasti</w:t>
            </w:r>
          </w:p>
          <w:p w:rsidR="00853A3E" w:rsidRPr="00853A3E" w:rsidRDefault="00853A3E" w:rsidP="00853A3E">
            <w:pPr>
              <w:numPr>
                <w:ilvl w:val="0"/>
                <w:numId w:val="4"/>
              </w:numPr>
              <w:suppressAutoHyphens w:val="0"/>
              <w:autoSpaceDN/>
              <w:jc w:val="both"/>
            </w:pPr>
            <w:r w:rsidRPr="00853A3E">
              <w:t>Ci si deve attenere alle indicazioni del libretto nelle operazioni di manutenzione</w:t>
            </w:r>
          </w:p>
          <w:p w:rsidR="00853A3E" w:rsidRPr="00853A3E" w:rsidRDefault="00853A3E" w:rsidP="00853A3E">
            <w:pPr>
              <w:numPr>
                <w:ilvl w:val="0"/>
                <w:numId w:val="4"/>
              </w:numPr>
              <w:suppressAutoHyphens w:val="0"/>
              <w:autoSpaceDN/>
              <w:jc w:val="both"/>
            </w:pPr>
            <w:r w:rsidRPr="00853A3E">
              <w:t>Si deve spegnere il motore per eseguire operazioni di manutenzione e revisione.</w:t>
            </w:r>
          </w:p>
          <w:p w:rsidR="00853A3E" w:rsidRPr="00853A3E" w:rsidRDefault="00853A3E" w:rsidP="00853A3E">
            <w:pPr>
              <w:numPr>
                <w:ilvl w:val="0"/>
                <w:numId w:val="4"/>
              </w:numPr>
              <w:suppressAutoHyphens w:val="0"/>
              <w:autoSpaceDN/>
              <w:jc w:val="both"/>
            </w:pPr>
            <w:r w:rsidRPr="00853A3E">
              <w:t>Si deve coprire il foro praticato, se non viene gettato subito il palo</w:t>
            </w:r>
          </w:p>
          <w:p w:rsidR="00853A3E" w:rsidRPr="00390E1F" w:rsidRDefault="00853A3E" w:rsidP="00390E1F">
            <w:pPr>
              <w:numPr>
                <w:ilvl w:val="0"/>
                <w:numId w:val="4"/>
              </w:numPr>
              <w:suppressAutoHyphens w:val="0"/>
              <w:autoSpaceDN/>
              <w:jc w:val="both"/>
              <w:rPr>
                <w:sz w:val="16"/>
                <w:szCs w:val="16"/>
              </w:rPr>
            </w:pPr>
            <w:r w:rsidRPr="00853A3E">
              <w:t>Non si deve lasciare l'attrezzo in sospensione</w:t>
            </w:r>
            <w:bookmarkStart w:id="1" w:name="_GoBack"/>
            <w:bookmarkEnd w:id="1"/>
          </w:p>
        </w:tc>
      </w:tr>
      <w:tr w:rsidR="00853A3E" w:rsidTr="00853A3E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3A3E" w:rsidRDefault="00853A3E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3A3E" w:rsidRDefault="00853A3E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2588895</wp:posOffset>
                  </wp:positionH>
                  <wp:positionV relativeFrom="paragraph">
                    <wp:posOffset>-38100</wp:posOffset>
                  </wp:positionV>
                  <wp:extent cx="1313815" cy="467995"/>
                  <wp:effectExtent l="0" t="0" r="635" b="8255"/>
                  <wp:wrapSquare wrapText="bothSides"/>
                  <wp:docPr id="4" name="Immagine 4" descr="E1713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9" descr="E1713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1268730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635" b="8255"/>
                  <wp:wrapSquare wrapText="bothSides"/>
                  <wp:docPr id="3" name="Immagine 3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2" name="Immagine 2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853A3E" w:rsidRDefault="00853A3E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-4017010</wp:posOffset>
                  </wp:positionH>
                  <wp:positionV relativeFrom="paragraph">
                    <wp:posOffset>295910</wp:posOffset>
                  </wp:positionV>
                  <wp:extent cx="1310005" cy="467995"/>
                  <wp:effectExtent l="0" t="0" r="4445" b="8255"/>
                  <wp:wrapSquare wrapText="bothSides"/>
                  <wp:docPr id="1" name="Immagine 1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6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00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53A3E" w:rsidTr="00853A3E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3A3E" w:rsidRDefault="00853A3E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3A3E" w:rsidRPr="00390E1F" w:rsidRDefault="00853A3E" w:rsidP="00A90BF9">
            <w:pPr>
              <w:numPr>
                <w:ilvl w:val="0"/>
                <w:numId w:val="2"/>
              </w:numPr>
              <w:suppressAutoHyphens w:val="0"/>
              <w:spacing w:line="254" w:lineRule="auto"/>
              <w:rPr>
                <w:noProof/>
                <w:sz w:val="22"/>
                <w:szCs w:val="22"/>
                <w:lang w:eastAsia="en-US"/>
              </w:rPr>
            </w:pPr>
            <w:r w:rsidRPr="00390E1F">
              <w:rPr>
                <w:noProof/>
                <w:sz w:val="22"/>
                <w:szCs w:val="22"/>
                <w:lang w:eastAsia="en-US"/>
              </w:rPr>
              <w:t>Casco protettivo (UNI EN 397-2001)</w:t>
            </w:r>
          </w:p>
          <w:p w:rsidR="00853A3E" w:rsidRPr="00390E1F" w:rsidRDefault="00853A3E" w:rsidP="00A90BF9">
            <w:pPr>
              <w:numPr>
                <w:ilvl w:val="0"/>
                <w:numId w:val="2"/>
              </w:numPr>
              <w:suppressAutoHyphens w:val="0"/>
              <w:spacing w:line="254" w:lineRule="auto"/>
              <w:rPr>
                <w:noProof/>
                <w:sz w:val="22"/>
                <w:szCs w:val="22"/>
                <w:lang w:eastAsia="en-US"/>
              </w:rPr>
            </w:pPr>
            <w:r w:rsidRPr="00390E1F">
              <w:rPr>
                <w:noProof/>
                <w:sz w:val="22"/>
                <w:szCs w:val="22"/>
                <w:lang w:eastAsia="en-US"/>
              </w:rPr>
              <w:t>Tuta di protezione (UNI EN 340-2004</w:t>
            </w:r>
          </w:p>
          <w:p w:rsidR="00853A3E" w:rsidRPr="00390E1F" w:rsidRDefault="00853A3E" w:rsidP="00A90BF9">
            <w:pPr>
              <w:numPr>
                <w:ilvl w:val="0"/>
                <w:numId w:val="2"/>
              </w:numPr>
              <w:suppressAutoHyphens w:val="0"/>
              <w:spacing w:line="254" w:lineRule="auto"/>
              <w:rPr>
                <w:noProof/>
                <w:sz w:val="22"/>
                <w:szCs w:val="22"/>
                <w:lang w:eastAsia="en-US"/>
              </w:rPr>
            </w:pPr>
            <w:r w:rsidRPr="00390E1F">
              <w:rPr>
                <w:noProof/>
                <w:sz w:val="22"/>
                <w:szCs w:val="22"/>
                <w:lang w:eastAsia="en-US"/>
              </w:rPr>
              <w:t>Scarpe antinfortunistiche (UNI EN ISO 20344-2008)</w:t>
            </w:r>
          </w:p>
          <w:p w:rsidR="00853A3E" w:rsidRPr="00390E1F" w:rsidRDefault="00853A3E" w:rsidP="00A90BF9">
            <w:pPr>
              <w:numPr>
                <w:ilvl w:val="0"/>
                <w:numId w:val="2"/>
              </w:numPr>
              <w:suppressAutoHyphens w:val="0"/>
              <w:spacing w:line="254" w:lineRule="auto"/>
              <w:rPr>
                <w:noProof/>
                <w:sz w:val="22"/>
                <w:szCs w:val="22"/>
                <w:lang w:eastAsia="en-US"/>
              </w:rPr>
            </w:pPr>
            <w:r w:rsidRPr="00390E1F">
              <w:rPr>
                <w:noProof/>
                <w:sz w:val="22"/>
                <w:szCs w:val="22"/>
                <w:lang w:eastAsia="en-US"/>
              </w:rPr>
              <w:t>Guanti in crosta (UNI EN 388-2004)</w:t>
            </w:r>
          </w:p>
          <w:p w:rsidR="00853A3E" w:rsidRPr="00390E1F" w:rsidRDefault="00853A3E" w:rsidP="00A90BF9">
            <w:pPr>
              <w:numPr>
                <w:ilvl w:val="0"/>
                <w:numId w:val="2"/>
              </w:numPr>
              <w:suppressAutoHyphens w:val="0"/>
              <w:spacing w:line="254" w:lineRule="auto"/>
              <w:rPr>
                <w:noProof/>
                <w:sz w:val="22"/>
                <w:szCs w:val="22"/>
                <w:lang w:eastAsia="en-US"/>
              </w:rPr>
            </w:pPr>
            <w:r w:rsidRPr="00390E1F">
              <w:rPr>
                <w:noProof/>
                <w:sz w:val="22"/>
                <w:szCs w:val="22"/>
                <w:lang w:eastAsia="en-US"/>
              </w:rPr>
              <w:t>Mascherina antipolvere FFP2 (UNI EN 166-2004)</w:t>
            </w:r>
          </w:p>
          <w:p w:rsidR="00853A3E" w:rsidRPr="00390E1F" w:rsidRDefault="00853A3E" w:rsidP="00A90BF9">
            <w:pPr>
              <w:numPr>
                <w:ilvl w:val="0"/>
                <w:numId w:val="2"/>
              </w:numPr>
              <w:suppressAutoHyphens w:val="0"/>
              <w:spacing w:line="254" w:lineRule="auto"/>
              <w:rPr>
                <w:noProof/>
                <w:sz w:val="22"/>
                <w:szCs w:val="22"/>
                <w:lang w:eastAsia="en-US"/>
              </w:rPr>
            </w:pPr>
            <w:r w:rsidRPr="00390E1F">
              <w:rPr>
                <w:noProof/>
                <w:sz w:val="22"/>
                <w:szCs w:val="22"/>
                <w:lang w:eastAsia="en-US"/>
              </w:rPr>
              <w:t xml:space="preserve">Occhiali di protezione </w:t>
            </w:r>
            <w:r w:rsidR="00390E1F" w:rsidRPr="00390E1F">
              <w:rPr>
                <w:noProof/>
                <w:sz w:val="22"/>
                <w:szCs w:val="22"/>
                <w:lang w:eastAsia="en-US"/>
              </w:rPr>
              <w:t>(UNI EN 166-2004)</w:t>
            </w:r>
          </w:p>
          <w:p w:rsidR="00390E1F" w:rsidRDefault="00390E1F" w:rsidP="00A90BF9">
            <w:pPr>
              <w:numPr>
                <w:ilvl w:val="0"/>
                <w:numId w:val="2"/>
              </w:numPr>
              <w:suppressAutoHyphens w:val="0"/>
              <w:spacing w:line="254" w:lineRule="auto"/>
              <w:rPr>
                <w:noProof/>
                <w:lang w:eastAsia="en-US"/>
              </w:rPr>
            </w:pPr>
            <w:r w:rsidRPr="00390E1F">
              <w:rPr>
                <w:noProof/>
                <w:sz w:val="22"/>
                <w:szCs w:val="22"/>
                <w:lang w:eastAsia="en-US"/>
              </w:rPr>
              <w:t>Cuffia antirumore (UNI EN 352-2 2004)</w:t>
            </w:r>
          </w:p>
        </w:tc>
      </w:tr>
    </w:tbl>
    <w:p w:rsidR="00853A3E" w:rsidRDefault="00853A3E" w:rsidP="00853A3E">
      <w:pPr>
        <w:jc w:val="both"/>
      </w:pPr>
    </w:p>
    <w:p w:rsidR="00853A3E" w:rsidRDefault="00853A3E" w:rsidP="00853A3E">
      <w:r>
        <w:br w:type="page"/>
      </w:r>
    </w:p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57D11"/>
    <w:multiLevelType w:val="hybridMultilevel"/>
    <w:tmpl w:val="A0A8C0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86FD2"/>
    <w:multiLevelType w:val="hybridMultilevel"/>
    <w:tmpl w:val="1180DE42"/>
    <w:lvl w:ilvl="0" w:tplc="0B0AC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ABF7C49"/>
    <w:multiLevelType w:val="hybridMultilevel"/>
    <w:tmpl w:val="AAFCF9AA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A3E"/>
    <w:rsid w:val="00390E1F"/>
    <w:rsid w:val="004F4F70"/>
    <w:rsid w:val="00853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F8EC1"/>
  <w15:chartTrackingRefBased/>
  <w15:docId w15:val="{611C2BAC-FDCF-4AA2-AC62-0E8DE27DB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53A3E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853A3E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853A3E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1"/>
    <w:qFormat/>
    <w:rsid w:val="00853A3E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7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753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2019-12-09T14:52:00Z</dcterms:created>
  <dcterms:modified xsi:type="dcterms:W3CDTF">2019-12-09T15:03:00Z</dcterms:modified>
</cp:coreProperties>
</file>