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556F6" w14:paraId="238D7C9A" w14:textId="77777777" w:rsidTr="00A666D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1B3A05" w14:textId="4AA27CEC" w:rsidR="00D556F6" w:rsidRDefault="00D556F6" w:rsidP="00A666D7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VASCA LAVAPEZZI MECCANICI </w:t>
            </w:r>
          </w:p>
        </w:tc>
      </w:tr>
      <w:tr w:rsidR="00D556F6" w14:paraId="6D7DB71F" w14:textId="77777777" w:rsidTr="00A666D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EEEC" w14:textId="77777777" w:rsidR="00D556F6" w:rsidRDefault="00D556F6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79872" w14:textId="77777777" w:rsidR="00D556F6" w:rsidRDefault="00D556F6" w:rsidP="00A666D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7A50168A" w14:textId="77777777" w:rsidR="00D556F6" w:rsidRDefault="00D556F6" w:rsidP="00A666D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556F6" w14:paraId="045D303E" w14:textId="77777777" w:rsidTr="00A666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71E5F" w14:textId="77777777" w:rsidR="00D556F6" w:rsidRDefault="00D556F6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4CA99" w14:textId="77777777" w:rsidR="00D556F6" w:rsidRDefault="00D556F6" w:rsidP="00A666D7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556F6" w14:paraId="6B26A0F2" w14:textId="77777777" w:rsidTr="00A666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07A24" w14:textId="77777777" w:rsidR="00D556F6" w:rsidRDefault="00D556F6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A72B9" w14:textId="351D3672" w:rsidR="00D556F6" w:rsidRDefault="00D556F6" w:rsidP="00A666D7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INALAZIONI DI POLVERI </w:t>
            </w:r>
          </w:p>
          <w:p w14:paraId="0ABA2274" w14:textId="77777777" w:rsidR="00D556F6" w:rsidRDefault="00D556F6" w:rsidP="00A666D7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14:paraId="25EF5F45" w14:textId="1C944868" w:rsidR="00D556F6" w:rsidRPr="00D556F6" w:rsidRDefault="00D556F6" w:rsidP="00D556F6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</w:tc>
      </w:tr>
      <w:tr w:rsidR="00D556F6" w:rsidRPr="001C5A72" w14:paraId="3AE3687F" w14:textId="77777777" w:rsidTr="00A666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95DAC" w14:textId="77777777" w:rsidR="00D556F6" w:rsidRDefault="00D556F6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D8296" w14:textId="417614AF" w:rsidR="00D556F6" w:rsidRDefault="00D556F6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Controllare sempre l’efficienza e l’integrità dell’apparecchiatura </w:t>
            </w:r>
          </w:p>
          <w:p w14:paraId="6A0452EA" w14:textId="13B71244" w:rsidR="00D556F6" w:rsidRDefault="00D556F6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Prima di collegare l’apparecchiatura alla rete elettrica assicurarsi che l’interruttore sia in posizione di riposo </w:t>
            </w:r>
          </w:p>
          <w:p w14:paraId="71447AC4" w14:textId="353F9C92" w:rsidR="00D556F6" w:rsidRDefault="00D556F6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usare l’apparecchiatura in luoghi umidi e/o bagnati e non esporre alla pioggia o umidità o in presenza di atmosfere infiammabili e/o esplosive </w:t>
            </w:r>
          </w:p>
          <w:p w14:paraId="6466514C" w14:textId="088A430B" w:rsidR="00D556F6" w:rsidRDefault="00D556F6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Mantenere il posto di lavoro in ordine e libero da intralci; il disordine causa incidenti </w:t>
            </w:r>
          </w:p>
          <w:p w14:paraId="3B3AC2AE" w14:textId="7A97B3D1" w:rsidR="00D556F6" w:rsidRDefault="00D556F6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Utilizzare l’apparecchiatura soltanto secondo le modalità e gli usi previsti dal manuale d’uso e manutenzione</w:t>
            </w:r>
          </w:p>
          <w:p w14:paraId="28DA51A3" w14:textId="15D3C9C0" w:rsidR="00D556F6" w:rsidRDefault="00D556F6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Lavorare con una buona illuminazione </w:t>
            </w:r>
          </w:p>
          <w:p w14:paraId="78EF8CFC" w14:textId="17D1C9BD" w:rsidR="00D556F6" w:rsidRPr="001C5A72" w:rsidRDefault="00D556F6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Indossare sempre durante il lavoro, occhiali e guanti protettivi adeguati. Nel caso vi sia della polvere utilizzare le apposite maschere </w:t>
            </w:r>
          </w:p>
          <w:p w14:paraId="2ECD385F" w14:textId="77777777" w:rsidR="00D556F6" w:rsidRDefault="00D556F6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Sezionare la tensione di alimentazione quando: non si usa l’apparecchiatura, viene lasciata incustodita, vengono eseguite operazioni di manutenzione o di registrazione, viene eseguito lo spostamento e/o trasporto, viene eseguita la pulizia</w:t>
            </w:r>
          </w:p>
          <w:p w14:paraId="08792A5C" w14:textId="77777777" w:rsidR="00D556F6" w:rsidRDefault="00D556F6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utilizzare </w:t>
            </w:r>
            <w:r w:rsidR="00FA2F84">
              <w:rPr>
                <w:sz w:val="20"/>
                <w:szCs w:val="20"/>
                <w:lang w:eastAsia="en-US"/>
              </w:rPr>
              <w:t>l’apparecchiatura in ambienti con rischio di incendio e/o esplosione</w:t>
            </w:r>
          </w:p>
          <w:p w14:paraId="74D96C90" w14:textId="77777777" w:rsidR="00FA2F84" w:rsidRDefault="00FA2F84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Utilizzare solamente detergenti a base di petrolio o biodegradabili approvati per vasche di lavaggio dotate di componenti elettriche </w:t>
            </w:r>
          </w:p>
          <w:p w14:paraId="71061923" w14:textId="77777777" w:rsidR="00FA2F84" w:rsidRDefault="00FA2F84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Il lavaggio di parti meccaniche può richiedere l’utilizzo di detergenti più o meno aggressivi, in ogni caso non devono essere mescolati detergenti diversi all’interno del serbatoio </w:t>
            </w:r>
          </w:p>
          <w:p w14:paraId="377E235D" w14:textId="77777777" w:rsidR="00FA2F84" w:rsidRDefault="00FA2F84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Prima di utilizzare la vasca di lavaggio verificare lo stato dell’ugello di uscita della pompa</w:t>
            </w:r>
          </w:p>
          <w:p w14:paraId="465B62A0" w14:textId="7D4BEE2F" w:rsidR="00FA2F84" w:rsidRPr="001C5A72" w:rsidRDefault="00FA2F84" w:rsidP="00D556F6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Utilizzare la vasca di lavaggio solo in un’area ben ventilata, lontana da fonti di calore, fiamme o scintille </w:t>
            </w:r>
          </w:p>
        </w:tc>
      </w:tr>
      <w:tr w:rsidR="00D556F6" w14:paraId="366312A7" w14:textId="77777777" w:rsidTr="00A666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C97D8" w14:textId="77777777" w:rsidR="00D556F6" w:rsidRDefault="00D556F6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97A9F" w14:textId="0D0E9476" w:rsidR="00D556F6" w:rsidRDefault="00CA36CD" w:rsidP="00A666D7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3623329" wp14:editId="6951598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116205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20C6A" w14:textId="77777777" w:rsidR="00D556F6" w:rsidRDefault="00D556F6" w:rsidP="00A666D7">
            <w:pPr>
              <w:spacing w:line="254" w:lineRule="auto"/>
              <w:rPr>
                <w:lang w:eastAsia="en-US"/>
              </w:rPr>
            </w:pPr>
          </w:p>
        </w:tc>
      </w:tr>
      <w:tr w:rsidR="00D556F6" w14:paraId="1DD1C78C" w14:textId="77777777" w:rsidTr="00A666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F69D6" w14:textId="77777777" w:rsidR="00D556F6" w:rsidRDefault="00D556F6" w:rsidP="00A666D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BF010" w14:textId="77777777" w:rsidR="00D556F6" w:rsidRDefault="00D556F6" w:rsidP="00D556F6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13D56DEE" w14:textId="77777777" w:rsidR="00D556F6" w:rsidRDefault="00D556F6" w:rsidP="00D556F6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7DE70E50" w14:textId="6B41231E" w:rsidR="00D556F6" w:rsidRDefault="00D556F6" w:rsidP="00D556F6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da lavoro </w:t>
            </w:r>
            <w:r w:rsidR="00CA36CD">
              <w:rPr>
                <w:noProof/>
                <w:sz w:val="20"/>
                <w:szCs w:val="20"/>
                <w:lang w:eastAsia="en-US"/>
              </w:rPr>
              <w:t xml:space="preserve">o grembiule </w:t>
            </w:r>
            <w:r>
              <w:rPr>
                <w:noProof/>
                <w:sz w:val="20"/>
                <w:szCs w:val="20"/>
                <w:lang w:eastAsia="en-US"/>
              </w:rPr>
              <w:t>(EN 340)</w:t>
            </w:r>
          </w:p>
          <w:p w14:paraId="09730D4C" w14:textId="34DA6815" w:rsidR="00D556F6" w:rsidRPr="00D556F6" w:rsidRDefault="00D556F6" w:rsidP="00D556F6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  <w:r w:rsidR="00CA36CD">
              <w:rPr>
                <w:noProof/>
                <w:sz w:val="20"/>
                <w:szCs w:val="20"/>
                <w:lang w:eastAsia="en-US"/>
              </w:rPr>
              <w:t xml:space="preserve">o schermi sul viso </w:t>
            </w:r>
          </w:p>
        </w:tc>
      </w:tr>
    </w:tbl>
    <w:p w14:paraId="6CC15EEC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4469F"/>
    <w:multiLevelType w:val="hybridMultilevel"/>
    <w:tmpl w:val="16AC0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F6"/>
    <w:rsid w:val="004F4F70"/>
    <w:rsid w:val="00CA36CD"/>
    <w:rsid w:val="00D556F6"/>
    <w:rsid w:val="00FA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A55D"/>
  <w15:chartTrackingRefBased/>
  <w15:docId w15:val="{63FD1835-7D1F-488B-911B-76E42A08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556F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556F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556F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556F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2021-01-18T11:21:00Z</dcterms:created>
  <dcterms:modified xsi:type="dcterms:W3CDTF">2021-01-18T11:56:00Z</dcterms:modified>
</cp:coreProperties>
</file>