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7541"/>
      </w:tblGrid>
      <w:tr w:rsidR="008A2985" w:rsidTr="00922B99">
        <w:trPr>
          <w:trHeight w:val="454"/>
        </w:trPr>
        <w:tc>
          <w:tcPr>
            <w:tcW w:w="100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8A2985" w:rsidRDefault="008A2985" w:rsidP="00922B99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VASCHE (CASEIFICIO)</w:t>
            </w:r>
          </w:p>
        </w:tc>
      </w:tr>
      <w:tr w:rsidR="008A2985" w:rsidTr="00922B99">
        <w:trPr>
          <w:trHeight w:val="454"/>
        </w:trPr>
        <w:tc>
          <w:tcPr>
            <w:tcW w:w="247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8A2985" w:rsidRDefault="008A2985" w:rsidP="00922B9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A2985" w:rsidTr="00922B99">
        <w:trPr>
          <w:trHeight w:val="454"/>
        </w:trPr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A2985" w:rsidTr="00922B99">
        <w:trPr>
          <w:trHeight w:val="454"/>
        </w:trPr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CADUTA</w:t>
            </w:r>
          </w:p>
          <w:p w:rsidR="008A2985" w:rsidRDefault="008A2985" w:rsidP="00922B99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ELETTRICO 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</w:p>
        </w:tc>
      </w:tr>
      <w:tr w:rsidR="008A2985" w:rsidRPr="0049313A" w:rsidTr="00922B99">
        <w:trPr>
          <w:trHeight w:val="454"/>
        </w:trPr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2985" w:rsidRPr="005F5592" w:rsidRDefault="008A2985" w:rsidP="008A2985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5F5592">
              <w:rPr>
                <w:rFonts w:hint="eastAsia"/>
                <w:sz w:val="20"/>
                <w:szCs w:val="20"/>
              </w:rPr>
              <w:t>È</w:t>
            </w:r>
            <w:r w:rsidRPr="005F5592">
              <w:rPr>
                <w:sz w:val="20"/>
                <w:szCs w:val="20"/>
              </w:rPr>
              <w:t xml:space="preserve"> vietato l’impiego delle macchine e delle attrezzature non completamente rispondenti alle norme di sicurezza, cioè munite di protezioni e dispositivi non adeguati ai rischi presenti </w:t>
            </w:r>
          </w:p>
          <w:p w:rsidR="008A2985" w:rsidRPr="005F5592" w:rsidRDefault="008A2985" w:rsidP="008A2985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5F5592">
              <w:rPr>
                <w:sz w:val="20"/>
                <w:szCs w:val="20"/>
              </w:rPr>
              <w:t>È obbligatorio leggere attentamente il manuale d’uso e manutenzione delle macchine prima del loro impiego e attenersi durante l’utilizzo alle indicazioni contenute nel manuale</w:t>
            </w:r>
          </w:p>
          <w:p w:rsidR="008A2985" w:rsidRPr="005F5592" w:rsidRDefault="008A2985" w:rsidP="008A2985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5F5592">
              <w:rPr>
                <w:sz w:val="20"/>
                <w:szCs w:val="20"/>
              </w:rPr>
              <w:t xml:space="preserve">È vietato rimuovere e modificare le protezioni e i dispositivi di sicurezza e svolgere manutenzioni e pulizia sugli organi in movimento </w:t>
            </w:r>
          </w:p>
          <w:p w:rsidR="008A2985" w:rsidRPr="005F5592" w:rsidRDefault="008A2985" w:rsidP="008A2985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5F5592">
              <w:rPr>
                <w:sz w:val="20"/>
                <w:szCs w:val="20"/>
              </w:rPr>
              <w:t xml:space="preserve">Disinserire sempre l’alimentazione delle apparecchiature elettriche quando non sono in uso </w:t>
            </w:r>
          </w:p>
          <w:p w:rsidR="008A2985" w:rsidRPr="008A2985" w:rsidRDefault="008A2985" w:rsidP="008A2985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8A2985">
              <w:rPr>
                <w:sz w:val="20"/>
                <w:szCs w:val="20"/>
              </w:rPr>
              <w:t>Per la </w:t>
            </w:r>
            <w:r w:rsidRPr="008A2985">
              <w:rPr>
                <w:b/>
                <w:bCs/>
                <w:sz w:val="20"/>
                <w:szCs w:val="20"/>
              </w:rPr>
              <w:t>prevenzione</w:t>
            </w:r>
            <w:r w:rsidRPr="008A2985">
              <w:rPr>
                <w:sz w:val="20"/>
                <w:szCs w:val="20"/>
              </w:rPr>
              <w:t xml:space="preserve">: parapetti regolamentari, nel caso in cui dal piano di calpestio la conformazione di tali vasche non assicuri un dislivello di almeno un metro, pavimentazione antiscivolo, indossare scarpe antiscivolo. </w:t>
            </w:r>
          </w:p>
          <w:p w:rsidR="008A2985" w:rsidRPr="0049313A" w:rsidRDefault="008A2985" w:rsidP="008A2985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</w:pPr>
            <w:r w:rsidRPr="008A2985">
              <w:rPr>
                <w:sz w:val="20"/>
                <w:szCs w:val="20"/>
              </w:rPr>
              <w:t>Informazione e formazione degli addetti, in particolare sulle procedure corrette di lavorazione. Il documento ricorda che è poi importante valutare i pericoli del transito su </w:t>
            </w:r>
            <w:hyperlink r:id="rId5" w:tooltip="Imparare dagli errori: le condizioni che portano a scivolare" w:history="1">
              <w:r w:rsidRPr="008A2985">
                <w:rPr>
                  <w:sz w:val="20"/>
                  <w:szCs w:val="20"/>
                </w:rPr>
                <w:t>pavimenti resi scivolosi</w:t>
              </w:r>
            </w:hyperlink>
            <w:r w:rsidRPr="008A2985">
              <w:rPr>
                <w:sz w:val="20"/>
                <w:szCs w:val="20"/>
              </w:rPr>
              <w:t>.</w:t>
            </w:r>
          </w:p>
        </w:tc>
      </w:tr>
      <w:tr w:rsidR="008A2985" w:rsidTr="00922B99">
        <w:trPr>
          <w:trHeight w:val="454"/>
        </w:trPr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2985" w:rsidRDefault="008A2985" w:rsidP="008A2985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2DD7923" wp14:editId="157D23A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9" name="Immagine 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A2985" w:rsidRDefault="008A2985" w:rsidP="00922B99">
            <w:pPr>
              <w:spacing w:line="256" w:lineRule="auto"/>
              <w:jc w:val="both"/>
              <w:rPr>
                <w:lang w:eastAsia="en-US"/>
              </w:rPr>
            </w:pPr>
          </w:p>
          <w:p w:rsidR="008A2985" w:rsidRDefault="008A2985" w:rsidP="00922B99">
            <w:pPr>
              <w:spacing w:line="256" w:lineRule="auto"/>
              <w:jc w:val="both"/>
              <w:rPr>
                <w:lang w:eastAsia="en-US"/>
              </w:rPr>
            </w:pPr>
          </w:p>
        </w:tc>
      </w:tr>
      <w:tr w:rsidR="008A2985" w:rsidTr="00922B99">
        <w:trPr>
          <w:trHeight w:val="915"/>
        </w:trPr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922B9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2985" w:rsidRDefault="008A2985" w:rsidP="008A2985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:rsidR="008A2985" w:rsidRDefault="008A2985" w:rsidP="008A2985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  <w:bookmarkEnd w:id="0"/>
    </w:tbl>
    <w:p w:rsidR="008A2985" w:rsidRDefault="008A2985" w:rsidP="008A2985">
      <w:r>
        <w:rPr>
          <w:b/>
          <w:bCs/>
        </w:rPr>
        <w:br w:type="page"/>
      </w:r>
    </w:p>
    <w:p w:rsidR="004F4F70" w:rsidRPr="008A2985" w:rsidRDefault="004F4F70" w:rsidP="008A2985"/>
    <w:sectPr w:rsidR="004F4F70" w:rsidRPr="008A29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85"/>
    <w:rsid w:val="004F4F70"/>
    <w:rsid w:val="008A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4175C"/>
  <w15:chartTrackingRefBased/>
  <w15:docId w15:val="{7B993B78-0C5C-4FFF-AC34-89C3F801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A298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8A298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A298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8A2985"/>
    <w:pPr>
      <w:ind w:left="720"/>
    </w:pPr>
  </w:style>
  <w:style w:type="character" w:styleId="Enfasigrassetto">
    <w:name w:val="Strong"/>
    <w:basedOn w:val="Carpredefinitoparagrafo"/>
    <w:uiPriority w:val="22"/>
    <w:qFormat/>
    <w:rsid w:val="008A2985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8A29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untosicuro.it/sicurezza-sul-lavoro-C-1/rubriche-C-98/imparare-dagli-errori-C-99/imparare-dagli-errori-le-condizioni-che-portano-a-scivolare-AR-982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2020-03-02T11:50:00Z</dcterms:created>
  <dcterms:modified xsi:type="dcterms:W3CDTF">2020-03-02T11:55:00Z</dcterms:modified>
</cp:coreProperties>
</file>