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10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6"/>
        <w:gridCol w:w="7643"/>
      </w:tblGrid>
      <w:tr w:rsidR="007500A8" w14:paraId="73631256" w14:textId="77777777" w:rsidTr="007500A8">
        <w:trPr>
          <w:trHeight w:val="454"/>
        </w:trPr>
        <w:tc>
          <w:tcPr>
            <w:tcW w:w="10019" w:type="dxa"/>
            <w:gridSpan w:val="2"/>
            <w:tcBorders>
              <w:top w:val="single" w:sz="12" w:space="0" w:color="auto"/>
              <w:left w:val="single" w:sz="12" w:space="0" w:color="auto"/>
              <w:bottom w:val="single" w:sz="12" w:space="0" w:color="auto"/>
              <w:right w:val="single" w:sz="12" w:space="0" w:color="auto"/>
            </w:tcBorders>
            <w:vAlign w:val="center"/>
            <w:hideMark/>
          </w:tcPr>
          <w:p w14:paraId="6C5E294B" w14:textId="191D7B5C" w:rsidR="007500A8" w:rsidRDefault="007500A8">
            <w:pPr>
              <w:pStyle w:val="Titolo3"/>
              <w:spacing w:line="254" w:lineRule="auto"/>
              <w:rPr>
                <w:lang w:eastAsia="en-US"/>
              </w:rPr>
            </w:pPr>
            <w:r>
              <w:rPr>
                <w:lang w:eastAsia="en-US"/>
              </w:rPr>
              <w:t xml:space="preserve">ATTREZZATURE: </w:t>
            </w:r>
            <w:r>
              <w:rPr>
                <w:lang w:eastAsia="en-US"/>
              </w:rPr>
              <w:t xml:space="preserve">VIBROCOMPATTATORE MANUALE </w:t>
            </w:r>
          </w:p>
        </w:tc>
      </w:tr>
      <w:tr w:rsidR="007500A8" w14:paraId="64313D4A" w14:textId="77777777" w:rsidTr="007500A8">
        <w:trPr>
          <w:trHeight w:val="454"/>
        </w:trPr>
        <w:tc>
          <w:tcPr>
            <w:tcW w:w="2376" w:type="dxa"/>
            <w:tcBorders>
              <w:top w:val="single" w:sz="12" w:space="0" w:color="auto"/>
              <w:left w:val="single" w:sz="4" w:space="0" w:color="auto"/>
              <w:bottom w:val="single" w:sz="4" w:space="0" w:color="auto"/>
              <w:right w:val="single" w:sz="4" w:space="0" w:color="auto"/>
            </w:tcBorders>
            <w:vAlign w:val="center"/>
            <w:hideMark/>
          </w:tcPr>
          <w:p w14:paraId="3AC36341" w14:textId="77777777" w:rsidR="007500A8" w:rsidRDefault="007500A8">
            <w:pPr>
              <w:spacing w:line="254" w:lineRule="auto"/>
              <w:rPr>
                <w:b/>
                <w:lang w:eastAsia="en-US"/>
              </w:rPr>
            </w:pPr>
            <w:r>
              <w:rPr>
                <w:b/>
                <w:lang w:eastAsia="en-US"/>
              </w:rPr>
              <w:t>Possibili cause</w:t>
            </w:r>
          </w:p>
        </w:tc>
        <w:tc>
          <w:tcPr>
            <w:tcW w:w="7643" w:type="dxa"/>
            <w:tcBorders>
              <w:top w:val="single" w:sz="12" w:space="0" w:color="auto"/>
              <w:left w:val="single" w:sz="4" w:space="0" w:color="auto"/>
              <w:bottom w:val="single" w:sz="4" w:space="0" w:color="auto"/>
              <w:right w:val="single" w:sz="4" w:space="0" w:color="auto"/>
            </w:tcBorders>
            <w:vAlign w:val="center"/>
            <w:hideMark/>
          </w:tcPr>
          <w:p w14:paraId="74C391BF" w14:textId="77777777" w:rsidR="007500A8" w:rsidRDefault="007500A8">
            <w:pPr>
              <w:spacing w:line="254" w:lineRule="auto"/>
              <w:rPr>
                <w:b/>
                <w:sz w:val="20"/>
                <w:szCs w:val="20"/>
                <w:lang w:eastAsia="en-US"/>
              </w:rPr>
            </w:pPr>
            <w:r>
              <w:rPr>
                <w:b/>
                <w:sz w:val="20"/>
                <w:szCs w:val="20"/>
                <w:lang w:eastAsia="en-US"/>
              </w:rPr>
              <w:t>Utilizzo improprio dell’attrezzatura.</w:t>
            </w:r>
          </w:p>
          <w:p w14:paraId="0DBB4420" w14:textId="77777777" w:rsidR="007500A8" w:rsidRDefault="007500A8">
            <w:pPr>
              <w:spacing w:line="254" w:lineRule="auto"/>
              <w:rPr>
                <w:b/>
                <w:sz w:val="20"/>
                <w:szCs w:val="20"/>
                <w:lang w:eastAsia="en-US"/>
              </w:rPr>
            </w:pPr>
            <w:r>
              <w:rPr>
                <w:b/>
                <w:sz w:val="20"/>
                <w:szCs w:val="20"/>
                <w:lang w:eastAsia="en-US"/>
              </w:rPr>
              <w:t>Rischio per incompetenza dell’operatore.</w:t>
            </w:r>
          </w:p>
        </w:tc>
      </w:tr>
      <w:tr w:rsidR="007500A8" w14:paraId="520826AF" w14:textId="77777777" w:rsidTr="007500A8">
        <w:trPr>
          <w:trHeight w:val="454"/>
        </w:trPr>
        <w:tc>
          <w:tcPr>
            <w:tcW w:w="2376" w:type="dxa"/>
            <w:tcBorders>
              <w:top w:val="single" w:sz="4" w:space="0" w:color="auto"/>
              <w:left w:val="single" w:sz="4" w:space="0" w:color="auto"/>
              <w:bottom w:val="single" w:sz="4" w:space="0" w:color="auto"/>
              <w:right w:val="single" w:sz="4" w:space="0" w:color="auto"/>
            </w:tcBorders>
            <w:vAlign w:val="center"/>
            <w:hideMark/>
          </w:tcPr>
          <w:p w14:paraId="50092C87" w14:textId="77777777" w:rsidR="007500A8" w:rsidRDefault="007500A8">
            <w:pPr>
              <w:spacing w:line="254" w:lineRule="auto"/>
              <w:rPr>
                <w:b/>
                <w:lang w:eastAsia="en-US"/>
              </w:rPr>
            </w:pPr>
            <w:r>
              <w:rPr>
                <w:b/>
                <w:lang w:eastAsia="en-US"/>
              </w:rPr>
              <w:t>Soggetti esposti</w:t>
            </w:r>
          </w:p>
        </w:tc>
        <w:tc>
          <w:tcPr>
            <w:tcW w:w="7643" w:type="dxa"/>
            <w:tcBorders>
              <w:top w:val="single" w:sz="4" w:space="0" w:color="auto"/>
              <w:left w:val="single" w:sz="4" w:space="0" w:color="auto"/>
              <w:bottom w:val="single" w:sz="4" w:space="0" w:color="auto"/>
              <w:right w:val="single" w:sz="4" w:space="0" w:color="auto"/>
            </w:tcBorders>
            <w:vAlign w:val="center"/>
            <w:hideMark/>
          </w:tcPr>
          <w:p w14:paraId="0AFE1F6C" w14:textId="77777777" w:rsidR="007500A8" w:rsidRDefault="007500A8">
            <w:pPr>
              <w:spacing w:line="254" w:lineRule="auto"/>
              <w:rPr>
                <w:bCs/>
                <w:iCs/>
                <w:sz w:val="20"/>
                <w:szCs w:val="18"/>
                <w:lang w:eastAsia="en-US"/>
              </w:rPr>
            </w:pPr>
            <w:r>
              <w:rPr>
                <w:bCs/>
                <w:iCs/>
                <w:sz w:val="20"/>
                <w:szCs w:val="18"/>
                <w:lang w:eastAsia="en-US"/>
              </w:rPr>
              <w:t>Lavoratori</w:t>
            </w:r>
          </w:p>
        </w:tc>
      </w:tr>
      <w:tr w:rsidR="007500A8" w14:paraId="66E5C9C7" w14:textId="77777777" w:rsidTr="007500A8">
        <w:trPr>
          <w:trHeight w:val="598"/>
        </w:trPr>
        <w:tc>
          <w:tcPr>
            <w:tcW w:w="2376" w:type="dxa"/>
            <w:tcBorders>
              <w:top w:val="single" w:sz="4" w:space="0" w:color="auto"/>
              <w:left w:val="single" w:sz="4" w:space="0" w:color="auto"/>
              <w:bottom w:val="single" w:sz="4" w:space="0" w:color="auto"/>
              <w:right w:val="single" w:sz="4" w:space="0" w:color="auto"/>
            </w:tcBorders>
            <w:hideMark/>
          </w:tcPr>
          <w:p w14:paraId="1DC0E71C" w14:textId="77777777" w:rsidR="007500A8" w:rsidRDefault="007500A8">
            <w:pPr>
              <w:spacing w:line="276" w:lineRule="auto"/>
              <w:rPr>
                <w:rFonts w:ascii="Times" w:hAnsi="Times"/>
                <w:b/>
                <w:lang w:val="en-US" w:eastAsia="en-US"/>
              </w:rPr>
            </w:pPr>
            <w:r>
              <w:rPr>
                <w:rFonts w:ascii="Times" w:hAnsi="Times"/>
                <w:b/>
                <w:lang w:eastAsia="en-US"/>
              </w:rPr>
              <w:t>Elenco dei rischi</w:t>
            </w:r>
          </w:p>
        </w:tc>
        <w:tc>
          <w:tcPr>
            <w:tcW w:w="7643" w:type="dxa"/>
            <w:tcBorders>
              <w:top w:val="single" w:sz="4" w:space="0" w:color="auto"/>
              <w:left w:val="single" w:sz="4" w:space="0" w:color="auto"/>
              <w:bottom w:val="single" w:sz="4" w:space="0" w:color="auto"/>
              <w:right w:val="single" w:sz="4" w:space="0" w:color="auto"/>
            </w:tcBorders>
            <w:hideMark/>
          </w:tcPr>
          <w:p w14:paraId="466D4DD2" w14:textId="77777777" w:rsidR="007500A8" w:rsidRDefault="007500A8">
            <w:pPr>
              <w:spacing w:line="276" w:lineRule="auto"/>
              <w:rPr>
                <w:rFonts w:ascii="Times" w:hAnsi="Times"/>
                <w:bCs/>
                <w:sz w:val="20"/>
                <w:szCs w:val="20"/>
                <w:lang w:eastAsia="en-US"/>
              </w:rPr>
            </w:pPr>
            <w:r>
              <w:rPr>
                <w:rFonts w:ascii="Times" w:hAnsi="Times"/>
                <w:bCs/>
                <w:sz w:val="20"/>
                <w:szCs w:val="20"/>
                <w:lang w:eastAsia="en-US"/>
              </w:rPr>
              <w:t>VIBRAZIONE MANO-BRACCIO</w:t>
            </w:r>
          </w:p>
          <w:p w14:paraId="6854808C" w14:textId="77777777" w:rsidR="007500A8" w:rsidRDefault="007500A8">
            <w:pPr>
              <w:spacing w:line="276" w:lineRule="auto"/>
              <w:rPr>
                <w:rFonts w:ascii="Times" w:hAnsi="Times"/>
                <w:bCs/>
                <w:sz w:val="20"/>
                <w:szCs w:val="20"/>
                <w:lang w:eastAsia="en-US"/>
              </w:rPr>
            </w:pPr>
            <w:r>
              <w:rPr>
                <w:rFonts w:ascii="Times" w:hAnsi="Times"/>
                <w:bCs/>
                <w:sz w:val="20"/>
                <w:szCs w:val="20"/>
                <w:lang w:eastAsia="en-US"/>
              </w:rPr>
              <w:t>RUMORE</w:t>
            </w:r>
          </w:p>
          <w:p w14:paraId="17330C20" w14:textId="77777777" w:rsidR="007500A8" w:rsidRDefault="007500A8">
            <w:pPr>
              <w:spacing w:line="276" w:lineRule="auto"/>
              <w:rPr>
                <w:rFonts w:ascii="Times" w:hAnsi="Times"/>
                <w:bCs/>
                <w:sz w:val="20"/>
                <w:szCs w:val="20"/>
                <w:lang w:eastAsia="en-US"/>
              </w:rPr>
            </w:pPr>
            <w:r>
              <w:rPr>
                <w:rFonts w:ascii="Times" w:hAnsi="Times"/>
                <w:bCs/>
                <w:sz w:val="20"/>
                <w:szCs w:val="20"/>
                <w:lang w:eastAsia="en-US"/>
              </w:rPr>
              <w:t>CESOIAMENTI, STRITOLAMENTI, IMPATTI, LACERAZIONI</w:t>
            </w:r>
          </w:p>
          <w:p w14:paraId="54A62229" w14:textId="77777777" w:rsidR="007500A8" w:rsidRDefault="007500A8">
            <w:pPr>
              <w:spacing w:line="276" w:lineRule="auto"/>
              <w:rPr>
                <w:rFonts w:ascii="Times" w:hAnsi="Times"/>
                <w:bCs/>
                <w:sz w:val="20"/>
                <w:szCs w:val="20"/>
                <w:lang w:eastAsia="en-US"/>
              </w:rPr>
            </w:pPr>
            <w:r>
              <w:rPr>
                <w:rFonts w:ascii="Times" w:hAnsi="Times"/>
                <w:bCs/>
                <w:sz w:val="20"/>
                <w:szCs w:val="20"/>
                <w:lang w:eastAsia="en-US"/>
              </w:rPr>
              <w:t xml:space="preserve">PROIEZIONE DI SCHEGGE E/O DETRITI </w:t>
            </w:r>
          </w:p>
          <w:p w14:paraId="39720991" w14:textId="1DD115C2" w:rsidR="007500A8" w:rsidRDefault="007500A8">
            <w:pPr>
              <w:spacing w:line="276" w:lineRule="auto"/>
              <w:rPr>
                <w:rFonts w:ascii="Times" w:hAnsi="Times"/>
                <w:bCs/>
                <w:sz w:val="20"/>
                <w:szCs w:val="20"/>
                <w:lang w:eastAsia="en-US"/>
              </w:rPr>
            </w:pPr>
            <w:r>
              <w:rPr>
                <w:rFonts w:ascii="Times" w:hAnsi="Times"/>
                <w:bCs/>
                <w:sz w:val="20"/>
                <w:szCs w:val="20"/>
                <w:lang w:eastAsia="en-US"/>
              </w:rPr>
              <w:t xml:space="preserve">INALAZIONE DI GAS DURANTE L’USO DEL COMPATTATORE </w:t>
            </w:r>
          </w:p>
        </w:tc>
      </w:tr>
      <w:tr w:rsidR="007500A8" w14:paraId="43D166A8" w14:textId="77777777" w:rsidTr="007500A8">
        <w:trPr>
          <w:trHeight w:val="3543"/>
        </w:trPr>
        <w:tc>
          <w:tcPr>
            <w:tcW w:w="2376" w:type="dxa"/>
            <w:tcBorders>
              <w:top w:val="single" w:sz="4" w:space="0" w:color="auto"/>
              <w:left w:val="single" w:sz="4" w:space="0" w:color="auto"/>
              <w:bottom w:val="single" w:sz="4" w:space="0" w:color="auto"/>
              <w:right w:val="single" w:sz="4" w:space="0" w:color="auto"/>
            </w:tcBorders>
          </w:tcPr>
          <w:p w14:paraId="187AC9C9" w14:textId="77777777" w:rsidR="007500A8" w:rsidRDefault="007500A8">
            <w:pPr>
              <w:spacing w:line="276" w:lineRule="auto"/>
              <w:rPr>
                <w:b/>
                <w:lang w:val="en-US" w:eastAsia="en-US"/>
              </w:rPr>
            </w:pPr>
            <w:r>
              <w:rPr>
                <w:b/>
                <w:lang w:eastAsia="en-US"/>
              </w:rPr>
              <w:t>Procedure di lavoro</w:t>
            </w:r>
          </w:p>
          <w:p w14:paraId="399BEC7A" w14:textId="77777777" w:rsidR="007500A8" w:rsidRDefault="007500A8">
            <w:pPr>
              <w:spacing w:line="276" w:lineRule="auto"/>
              <w:rPr>
                <w:b/>
                <w:lang w:eastAsia="en-US"/>
              </w:rPr>
            </w:pPr>
          </w:p>
        </w:tc>
        <w:tc>
          <w:tcPr>
            <w:tcW w:w="7643" w:type="dxa"/>
            <w:tcBorders>
              <w:top w:val="single" w:sz="4" w:space="0" w:color="auto"/>
              <w:left w:val="single" w:sz="4" w:space="0" w:color="auto"/>
              <w:bottom w:val="single" w:sz="4" w:space="0" w:color="auto"/>
              <w:right w:val="single" w:sz="4" w:space="0" w:color="auto"/>
            </w:tcBorders>
          </w:tcPr>
          <w:p w14:paraId="66FF4A4F" w14:textId="77777777" w:rsidR="007500A8" w:rsidRPr="007500A8" w:rsidRDefault="007500A8" w:rsidP="007500A8">
            <w:pPr>
              <w:numPr>
                <w:ilvl w:val="0"/>
                <w:numId w:val="4"/>
              </w:numPr>
              <w:tabs>
                <w:tab w:val="clear" w:pos="360"/>
                <w:tab w:val="num" w:pos="720"/>
              </w:tabs>
              <w:suppressAutoHyphens w:val="0"/>
              <w:autoSpaceDN/>
              <w:ind w:left="720"/>
              <w:jc w:val="both"/>
              <w:rPr>
                <w:sz w:val="22"/>
                <w:szCs w:val="22"/>
              </w:rPr>
            </w:pPr>
            <w:r w:rsidRPr="007500A8">
              <w:rPr>
                <w:sz w:val="22"/>
                <w:szCs w:val="22"/>
              </w:rPr>
              <w:t xml:space="preserve">L'attrezzatura deve possedere, in relazione alle necessità della sicurezza del lavoro, i necessari requisiti di resistenza e di idoneità ed essere mantenuta in buono stato di conservazione e di efficienza (Art. 71 del D.lgs. n.81/08 </w:t>
            </w:r>
            <w:r w:rsidRPr="007500A8">
              <w:rPr>
                <w:bCs/>
                <w:color w:val="000000"/>
                <w:sz w:val="22"/>
                <w:szCs w:val="22"/>
              </w:rPr>
              <w:t xml:space="preserve">come modificato dal </w:t>
            </w:r>
            <w:proofErr w:type="spellStart"/>
            <w:r w:rsidRPr="007500A8">
              <w:rPr>
                <w:bCs/>
                <w:color w:val="000000"/>
                <w:sz w:val="22"/>
                <w:szCs w:val="22"/>
              </w:rPr>
              <w:t>D.lgs</w:t>
            </w:r>
            <w:proofErr w:type="spellEnd"/>
            <w:r w:rsidRPr="007500A8">
              <w:rPr>
                <w:bCs/>
                <w:color w:val="000000"/>
                <w:sz w:val="22"/>
                <w:szCs w:val="22"/>
              </w:rPr>
              <w:t xml:space="preserve"> n.106/09</w:t>
            </w:r>
            <w:r w:rsidRPr="007500A8">
              <w:rPr>
                <w:sz w:val="22"/>
                <w:szCs w:val="22"/>
              </w:rPr>
              <w:t>)</w:t>
            </w:r>
          </w:p>
          <w:p w14:paraId="6AD2AB56" w14:textId="77777777" w:rsidR="007500A8" w:rsidRPr="007500A8" w:rsidRDefault="007500A8" w:rsidP="007500A8">
            <w:pPr>
              <w:numPr>
                <w:ilvl w:val="0"/>
                <w:numId w:val="4"/>
              </w:numPr>
              <w:tabs>
                <w:tab w:val="clear" w:pos="360"/>
                <w:tab w:val="num" w:pos="720"/>
              </w:tabs>
              <w:suppressAutoHyphens w:val="0"/>
              <w:autoSpaceDN/>
              <w:ind w:left="720"/>
              <w:jc w:val="both"/>
              <w:rPr>
                <w:sz w:val="22"/>
                <w:szCs w:val="22"/>
              </w:rPr>
            </w:pPr>
            <w:r w:rsidRPr="007500A8">
              <w:rPr>
                <w:sz w:val="22"/>
                <w:szCs w:val="22"/>
              </w:rPr>
              <w:t xml:space="preserve">Accertarsi che l'attrezzatura sia marcata "CE" </w:t>
            </w:r>
            <w:proofErr w:type="gramStart"/>
            <w:r w:rsidRPr="007500A8">
              <w:rPr>
                <w:sz w:val="22"/>
                <w:szCs w:val="22"/>
              </w:rPr>
              <w:t>( Art.</w:t>
            </w:r>
            <w:proofErr w:type="gramEnd"/>
            <w:r w:rsidRPr="007500A8">
              <w:rPr>
                <w:sz w:val="22"/>
                <w:szCs w:val="22"/>
              </w:rPr>
              <w:t xml:space="preserve"> 70 del D.lgs. n.81/08 </w:t>
            </w:r>
            <w:r w:rsidRPr="007500A8">
              <w:rPr>
                <w:bCs/>
                <w:color w:val="000000"/>
                <w:sz w:val="22"/>
                <w:szCs w:val="22"/>
              </w:rPr>
              <w:t xml:space="preserve">come modificato dal </w:t>
            </w:r>
            <w:proofErr w:type="spellStart"/>
            <w:r w:rsidRPr="007500A8">
              <w:rPr>
                <w:bCs/>
                <w:color w:val="000000"/>
                <w:sz w:val="22"/>
                <w:szCs w:val="22"/>
              </w:rPr>
              <w:t>D.lgs</w:t>
            </w:r>
            <w:proofErr w:type="spellEnd"/>
            <w:r w:rsidRPr="007500A8">
              <w:rPr>
                <w:bCs/>
                <w:color w:val="000000"/>
                <w:sz w:val="22"/>
                <w:szCs w:val="22"/>
              </w:rPr>
              <w:t xml:space="preserve"> n.106/09</w:t>
            </w:r>
            <w:r w:rsidRPr="007500A8">
              <w:rPr>
                <w:sz w:val="22"/>
                <w:szCs w:val="22"/>
              </w:rPr>
              <w:t>)</w:t>
            </w:r>
          </w:p>
          <w:p w14:paraId="2F03FF00" w14:textId="77777777" w:rsidR="007500A8" w:rsidRPr="007500A8" w:rsidRDefault="007500A8" w:rsidP="007500A8">
            <w:pPr>
              <w:numPr>
                <w:ilvl w:val="0"/>
                <w:numId w:val="4"/>
              </w:numPr>
              <w:tabs>
                <w:tab w:val="clear" w:pos="360"/>
                <w:tab w:val="num" w:pos="720"/>
              </w:tabs>
              <w:suppressAutoHyphens w:val="0"/>
              <w:autoSpaceDN/>
              <w:ind w:left="720"/>
              <w:jc w:val="both"/>
              <w:rPr>
                <w:sz w:val="22"/>
                <w:szCs w:val="22"/>
              </w:rPr>
            </w:pPr>
            <w:r w:rsidRPr="007500A8">
              <w:rPr>
                <w:sz w:val="22"/>
                <w:szCs w:val="22"/>
              </w:rPr>
              <w:t>L'attrezzatura deve essere corredata da un libretto d'uso e manutenzione. (Art. 70 del D.lgs. n.81/08</w:t>
            </w:r>
            <w:r w:rsidRPr="007500A8">
              <w:rPr>
                <w:bCs/>
                <w:color w:val="000000"/>
                <w:sz w:val="22"/>
                <w:szCs w:val="22"/>
              </w:rPr>
              <w:t xml:space="preserve"> come modificato dal </w:t>
            </w:r>
            <w:proofErr w:type="spellStart"/>
            <w:r w:rsidRPr="007500A8">
              <w:rPr>
                <w:bCs/>
                <w:color w:val="000000"/>
                <w:sz w:val="22"/>
                <w:szCs w:val="22"/>
              </w:rPr>
              <w:t>D.lgs</w:t>
            </w:r>
            <w:proofErr w:type="spellEnd"/>
            <w:r w:rsidRPr="007500A8">
              <w:rPr>
                <w:bCs/>
                <w:color w:val="000000"/>
                <w:sz w:val="22"/>
                <w:szCs w:val="22"/>
              </w:rPr>
              <w:t xml:space="preserve"> n.106/09</w:t>
            </w:r>
            <w:r w:rsidRPr="007500A8">
              <w:rPr>
                <w:sz w:val="22"/>
                <w:szCs w:val="22"/>
              </w:rPr>
              <w:t>)</w:t>
            </w:r>
          </w:p>
          <w:p w14:paraId="475A671C" w14:textId="77777777" w:rsidR="007500A8" w:rsidRPr="007500A8" w:rsidRDefault="007500A8" w:rsidP="007500A8">
            <w:pPr>
              <w:numPr>
                <w:ilvl w:val="0"/>
                <w:numId w:val="4"/>
              </w:numPr>
              <w:tabs>
                <w:tab w:val="clear" w:pos="360"/>
                <w:tab w:val="num" w:pos="720"/>
              </w:tabs>
              <w:suppressAutoHyphens w:val="0"/>
              <w:autoSpaceDN/>
              <w:ind w:left="720"/>
              <w:jc w:val="both"/>
              <w:rPr>
                <w:sz w:val="22"/>
                <w:szCs w:val="22"/>
              </w:rPr>
            </w:pPr>
            <w:r w:rsidRPr="007500A8">
              <w:rPr>
                <w:sz w:val="22"/>
                <w:szCs w:val="22"/>
              </w:rPr>
              <w:t>La macchina deve essere utilizzata esclusivamente da personale adeguatamente addestrato ed a conoscenza delle corrette procedure di utilizzo (Art. 71 comma 7 lettera a) del D.lgs. n.81/08</w:t>
            </w:r>
            <w:r w:rsidRPr="007500A8">
              <w:rPr>
                <w:bCs/>
                <w:color w:val="000000"/>
                <w:sz w:val="22"/>
                <w:szCs w:val="22"/>
              </w:rPr>
              <w:t xml:space="preserve"> come modificato dal </w:t>
            </w:r>
            <w:proofErr w:type="spellStart"/>
            <w:r w:rsidRPr="007500A8">
              <w:rPr>
                <w:bCs/>
                <w:color w:val="000000"/>
                <w:sz w:val="22"/>
                <w:szCs w:val="22"/>
              </w:rPr>
              <w:t>D.lgs</w:t>
            </w:r>
            <w:proofErr w:type="spellEnd"/>
            <w:r w:rsidRPr="007500A8">
              <w:rPr>
                <w:bCs/>
                <w:color w:val="000000"/>
                <w:sz w:val="22"/>
                <w:szCs w:val="22"/>
              </w:rPr>
              <w:t xml:space="preserve"> n.106/09</w:t>
            </w:r>
            <w:r w:rsidRPr="007500A8">
              <w:rPr>
                <w:sz w:val="22"/>
                <w:szCs w:val="22"/>
              </w:rPr>
              <w:t>)</w:t>
            </w:r>
          </w:p>
          <w:p w14:paraId="72327B47" w14:textId="77777777" w:rsidR="007500A8" w:rsidRPr="007500A8" w:rsidRDefault="007500A8" w:rsidP="007500A8">
            <w:pPr>
              <w:numPr>
                <w:ilvl w:val="0"/>
                <w:numId w:val="4"/>
              </w:numPr>
              <w:tabs>
                <w:tab w:val="clear" w:pos="360"/>
                <w:tab w:val="num" w:pos="720"/>
              </w:tabs>
              <w:suppressAutoHyphens w:val="0"/>
              <w:autoSpaceDN/>
              <w:ind w:left="720"/>
              <w:jc w:val="both"/>
              <w:rPr>
                <w:sz w:val="22"/>
                <w:szCs w:val="22"/>
              </w:rPr>
            </w:pPr>
            <w:r w:rsidRPr="007500A8">
              <w:rPr>
                <w:sz w:val="22"/>
                <w:szCs w:val="22"/>
              </w:rPr>
              <w:t>Prima di utilizzare la macchina assicurarsi della sua perfetta efficienza, nonché dell'eliminazione di qualsiasi condizione pericolosa</w:t>
            </w:r>
          </w:p>
          <w:p w14:paraId="15B05865" w14:textId="77777777" w:rsidR="007500A8" w:rsidRPr="007500A8" w:rsidRDefault="007500A8" w:rsidP="007500A8">
            <w:pPr>
              <w:numPr>
                <w:ilvl w:val="0"/>
                <w:numId w:val="1"/>
              </w:numPr>
              <w:suppressAutoHyphens w:val="0"/>
              <w:autoSpaceDN/>
              <w:jc w:val="both"/>
              <w:rPr>
                <w:sz w:val="22"/>
                <w:szCs w:val="22"/>
              </w:rPr>
            </w:pPr>
            <w:r w:rsidRPr="007500A8">
              <w:rPr>
                <w:sz w:val="22"/>
                <w:szCs w:val="22"/>
              </w:rPr>
              <w:t>Prima dell'uso dovrà essere valutata la consistenza del terreno da compattare</w:t>
            </w:r>
          </w:p>
          <w:p w14:paraId="293BC913" w14:textId="77777777" w:rsidR="007500A8" w:rsidRPr="007500A8" w:rsidRDefault="007500A8" w:rsidP="007500A8">
            <w:pPr>
              <w:numPr>
                <w:ilvl w:val="0"/>
                <w:numId w:val="1"/>
              </w:numPr>
              <w:suppressAutoHyphens w:val="0"/>
              <w:autoSpaceDN/>
              <w:jc w:val="both"/>
              <w:rPr>
                <w:sz w:val="22"/>
                <w:szCs w:val="22"/>
              </w:rPr>
            </w:pPr>
            <w:r w:rsidRPr="007500A8">
              <w:rPr>
                <w:sz w:val="22"/>
                <w:szCs w:val="22"/>
              </w:rPr>
              <w:t xml:space="preserve">Ai lavoratori dovrà essere raccomandato, prima dell'uso, di verificare il funzionamento dell'interruttore di comando e l'efficienza della strumentazione del compattatore (cinghia, carter, ecc.) (Allegato V, Parte I, Punto 2 del D.lgs. n.81/08 </w:t>
            </w:r>
            <w:r w:rsidRPr="007500A8">
              <w:rPr>
                <w:bCs/>
                <w:color w:val="000000"/>
                <w:sz w:val="22"/>
                <w:szCs w:val="22"/>
              </w:rPr>
              <w:t xml:space="preserve">come modificato dal </w:t>
            </w:r>
            <w:proofErr w:type="spellStart"/>
            <w:r w:rsidRPr="007500A8">
              <w:rPr>
                <w:bCs/>
                <w:color w:val="000000"/>
                <w:sz w:val="22"/>
                <w:szCs w:val="22"/>
              </w:rPr>
              <w:t>D.lgs</w:t>
            </w:r>
            <w:proofErr w:type="spellEnd"/>
            <w:r w:rsidRPr="007500A8">
              <w:rPr>
                <w:bCs/>
                <w:color w:val="000000"/>
                <w:sz w:val="22"/>
                <w:szCs w:val="22"/>
              </w:rPr>
              <w:t xml:space="preserve"> n.106/09</w:t>
            </w:r>
            <w:r w:rsidRPr="007500A8">
              <w:rPr>
                <w:sz w:val="22"/>
                <w:szCs w:val="22"/>
              </w:rPr>
              <w:t>)</w:t>
            </w:r>
          </w:p>
          <w:p w14:paraId="759DA216" w14:textId="77777777" w:rsidR="007500A8" w:rsidRPr="007500A8" w:rsidRDefault="007500A8" w:rsidP="007500A8">
            <w:pPr>
              <w:numPr>
                <w:ilvl w:val="0"/>
                <w:numId w:val="1"/>
              </w:numPr>
              <w:suppressAutoHyphens w:val="0"/>
              <w:autoSpaceDN/>
              <w:jc w:val="both"/>
              <w:rPr>
                <w:sz w:val="22"/>
                <w:szCs w:val="22"/>
              </w:rPr>
            </w:pPr>
            <w:r w:rsidRPr="007500A8">
              <w:rPr>
                <w:sz w:val="22"/>
                <w:szCs w:val="22"/>
              </w:rPr>
              <w:t>Durante il funzionamento della macchina deve sempre essere presente un operatore addetto alla stessa</w:t>
            </w:r>
          </w:p>
          <w:p w14:paraId="3B600B12" w14:textId="77777777" w:rsidR="007500A8" w:rsidRPr="007500A8" w:rsidRDefault="007500A8" w:rsidP="007500A8">
            <w:pPr>
              <w:numPr>
                <w:ilvl w:val="0"/>
                <w:numId w:val="1"/>
              </w:numPr>
              <w:suppressAutoHyphens w:val="0"/>
              <w:autoSpaceDN/>
              <w:jc w:val="both"/>
              <w:rPr>
                <w:sz w:val="22"/>
                <w:szCs w:val="22"/>
              </w:rPr>
            </w:pPr>
            <w:r w:rsidRPr="007500A8">
              <w:rPr>
                <w:sz w:val="22"/>
                <w:szCs w:val="22"/>
              </w:rPr>
              <w:t>Ai lavoratori deve essere raccomandato, durante l'uso, di effettuare il rifornimento del carburante a motore spento e di non fumare (Allegato IV, Punto 4.1 del D.lgs. n.81/08</w:t>
            </w:r>
            <w:r w:rsidRPr="007500A8">
              <w:rPr>
                <w:bCs/>
                <w:color w:val="000000"/>
                <w:sz w:val="22"/>
                <w:szCs w:val="22"/>
              </w:rPr>
              <w:t xml:space="preserve"> come modificato dal </w:t>
            </w:r>
            <w:proofErr w:type="spellStart"/>
            <w:r w:rsidRPr="007500A8">
              <w:rPr>
                <w:bCs/>
                <w:color w:val="000000"/>
                <w:sz w:val="22"/>
                <w:szCs w:val="22"/>
              </w:rPr>
              <w:t>D.lgs</w:t>
            </w:r>
            <w:proofErr w:type="spellEnd"/>
            <w:r w:rsidRPr="007500A8">
              <w:rPr>
                <w:bCs/>
                <w:color w:val="000000"/>
                <w:sz w:val="22"/>
                <w:szCs w:val="22"/>
              </w:rPr>
              <w:t xml:space="preserve"> n.106/09</w:t>
            </w:r>
            <w:r w:rsidRPr="007500A8">
              <w:rPr>
                <w:sz w:val="22"/>
                <w:szCs w:val="22"/>
              </w:rPr>
              <w:t>)</w:t>
            </w:r>
          </w:p>
          <w:p w14:paraId="6E958CB9" w14:textId="77777777" w:rsidR="007500A8" w:rsidRPr="007500A8" w:rsidRDefault="007500A8" w:rsidP="007500A8">
            <w:pPr>
              <w:numPr>
                <w:ilvl w:val="0"/>
                <w:numId w:val="1"/>
              </w:numPr>
              <w:suppressAutoHyphens w:val="0"/>
              <w:autoSpaceDN/>
              <w:jc w:val="both"/>
              <w:rPr>
                <w:sz w:val="22"/>
                <w:szCs w:val="22"/>
              </w:rPr>
            </w:pPr>
            <w:r w:rsidRPr="007500A8">
              <w:rPr>
                <w:sz w:val="22"/>
                <w:szCs w:val="22"/>
              </w:rPr>
              <w:t xml:space="preserve">Segnalare tempestivamente gravi anomalie del compattatore (Art. 20 del D.lgs. n.81/08 </w:t>
            </w:r>
            <w:r w:rsidRPr="007500A8">
              <w:rPr>
                <w:bCs/>
                <w:color w:val="000000"/>
                <w:sz w:val="22"/>
                <w:szCs w:val="22"/>
              </w:rPr>
              <w:t xml:space="preserve">come modificato dal </w:t>
            </w:r>
            <w:proofErr w:type="spellStart"/>
            <w:r w:rsidRPr="007500A8">
              <w:rPr>
                <w:bCs/>
                <w:color w:val="000000"/>
                <w:sz w:val="22"/>
                <w:szCs w:val="22"/>
              </w:rPr>
              <w:t>D.lgs</w:t>
            </w:r>
            <w:proofErr w:type="spellEnd"/>
            <w:r w:rsidRPr="007500A8">
              <w:rPr>
                <w:bCs/>
                <w:color w:val="000000"/>
                <w:sz w:val="22"/>
                <w:szCs w:val="22"/>
              </w:rPr>
              <w:t xml:space="preserve"> n.106/09</w:t>
            </w:r>
            <w:r w:rsidRPr="007500A8">
              <w:rPr>
                <w:sz w:val="22"/>
                <w:szCs w:val="22"/>
              </w:rPr>
              <w:t>)</w:t>
            </w:r>
          </w:p>
          <w:p w14:paraId="7A449794" w14:textId="77777777" w:rsidR="007500A8" w:rsidRPr="007500A8" w:rsidRDefault="007500A8" w:rsidP="007500A8">
            <w:pPr>
              <w:numPr>
                <w:ilvl w:val="0"/>
                <w:numId w:val="1"/>
              </w:numPr>
              <w:suppressAutoHyphens w:val="0"/>
              <w:autoSpaceDN/>
              <w:jc w:val="both"/>
              <w:rPr>
                <w:sz w:val="22"/>
                <w:szCs w:val="22"/>
              </w:rPr>
            </w:pPr>
            <w:r w:rsidRPr="007500A8">
              <w:rPr>
                <w:sz w:val="22"/>
                <w:szCs w:val="22"/>
              </w:rPr>
              <w:t xml:space="preserve">Il compattatore non deve mai essere installato in ambienti chiusi e poco ventilati (Allegato IV, Punto 1.9 del D.lgs. n.81/08 </w:t>
            </w:r>
            <w:r w:rsidRPr="007500A8">
              <w:rPr>
                <w:bCs/>
                <w:color w:val="000000"/>
                <w:sz w:val="22"/>
                <w:szCs w:val="22"/>
              </w:rPr>
              <w:t xml:space="preserve">come modificato dal </w:t>
            </w:r>
            <w:proofErr w:type="spellStart"/>
            <w:r w:rsidRPr="007500A8">
              <w:rPr>
                <w:bCs/>
                <w:color w:val="000000"/>
                <w:sz w:val="22"/>
                <w:szCs w:val="22"/>
              </w:rPr>
              <w:t>D.lgs</w:t>
            </w:r>
            <w:proofErr w:type="spellEnd"/>
            <w:r w:rsidRPr="007500A8">
              <w:rPr>
                <w:bCs/>
                <w:color w:val="000000"/>
                <w:sz w:val="22"/>
                <w:szCs w:val="22"/>
              </w:rPr>
              <w:t xml:space="preserve"> n.106/09</w:t>
            </w:r>
            <w:r w:rsidRPr="007500A8">
              <w:rPr>
                <w:sz w:val="22"/>
                <w:szCs w:val="22"/>
              </w:rPr>
              <w:t>)</w:t>
            </w:r>
          </w:p>
          <w:p w14:paraId="34780B11" w14:textId="77777777" w:rsidR="007500A8" w:rsidRPr="007500A8" w:rsidRDefault="007500A8" w:rsidP="007500A8">
            <w:pPr>
              <w:numPr>
                <w:ilvl w:val="0"/>
                <w:numId w:val="1"/>
              </w:numPr>
              <w:suppressAutoHyphens w:val="0"/>
              <w:autoSpaceDN/>
              <w:jc w:val="both"/>
              <w:rPr>
                <w:sz w:val="22"/>
                <w:szCs w:val="22"/>
              </w:rPr>
            </w:pPr>
            <w:r w:rsidRPr="007500A8">
              <w:rPr>
                <w:sz w:val="22"/>
                <w:szCs w:val="22"/>
              </w:rPr>
              <w:t>Le protezioni e i dispositivi di sicurezza dell’attrezzatura non devono essere rimossi se non nei casi di assoluta necessità o per operazioni di manutenzione espressamente previste nelle istruzioni fornite dal produttore (Allegato V, Parte I, Punto 6 del D.lgs. n.81/08</w:t>
            </w:r>
            <w:r w:rsidRPr="007500A8">
              <w:rPr>
                <w:bCs/>
                <w:color w:val="000000"/>
                <w:sz w:val="22"/>
                <w:szCs w:val="22"/>
              </w:rPr>
              <w:t xml:space="preserve"> come modificato dal </w:t>
            </w:r>
            <w:proofErr w:type="spellStart"/>
            <w:r w:rsidRPr="007500A8">
              <w:rPr>
                <w:bCs/>
                <w:color w:val="000000"/>
                <w:sz w:val="22"/>
                <w:szCs w:val="22"/>
              </w:rPr>
              <w:t>D.lgs</w:t>
            </w:r>
            <w:proofErr w:type="spellEnd"/>
            <w:r w:rsidRPr="007500A8">
              <w:rPr>
                <w:bCs/>
                <w:color w:val="000000"/>
                <w:sz w:val="22"/>
                <w:szCs w:val="22"/>
              </w:rPr>
              <w:t xml:space="preserve"> n.106/09</w:t>
            </w:r>
            <w:r w:rsidRPr="007500A8">
              <w:rPr>
                <w:sz w:val="22"/>
                <w:szCs w:val="22"/>
              </w:rPr>
              <w:t xml:space="preserve">) </w:t>
            </w:r>
          </w:p>
          <w:p w14:paraId="7C4D6037" w14:textId="77777777" w:rsidR="007500A8" w:rsidRPr="007500A8" w:rsidRDefault="007500A8" w:rsidP="007500A8">
            <w:pPr>
              <w:numPr>
                <w:ilvl w:val="0"/>
                <w:numId w:val="1"/>
              </w:numPr>
              <w:suppressAutoHyphens w:val="0"/>
              <w:autoSpaceDN/>
              <w:jc w:val="both"/>
              <w:rPr>
                <w:sz w:val="22"/>
                <w:szCs w:val="22"/>
              </w:rPr>
            </w:pPr>
            <w:r w:rsidRPr="007500A8">
              <w:rPr>
                <w:sz w:val="22"/>
                <w:szCs w:val="22"/>
              </w:rPr>
              <w:t xml:space="preserve">Qualora debba provvedersi alla loro rimozione (previo permesso preventivo del preposto o del datore di lavoro), devono adottarsi contemporaneamente misure specifiche per ridurre il pericolo che ne deriva. Il ricollocamento nella sede originaria delle protezioni o dei dispositivi di sicurezza rimossi, deve avvenire non appena siano cessate le ragioni che ne hanno reso necessaria la loro temporanea rimozione (Allegato V, Parte I, Punto 6.2 del D.lgs. n.81/08 </w:t>
            </w:r>
            <w:r w:rsidRPr="007500A8">
              <w:rPr>
                <w:bCs/>
                <w:color w:val="000000"/>
                <w:sz w:val="22"/>
                <w:szCs w:val="22"/>
              </w:rPr>
              <w:t xml:space="preserve">come modificato dal </w:t>
            </w:r>
            <w:proofErr w:type="spellStart"/>
            <w:r w:rsidRPr="007500A8">
              <w:rPr>
                <w:bCs/>
                <w:color w:val="000000"/>
                <w:sz w:val="22"/>
                <w:szCs w:val="22"/>
              </w:rPr>
              <w:t>D.lgs</w:t>
            </w:r>
            <w:proofErr w:type="spellEnd"/>
            <w:r w:rsidRPr="007500A8">
              <w:rPr>
                <w:bCs/>
                <w:color w:val="000000"/>
                <w:sz w:val="22"/>
                <w:szCs w:val="22"/>
              </w:rPr>
              <w:t xml:space="preserve"> n.106/09</w:t>
            </w:r>
            <w:r w:rsidRPr="007500A8">
              <w:rPr>
                <w:sz w:val="22"/>
                <w:szCs w:val="22"/>
              </w:rPr>
              <w:t>)</w:t>
            </w:r>
          </w:p>
          <w:p w14:paraId="3F712467" w14:textId="77777777" w:rsidR="007500A8" w:rsidRPr="007500A8" w:rsidRDefault="007500A8" w:rsidP="007500A8">
            <w:pPr>
              <w:numPr>
                <w:ilvl w:val="0"/>
                <w:numId w:val="1"/>
              </w:numPr>
              <w:suppressAutoHyphens w:val="0"/>
              <w:autoSpaceDN/>
              <w:jc w:val="both"/>
              <w:rPr>
                <w:sz w:val="22"/>
                <w:szCs w:val="22"/>
              </w:rPr>
            </w:pPr>
            <w:proofErr w:type="gramStart"/>
            <w:r w:rsidRPr="007500A8">
              <w:rPr>
                <w:sz w:val="22"/>
                <w:szCs w:val="22"/>
              </w:rPr>
              <w:t>E’</w:t>
            </w:r>
            <w:proofErr w:type="gramEnd"/>
            <w:r w:rsidRPr="007500A8">
              <w:rPr>
                <w:sz w:val="22"/>
                <w:szCs w:val="22"/>
              </w:rPr>
              <w:t xml:space="preserve"> espressamente vietato pulire, oliare o ingrassare gli organi mobili, né eseguire qualsiasi operazioni di registrazione o di riparazione dell’attrezzatura, quando essa è in funzione, salvo non risulti espressamente indicato (con le relative procedure) nelle istruzioni di manutenzione </w:t>
            </w:r>
            <w:r w:rsidRPr="007500A8">
              <w:rPr>
                <w:sz w:val="22"/>
                <w:szCs w:val="22"/>
              </w:rPr>
              <w:lastRenderedPageBreak/>
              <w:t xml:space="preserve">(Allegato V Parte I Punto 11- Allegato VI Punto 1.6 del D.lgs. n.81/08 </w:t>
            </w:r>
            <w:r w:rsidRPr="007500A8">
              <w:rPr>
                <w:bCs/>
                <w:color w:val="000000"/>
                <w:sz w:val="22"/>
                <w:szCs w:val="22"/>
              </w:rPr>
              <w:t xml:space="preserve">come modificato dal </w:t>
            </w:r>
            <w:proofErr w:type="spellStart"/>
            <w:r w:rsidRPr="007500A8">
              <w:rPr>
                <w:bCs/>
                <w:color w:val="000000"/>
                <w:sz w:val="22"/>
                <w:szCs w:val="22"/>
              </w:rPr>
              <w:t>D.lgs</w:t>
            </w:r>
            <w:proofErr w:type="spellEnd"/>
            <w:r w:rsidRPr="007500A8">
              <w:rPr>
                <w:bCs/>
                <w:color w:val="000000"/>
                <w:sz w:val="22"/>
                <w:szCs w:val="22"/>
              </w:rPr>
              <w:t xml:space="preserve"> n.106/09</w:t>
            </w:r>
            <w:r w:rsidRPr="007500A8">
              <w:rPr>
                <w:sz w:val="22"/>
                <w:szCs w:val="22"/>
              </w:rPr>
              <w:t>)</w:t>
            </w:r>
          </w:p>
          <w:p w14:paraId="728E5829" w14:textId="77777777" w:rsidR="007500A8" w:rsidRPr="007500A8" w:rsidRDefault="007500A8" w:rsidP="007500A8">
            <w:pPr>
              <w:numPr>
                <w:ilvl w:val="0"/>
                <w:numId w:val="1"/>
              </w:numPr>
              <w:suppressAutoHyphens w:val="0"/>
              <w:autoSpaceDN/>
              <w:jc w:val="both"/>
              <w:rPr>
                <w:sz w:val="22"/>
                <w:szCs w:val="22"/>
              </w:rPr>
            </w:pPr>
            <w:r w:rsidRPr="007500A8">
              <w:rPr>
                <w:sz w:val="22"/>
                <w:szCs w:val="22"/>
              </w:rPr>
              <w:t>Durante le sospensioni del lavoro spegnere sempre la macchina e chiudere il rubinetto del combustibile</w:t>
            </w:r>
          </w:p>
          <w:p w14:paraId="59D90771" w14:textId="77777777" w:rsidR="007500A8" w:rsidRPr="007500A8" w:rsidRDefault="007500A8" w:rsidP="007500A8">
            <w:pPr>
              <w:numPr>
                <w:ilvl w:val="0"/>
                <w:numId w:val="1"/>
              </w:numPr>
              <w:suppressAutoHyphens w:val="0"/>
              <w:autoSpaceDN/>
              <w:jc w:val="both"/>
              <w:rPr>
                <w:sz w:val="22"/>
                <w:szCs w:val="22"/>
              </w:rPr>
            </w:pPr>
            <w:r w:rsidRPr="007500A8">
              <w:rPr>
                <w:sz w:val="22"/>
                <w:szCs w:val="22"/>
              </w:rPr>
              <w:t xml:space="preserve">Prima di iniziare la lavorazione, devono essere controllati tutti i dispositivi atti a ridurre le vibrazioni prodotte dalla macchina (Allegato V Parte I Punto 10 del D.lgs. n.81/08 </w:t>
            </w:r>
            <w:r w:rsidRPr="007500A8">
              <w:rPr>
                <w:bCs/>
                <w:color w:val="000000"/>
                <w:sz w:val="22"/>
                <w:szCs w:val="22"/>
              </w:rPr>
              <w:t xml:space="preserve">come modificato dal </w:t>
            </w:r>
            <w:proofErr w:type="spellStart"/>
            <w:r w:rsidRPr="007500A8">
              <w:rPr>
                <w:bCs/>
                <w:color w:val="000000"/>
                <w:sz w:val="22"/>
                <w:szCs w:val="22"/>
              </w:rPr>
              <w:t>D.lgs</w:t>
            </w:r>
            <w:proofErr w:type="spellEnd"/>
            <w:r w:rsidRPr="007500A8">
              <w:rPr>
                <w:bCs/>
                <w:color w:val="000000"/>
                <w:sz w:val="22"/>
                <w:szCs w:val="22"/>
              </w:rPr>
              <w:t xml:space="preserve"> n.106/09</w:t>
            </w:r>
            <w:r w:rsidRPr="007500A8">
              <w:rPr>
                <w:sz w:val="22"/>
                <w:szCs w:val="22"/>
              </w:rPr>
              <w:t>)</w:t>
            </w:r>
          </w:p>
          <w:p w14:paraId="75FF5F47" w14:textId="77777777" w:rsidR="007500A8" w:rsidRPr="007500A8" w:rsidRDefault="007500A8" w:rsidP="007500A8">
            <w:pPr>
              <w:numPr>
                <w:ilvl w:val="0"/>
                <w:numId w:val="1"/>
              </w:numPr>
              <w:suppressAutoHyphens w:val="0"/>
              <w:autoSpaceDN/>
              <w:jc w:val="both"/>
              <w:rPr>
                <w:sz w:val="22"/>
                <w:szCs w:val="22"/>
              </w:rPr>
            </w:pPr>
            <w:r w:rsidRPr="007500A8">
              <w:rPr>
                <w:sz w:val="22"/>
                <w:szCs w:val="22"/>
              </w:rPr>
              <w:t xml:space="preserve">Ove il tipo di lavorazione o la macchina impiegata sottopongano il lavoratore a vibrazioni intense e prolungate, dovranno essere evitati turni di lavoro lunghi e continui </w:t>
            </w:r>
            <w:proofErr w:type="gramStart"/>
            <w:r w:rsidRPr="007500A8">
              <w:rPr>
                <w:sz w:val="22"/>
                <w:szCs w:val="22"/>
              </w:rPr>
              <w:t>( Allegato</w:t>
            </w:r>
            <w:proofErr w:type="gramEnd"/>
            <w:r w:rsidRPr="007500A8">
              <w:rPr>
                <w:sz w:val="22"/>
                <w:szCs w:val="22"/>
              </w:rPr>
              <w:t xml:space="preserve"> V Parte I Punto 10 del D.lgs. n.81/08)</w:t>
            </w:r>
          </w:p>
          <w:p w14:paraId="60F70FD7" w14:textId="77777777" w:rsidR="007500A8" w:rsidRPr="007500A8" w:rsidRDefault="007500A8" w:rsidP="007500A8">
            <w:pPr>
              <w:numPr>
                <w:ilvl w:val="0"/>
                <w:numId w:val="1"/>
              </w:numPr>
              <w:suppressAutoHyphens w:val="0"/>
              <w:autoSpaceDN/>
              <w:jc w:val="both"/>
              <w:rPr>
                <w:sz w:val="22"/>
                <w:szCs w:val="22"/>
              </w:rPr>
            </w:pPr>
            <w:r w:rsidRPr="007500A8">
              <w:rPr>
                <w:sz w:val="22"/>
                <w:szCs w:val="22"/>
              </w:rPr>
              <w:t>Utilizzare sempre i dispositivi di protezione individuali previsti (Art.75-78 del D.lgs. n.81/08</w:t>
            </w:r>
            <w:r w:rsidRPr="007500A8">
              <w:rPr>
                <w:bCs/>
                <w:color w:val="000000"/>
                <w:sz w:val="22"/>
                <w:szCs w:val="22"/>
              </w:rPr>
              <w:t xml:space="preserve"> come modificato dal </w:t>
            </w:r>
            <w:proofErr w:type="spellStart"/>
            <w:r w:rsidRPr="007500A8">
              <w:rPr>
                <w:bCs/>
                <w:color w:val="000000"/>
                <w:sz w:val="22"/>
                <w:szCs w:val="22"/>
              </w:rPr>
              <w:t>D.lgs</w:t>
            </w:r>
            <w:proofErr w:type="spellEnd"/>
            <w:r w:rsidRPr="007500A8">
              <w:rPr>
                <w:bCs/>
                <w:color w:val="000000"/>
                <w:sz w:val="22"/>
                <w:szCs w:val="22"/>
              </w:rPr>
              <w:t xml:space="preserve"> n.106/09</w:t>
            </w:r>
            <w:r w:rsidRPr="007500A8">
              <w:rPr>
                <w:sz w:val="22"/>
                <w:szCs w:val="22"/>
              </w:rPr>
              <w:t>)</w:t>
            </w:r>
          </w:p>
          <w:p w14:paraId="71D9990C" w14:textId="3F537A72" w:rsidR="007500A8" w:rsidRPr="007500A8" w:rsidRDefault="007500A8" w:rsidP="007500A8">
            <w:pPr>
              <w:numPr>
                <w:ilvl w:val="0"/>
                <w:numId w:val="1"/>
              </w:numPr>
              <w:suppressAutoHyphens w:val="0"/>
              <w:autoSpaceDN/>
              <w:jc w:val="both"/>
              <w:rPr>
                <w:sz w:val="22"/>
                <w:szCs w:val="22"/>
              </w:rPr>
            </w:pPr>
            <w:r w:rsidRPr="007500A8">
              <w:rPr>
                <w:sz w:val="22"/>
                <w:szCs w:val="22"/>
              </w:rPr>
              <w:t xml:space="preserve">Verificare l'uso costante dei DPI da parte di tutto il personale operante (Art. 77 del D.lgs. n.81/08 </w:t>
            </w:r>
            <w:r w:rsidRPr="007500A8">
              <w:rPr>
                <w:bCs/>
                <w:color w:val="000000"/>
                <w:sz w:val="22"/>
                <w:szCs w:val="22"/>
              </w:rPr>
              <w:t xml:space="preserve">come modificato dal </w:t>
            </w:r>
            <w:proofErr w:type="spellStart"/>
            <w:r w:rsidRPr="007500A8">
              <w:rPr>
                <w:bCs/>
                <w:color w:val="000000"/>
                <w:sz w:val="22"/>
                <w:szCs w:val="22"/>
              </w:rPr>
              <w:t>D.lgs</w:t>
            </w:r>
            <w:proofErr w:type="spellEnd"/>
            <w:r w:rsidRPr="007500A8">
              <w:rPr>
                <w:bCs/>
                <w:color w:val="000000"/>
                <w:sz w:val="22"/>
                <w:szCs w:val="22"/>
              </w:rPr>
              <w:t xml:space="preserve"> n.106/09</w:t>
            </w:r>
            <w:r w:rsidRPr="007500A8">
              <w:rPr>
                <w:sz w:val="22"/>
                <w:szCs w:val="22"/>
              </w:rPr>
              <w:t>)</w:t>
            </w:r>
          </w:p>
        </w:tc>
      </w:tr>
      <w:tr w:rsidR="007500A8" w14:paraId="0B83A454" w14:textId="77777777" w:rsidTr="007500A8">
        <w:trPr>
          <w:trHeight w:val="1033"/>
        </w:trPr>
        <w:tc>
          <w:tcPr>
            <w:tcW w:w="2376" w:type="dxa"/>
            <w:tcBorders>
              <w:top w:val="single" w:sz="4" w:space="0" w:color="auto"/>
              <w:left w:val="single" w:sz="4" w:space="0" w:color="auto"/>
              <w:bottom w:val="single" w:sz="4" w:space="0" w:color="auto"/>
              <w:right w:val="single" w:sz="4" w:space="0" w:color="auto"/>
            </w:tcBorders>
            <w:hideMark/>
          </w:tcPr>
          <w:p w14:paraId="535C1A44" w14:textId="77777777" w:rsidR="007500A8" w:rsidRDefault="007500A8">
            <w:pPr>
              <w:spacing w:line="276" w:lineRule="auto"/>
              <w:jc w:val="right"/>
              <w:rPr>
                <w:b/>
                <w:lang w:val="en-US" w:eastAsia="en-US"/>
              </w:rPr>
            </w:pPr>
            <w:r>
              <w:rPr>
                <w:b/>
                <w:lang w:eastAsia="en-US"/>
              </w:rPr>
              <w:lastRenderedPageBreak/>
              <w:t>DPI da utilizzare</w:t>
            </w:r>
          </w:p>
        </w:tc>
        <w:tc>
          <w:tcPr>
            <w:tcW w:w="7643" w:type="dxa"/>
            <w:tcBorders>
              <w:top w:val="single" w:sz="4" w:space="0" w:color="auto"/>
              <w:left w:val="single" w:sz="4" w:space="0" w:color="auto"/>
              <w:bottom w:val="single" w:sz="4" w:space="0" w:color="auto"/>
              <w:right w:val="single" w:sz="4" w:space="0" w:color="auto"/>
            </w:tcBorders>
            <w:hideMark/>
          </w:tcPr>
          <w:p w14:paraId="0F687760" w14:textId="77777777" w:rsidR="007500A8" w:rsidRDefault="007500A8">
            <w:pPr>
              <w:numPr>
                <w:ilvl w:val="0"/>
                <w:numId w:val="3"/>
              </w:numPr>
              <w:suppressAutoHyphens w:val="0"/>
              <w:spacing w:line="276" w:lineRule="auto"/>
              <w:rPr>
                <w:sz w:val="20"/>
                <w:szCs w:val="20"/>
                <w:lang w:eastAsia="en-US"/>
              </w:rPr>
            </w:pPr>
            <w:r>
              <w:rPr>
                <w:sz w:val="20"/>
                <w:szCs w:val="20"/>
                <w:lang w:eastAsia="en-US"/>
              </w:rPr>
              <w:t>Guanti rischi meccanici EN 388;</w:t>
            </w:r>
          </w:p>
          <w:p w14:paraId="35B85B18" w14:textId="77777777" w:rsidR="007500A8" w:rsidRDefault="007500A8">
            <w:pPr>
              <w:numPr>
                <w:ilvl w:val="0"/>
                <w:numId w:val="3"/>
              </w:numPr>
              <w:suppressAutoHyphens w:val="0"/>
              <w:spacing w:line="276" w:lineRule="auto"/>
              <w:rPr>
                <w:sz w:val="20"/>
                <w:szCs w:val="20"/>
                <w:lang w:eastAsia="en-US"/>
              </w:rPr>
            </w:pPr>
            <w:r>
              <w:rPr>
                <w:sz w:val="20"/>
                <w:szCs w:val="20"/>
                <w:lang w:eastAsia="en-US"/>
              </w:rPr>
              <w:t>Scarpe antinfortunistiche EN 20344</w:t>
            </w:r>
          </w:p>
          <w:p w14:paraId="710B881E" w14:textId="77777777" w:rsidR="007500A8" w:rsidRDefault="007500A8">
            <w:pPr>
              <w:numPr>
                <w:ilvl w:val="0"/>
                <w:numId w:val="3"/>
              </w:numPr>
              <w:suppressAutoHyphens w:val="0"/>
              <w:spacing w:line="276" w:lineRule="auto"/>
              <w:rPr>
                <w:sz w:val="20"/>
                <w:szCs w:val="20"/>
                <w:lang w:eastAsia="en-US"/>
              </w:rPr>
            </w:pPr>
            <w:r>
              <w:rPr>
                <w:sz w:val="20"/>
                <w:szCs w:val="20"/>
                <w:lang w:eastAsia="en-US"/>
              </w:rPr>
              <w:t>Tuta di protezione EN 340</w:t>
            </w:r>
          </w:p>
          <w:p w14:paraId="7C8B6A8D" w14:textId="4312C99F" w:rsidR="007500A8" w:rsidRDefault="007500A8">
            <w:pPr>
              <w:numPr>
                <w:ilvl w:val="0"/>
                <w:numId w:val="3"/>
              </w:numPr>
              <w:suppressAutoHyphens w:val="0"/>
              <w:spacing w:line="276" w:lineRule="auto"/>
              <w:rPr>
                <w:sz w:val="20"/>
                <w:szCs w:val="20"/>
                <w:lang w:eastAsia="en-US"/>
              </w:rPr>
            </w:pPr>
            <w:r>
              <w:rPr>
                <w:sz w:val="20"/>
                <w:szCs w:val="20"/>
                <w:lang w:eastAsia="en-US"/>
              </w:rPr>
              <w:t xml:space="preserve">Cuffie antirumore </w:t>
            </w:r>
          </w:p>
        </w:tc>
      </w:tr>
    </w:tbl>
    <w:p w14:paraId="73A25410" w14:textId="77777777" w:rsidR="007500A8" w:rsidRDefault="007500A8"/>
    <w:sectPr w:rsidR="007500A8">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2F86FD2"/>
    <w:multiLevelType w:val="hybridMultilevel"/>
    <w:tmpl w:val="9512671C"/>
    <w:lvl w:ilvl="0" w:tplc="04100003">
      <w:start w:val="1"/>
      <w:numFmt w:val="bullet"/>
      <w:lvlText w:val="o"/>
      <w:lvlJc w:val="left"/>
      <w:pPr>
        <w:tabs>
          <w:tab w:val="num" w:pos="720"/>
        </w:tabs>
        <w:ind w:left="720" w:hanging="360"/>
      </w:pPr>
      <w:rPr>
        <w:rFonts w:ascii="Courier New" w:hAnsi="Courier New" w:cs="Courier New" w:hint="default"/>
        <w:sz w:val="20"/>
        <w:szCs w:val="20"/>
      </w:rPr>
    </w:lvl>
    <w:lvl w:ilvl="1" w:tplc="48068A80">
      <w:start w:val="1"/>
      <w:numFmt w:val="bullet"/>
      <w:lvlText w:val="­"/>
      <w:lvlJc w:val="left"/>
      <w:pPr>
        <w:tabs>
          <w:tab w:val="num" w:pos="1800"/>
        </w:tabs>
        <w:ind w:left="1800" w:hanging="360"/>
      </w:pPr>
      <w:rPr>
        <w:rFonts w:ascii="Courier New" w:hAnsi="Courier New" w:cs="Times New Roman" w:hint="default"/>
      </w:rPr>
    </w:lvl>
    <w:lvl w:ilvl="2" w:tplc="3FE2147E">
      <w:numFmt w:val="bullet"/>
      <w:lvlText w:val="-"/>
      <w:lvlJc w:val="left"/>
      <w:pPr>
        <w:tabs>
          <w:tab w:val="num" w:pos="2520"/>
        </w:tabs>
        <w:ind w:left="2520" w:hanging="360"/>
      </w:pPr>
      <w:rPr>
        <w:rFonts w:ascii="Verdana" w:eastAsia="Times New Roman" w:hAnsi="Verdana" w:cs="Arial" w:hint="default"/>
      </w:rPr>
    </w:lvl>
    <w:lvl w:ilvl="3" w:tplc="04100001">
      <w:start w:val="1"/>
      <w:numFmt w:val="bullet"/>
      <w:lvlText w:val=""/>
      <w:lvlJc w:val="left"/>
      <w:pPr>
        <w:tabs>
          <w:tab w:val="num" w:pos="3240"/>
        </w:tabs>
        <w:ind w:left="3240" w:hanging="360"/>
      </w:pPr>
      <w:rPr>
        <w:rFonts w:ascii="Symbol" w:hAnsi="Symbol" w:hint="default"/>
      </w:rPr>
    </w:lvl>
    <w:lvl w:ilvl="4" w:tplc="04100003">
      <w:start w:val="1"/>
      <w:numFmt w:val="bullet"/>
      <w:lvlText w:val="o"/>
      <w:lvlJc w:val="left"/>
      <w:pPr>
        <w:tabs>
          <w:tab w:val="num" w:pos="3960"/>
        </w:tabs>
        <w:ind w:left="3960" w:hanging="360"/>
      </w:pPr>
      <w:rPr>
        <w:rFonts w:ascii="Courier New" w:hAnsi="Courier New" w:cs="Courier New" w:hint="default"/>
      </w:rPr>
    </w:lvl>
    <w:lvl w:ilvl="5" w:tplc="04100005">
      <w:start w:val="1"/>
      <w:numFmt w:val="bullet"/>
      <w:lvlText w:val=""/>
      <w:lvlJc w:val="left"/>
      <w:pPr>
        <w:tabs>
          <w:tab w:val="num" w:pos="4680"/>
        </w:tabs>
        <w:ind w:left="4680" w:hanging="360"/>
      </w:pPr>
      <w:rPr>
        <w:rFonts w:ascii="Wingdings" w:hAnsi="Wingdings" w:hint="default"/>
      </w:rPr>
    </w:lvl>
    <w:lvl w:ilvl="6" w:tplc="04100001">
      <w:start w:val="1"/>
      <w:numFmt w:val="bullet"/>
      <w:lvlText w:val=""/>
      <w:lvlJc w:val="left"/>
      <w:pPr>
        <w:tabs>
          <w:tab w:val="num" w:pos="5400"/>
        </w:tabs>
        <w:ind w:left="5400" w:hanging="360"/>
      </w:pPr>
      <w:rPr>
        <w:rFonts w:ascii="Symbol" w:hAnsi="Symbol" w:hint="default"/>
      </w:rPr>
    </w:lvl>
    <w:lvl w:ilvl="7" w:tplc="04100003">
      <w:start w:val="1"/>
      <w:numFmt w:val="bullet"/>
      <w:lvlText w:val="o"/>
      <w:lvlJc w:val="left"/>
      <w:pPr>
        <w:tabs>
          <w:tab w:val="num" w:pos="6120"/>
        </w:tabs>
        <w:ind w:left="6120" w:hanging="360"/>
      </w:pPr>
      <w:rPr>
        <w:rFonts w:ascii="Courier New" w:hAnsi="Courier New" w:cs="Courier New" w:hint="default"/>
      </w:rPr>
    </w:lvl>
    <w:lvl w:ilvl="8" w:tplc="04100005">
      <w:start w:val="1"/>
      <w:numFmt w:val="bullet"/>
      <w:lvlText w:val=""/>
      <w:lvlJc w:val="left"/>
      <w:pPr>
        <w:tabs>
          <w:tab w:val="num" w:pos="6840"/>
        </w:tabs>
        <w:ind w:left="6840" w:hanging="360"/>
      </w:pPr>
      <w:rPr>
        <w:rFonts w:ascii="Wingdings" w:hAnsi="Wingdings" w:hint="default"/>
      </w:rPr>
    </w:lvl>
  </w:abstractNum>
  <w:abstractNum w:abstractNumId="1" w15:restartNumberingAfterBreak="0">
    <w:nsid w:val="6ABF7C49"/>
    <w:multiLevelType w:val="hybridMultilevel"/>
    <w:tmpl w:val="AAFCF9AA"/>
    <w:lvl w:ilvl="0" w:tplc="04100001">
      <w:start w:val="1"/>
      <w:numFmt w:val="bullet"/>
      <w:lvlText w:val=""/>
      <w:lvlJc w:val="left"/>
      <w:pPr>
        <w:tabs>
          <w:tab w:val="num" w:pos="360"/>
        </w:tabs>
        <w:ind w:left="360" w:hanging="360"/>
      </w:pPr>
      <w:rPr>
        <w:rFonts w:ascii="Symbol" w:hAnsi="Symbol"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start w:val="1"/>
      <w:numFmt w:val="bullet"/>
      <w:lvlText w:val=""/>
      <w:lvlJc w:val="left"/>
      <w:pPr>
        <w:tabs>
          <w:tab w:val="num" w:pos="2160"/>
        </w:tabs>
        <w:ind w:left="2160" w:hanging="360"/>
      </w:pPr>
      <w:rPr>
        <w:rFonts w:ascii="Wingdings" w:hAnsi="Wingdings" w:hint="default"/>
      </w:rPr>
    </w:lvl>
    <w:lvl w:ilvl="3" w:tplc="04100001">
      <w:start w:val="1"/>
      <w:numFmt w:val="bullet"/>
      <w:lvlText w:val=""/>
      <w:lvlJc w:val="left"/>
      <w:pPr>
        <w:tabs>
          <w:tab w:val="num" w:pos="2880"/>
        </w:tabs>
        <w:ind w:left="2880" w:hanging="360"/>
      </w:pPr>
      <w:rPr>
        <w:rFonts w:ascii="Symbol" w:hAnsi="Symbol" w:hint="default"/>
      </w:rPr>
    </w:lvl>
    <w:lvl w:ilvl="4" w:tplc="04100003">
      <w:start w:val="1"/>
      <w:numFmt w:val="bullet"/>
      <w:lvlText w:val="o"/>
      <w:lvlJc w:val="left"/>
      <w:pPr>
        <w:tabs>
          <w:tab w:val="num" w:pos="3600"/>
        </w:tabs>
        <w:ind w:left="3600" w:hanging="360"/>
      </w:pPr>
      <w:rPr>
        <w:rFonts w:ascii="Courier New" w:hAnsi="Courier New" w:cs="Courier New" w:hint="default"/>
      </w:rPr>
    </w:lvl>
    <w:lvl w:ilvl="5" w:tplc="04100005">
      <w:start w:val="1"/>
      <w:numFmt w:val="bullet"/>
      <w:lvlText w:val=""/>
      <w:lvlJc w:val="left"/>
      <w:pPr>
        <w:tabs>
          <w:tab w:val="num" w:pos="4320"/>
        </w:tabs>
        <w:ind w:left="4320" w:hanging="360"/>
      </w:pPr>
      <w:rPr>
        <w:rFonts w:ascii="Wingdings" w:hAnsi="Wingdings" w:hint="default"/>
      </w:rPr>
    </w:lvl>
    <w:lvl w:ilvl="6" w:tplc="04100001">
      <w:start w:val="1"/>
      <w:numFmt w:val="bullet"/>
      <w:lvlText w:val=""/>
      <w:lvlJc w:val="left"/>
      <w:pPr>
        <w:tabs>
          <w:tab w:val="num" w:pos="5040"/>
        </w:tabs>
        <w:ind w:left="5040" w:hanging="360"/>
      </w:pPr>
      <w:rPr>
        <w:rFonts w:ascii="Symbol" w:hAnsi="Symbol" w:hint="default"/>
      </w:rPr>
    </w:lvl>
    <w:lvl w:ilvl="7" w:tplc="04100003">
      <w:start w:val="1"/>
      <w:numFmt w:val="bullet"/>
      <w:lvlText w:val="o"/>
      <w:lvlJc w:val="left"/>
      <w:pPr>
        <w:tabs>
          <w:tab w:val="num" w:pos="5760"/>
        </w:tabs>
        <w:ind w:left="5760" w:hanging="360"/>
      </w:pPr>
      <w:rPr>
        <w:rFonts w:ascii="Courier New" w:hAnsi="Courier New" w:cs="Courier New" w:hint="default"/>
      </w:rPr>
    </w:lvl>
    <w:lvl w:ilvl="8" w:tplc="04100005">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72A4585B"/>
    <w:multiLevelType w:val="hybridMultilevel"/>
    <w:tmpl w:val="D974CE88"/>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Times New Roman"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Times New Roman"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Times New Roman" w:hint="default"/>
      </w:rPr>
    </w:lvl>
    <w:lvl w:ilvl="8" w:tplc="04100005">
      <w:start w:val="1"/>
      <w:numFmt w:val="bullet"/>
      <w:lvlText w:val=""/>
      <w:lvlJc w:val="left"/>
      <w:pPr>
        <w:ind w:left="6480" w:hanging="360"/>
      </w:pPr>
      <w:rPr>
        <w:rFonts w:ascii="Wingdings" w:hAnsi="Wingdings" w:hint="default"/>
      </w:rPr>
    </w:lvl>
  </w:abstractNum>
  <w:abstractNum w:abstractNumId="3" w15:restartNumberingAfterBreak="0">
    <w:nsid w:val="7AC93843"/>
    <w:multiLevelType w:val="hybridMultilevel"/>
    <w:tmpl w:val="9512671C"/>
    <w:lvl w:ilvl="0" w:tplc="04100003">
      <w:numFmt w:val="decimal"/>
      <w:lvlText w:val="o"/>
      <w:lvlJc w:val="left"/>
      <w:pPr>
        <w:tabs>
          <w:tab w:val="num" w:pos="720"/>
        </w:tabs>
        <w:ind w:left="720" w:hanging="360"/>
      </w:pPr>
      <w:rPr>
        <w:rFonts w:ascii="Courier New" w:hAnsi="Courier New" w:cs="Courier New" w:hint="default"/>
        <w:sz w:val="20"/>
        <w:szCs w:val="20"/>
      </w:rPr>
    </w:lvl>
    <w:lvl w:ilvl="1" w:tplc="48068A80">
      <w:numFmt w:val="decimal"/>
      <w:lvlText w:val="­"/>
      <w:lvlJc w:val="left"/>
      <w:pPr>
        <w:tabs>
          <w:tab w:val="num" w:pos="1800"/>
        </w:tabs>
        <w:ind w:left="1800" w:hanging="360"/>
      </w:pPr>
      <w:rPr>
        <w:rFonts w:ascii="Courier New" w:hAnsi="Courier New" w:cs="Times New Roman" w:hint="default"/>
      </w:rPr>
    </w:lvl>
    <w:lvl w:ilvl="2" w:tplc="3FE2147E">
      <w:numFmt w:val="bullet"/>
      <w:lvlText w:val="-"/>
      <w:lvlJc w:val="left"/>
      <w:pPr>
        <w:tabs>
          <w:tab w:val="num" w:pos="2520"/>
        </w:tabs>
        <w:ind w:left="2520" w:hanging="360"/>
      </w:pPr>
      <w:rPr>
        <w:rFonts w:ascii="Verdana" w:eastAsia="Times New Roman" w:hAnsi="Verdana" w:cs="Arial" w:hint="default"/>
      </w:rPr>
    </w:lvl>
    <w:lvl w:ilvl="3" w:tplc="04100001">
      <w:start w:val="1"/>
      <w:numFmt w:val="bullet"/>
      <w:lvlText w:val=""/>
      <w:lvlJc w:val="left"/>
      <w:pPr>
        <w:tabs>
          <w:tab w:val="num" w:pos="3240"/>
        </w:tabs>
        <w:ind w:left="3240" w:hanging="360"/>
      </w:pPr>
      <w:rPr>
        <w:rFonts w:ascii="Symbol" w:hAnsi="Symbol" w:hint="default"/>
      </w:rPr>
    </w:lvl>
    <w:lvl w:ilvl="4" w:tplc="04100003">
      <w:start w:val="1"/>
      <w:numFmt w:val="bullet"/>
      <w:lvlText w:val="o"/>
      <w:lvlJc w:val="left"/>
      <w:pPr>
        <w:tabs>
          <w:tab w:val="num" w:pos="3960"/>
        </w:tabs>
        <w:ind w:left="3960" w:hanging="360"/>
      </w:pPr>
      <w:rPr>
        <w:rFonts w:ascii="Courier New" w:hAnsi="Courier New" w:cs="Courier New" w:hint="default"/>
      </w:rPr>
    </w:lvl>
    <w:lvl w:ilvl="5" w:tplc="04100005">
      <w:start w:val="1"/>
      <w:numFmt w:val="bullet"/>
      <w:lvlText w:val=""/>
      <w:lvlJc w:val="left"/>
      <w:pPr>
        <w:tabs>
          <w:tab w:val="num" w:pos="4680"/>
        </w:tabs>
        <w:ind w:left="4680" w:hanging="360"/>
      </w:pPr>
      <w:rPr>
        <w:rFonts w:ascii="Wingdings" w:hAnsi="Wingdings" w:hint="default"/>
      </w:rPr>
    </w:lvl>
    <w:lvl w:ilvl="6" w:tplc="04100001">
      <w:start w:val="1"/>
      <w:numFmt w:val="bullet"/>
      <w:lvlText w:val=""/>
      <w:lvlJc w:val="left"/>
      <w:pPr>
        <w:tabs>
          <w:tab w:val="num" w:pos="5400"/>
        </w:tabs>
        <w:ind w:left="5400" w:hanging="360"/>
      </w:pPr>
      <w:rPr>
        <w:rFonts w:ascii="Symbol" w:hAnsi="Symbol" w:hint="default"/>
      </w:rPr>
    </w:lvl>
    <w:lvl w:ilvl="7" w:tplc="04100003">
      <w:start w:val="1"/>
      <w:numFmt w:val="bullet"/>
      <w:lvlText w:val="o"/>
      <w:lvlJc w:val="left"/>
      <w:pPr>
        <w:tabs>
          <w:tab w:val="num" w:pos="6120"/>
        </w:tabs>
        <w:ind w:left="6120" w:hanging="360"/>
      </w:pPr>
      <w:rPr>
        <w:rFonts w:ascii="Courier New" w:hAnsi="Courier New" w:cs="Courier New" w:hint="default"/>
      </w:rPr>
    </w:lvl>
    <w:lvl w:ilvl="8" w:tplc="04100005">
      <w:start w:val="1"/>
      <w:numFmt w:val="bullet"/>
      <w:lvlText w:val=""/>
      <w:lvlJc w:val="left"/>
      <w:pPr>
        <w:tabs>
          <w:tab w:val="num" w:pos="6840"/>
        </w:tabs>
        <w:ind w:left="6840" w:hanging="360"/>
      </w:pPr>
      <w:rPr>
        <w:rFonts w:ascii="Wingdings" w:hAnsi="Wingdings" w:hint="default"/>
      </w:rPr>
    </w:lvl>
  </w:abstractNum>
  <w:num w:numId="1">
    <w:abstractNumId w:val="0"/>
    <w:lvlOverride w:ilvl="0"/>
    <w:lvlOverride w:ilvl="1"/>
    <w:lvlOverride w:ilvl="2"/>
    <w:lvlOverride w:ilvl="3"/>
    <w:lvlOverride w:ilvl="4"/>
    <w:lvlOverride w:ilvl="5"/>
    <w:lvlOverride w:ilvl="6"/>
    <w:lvlOverride w:ilvl="7"/>
    <w:lvlOverride w:ilvl="8"/>
  </w:num>
  <w:num w:numId="2">
    <w:abstractNumId w:val="3"/>
  </w:num>
  <w:num w:numId="3">
    <w:abstractNumId w:val="2"/>
    <w:lvlOverride w:ilvl="0"/>
    <w:lvlOverride w:ilvl="1"/>
    <w:lvlOverride w:ilvl="2"/>
    <w:lvlOverride w:ilvl="3"/>
    <w:lvlOverride w:ilvl="4"/>
    <w:lvlOverride w:ilvl="5"/>
    <w:lvlOverride w:ilvl="6"/>
    <w:lvlOverride w:ilvl="7"/>
    <w:lvlOverride w:ilvl="8"/>
  </w:num>
  <w:num w:numId="4">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0A8"/>
    <w:rsid w:val="007500A8"/>
    <w:rsid w:val="00F7536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F6B22"/>
  <w15:chartTrackingRefBased/>
  <w15:docId w15:val="{C7C980BD-EC87-4636-8086-28F971A6F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7500A8"/>
    <w:pPr>
      <w:suppressAutoHyphens/>
      <w:autoSpaceDN w:val="0"/>
      <w:spacing w:after="0" w:line="240" w:lineRule="auto"/>
    </w:pPr>
    <w:rPr>
      <w:rFonts w:ascii="Times New Roman" w:eastAsia="Times New Roman" w:hAnsi="Times New Roman" w:cs="Times New Roman"/>
      <w:sz w:val="24"/>
      <w:szCs w:val="24"/>
      <w:lang w:eastAsia="it-IT"/>
    </w:rPr>
  </w:style>
  <w:style w:type="paragraph" w:styleId="Titolo3">
    <w:name w:val="heading 3"/>
    <w:basedOn w:val="Normale"/>
    <w:next w:val="Normale"/>
    <w:link w:val="Titolo3Carattere"/>
    <w:semiHidden/>
    <w:unhideWhenUsed/>
    <w:qFormat/>
    <w:rsid w:val="007500A8"/>
    <w:pPr>
      <w:keepNext/>
      <w:spacing w:before="240" w:after="60"/>
      <w:outlineLvl w:val="2"/>
    </w:pPr>
    <w:rPr>
      <w:rFonts w:cs="Arial"/>
      <w:b/>
      <w:bCs/>
      <w:color w:val="0000F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semiHidden/>
    <w:rsid w:val="007500A8"/>
    <w:rPr>
      <w:rFonts w:ascii="Times New Roman" w:eastAsia="Times New Roman" w:hAnsi="Times New Roman" w:cs="Arial"/>
      <w:b/>
      <w:bCs/>
      <w:color w:val="0000FF"/>
      <w:sz w:val="24"/>
      <w:szCs w:val="24"/>
      <w:lang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6631431">
      <w:bodyDiv w:val="1"/>
      <w:marLeft w:val="0"/>
      <w:marRight w:val="0"/>
      <w:marTop w:val="0"/>
      <w:marBottom w:val="0"/>
      <w:divBdr>
        <w:top w:val="none" w:sz="0" w:space="0" w:color="auto"/>
        <w:left w:val="none" w:sz="0" w:space="0" w:color="auto"/>
        <w:bottom w:val="none" w:sz="0" w:space="0" w:color="auto"/>
        <w:right w:val="none" w:sz="0" w:space="0" w:color="auto"/>
      </w:divBdr>
    </w:div>
    <w:div w:id="1397246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648</Words>
  <Characters>3698</Characters>
  <Application>Microsoft Office Word</Application>
  <DocSecurity>0</DocSecurity>
  <Lines>30</Lines>
  <Paragraphs>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Chezia Priori</dc:creator>
  <cp:keywords/>
  <dc:description/>
  <cp:lastModifiedBy>Chezia Priori</cp:lastModifiedBy>
  <cp:revision>1</cp:revision>
  <dcterms:created xsi:type="dcterms:W3CDTF">2020-07-23T16:26:00Z</dcterms:created>
  <dcterms:modified xsi:type="dcterms:W3CDTF">2020-07-23T16:46:00Z</dcterms:modified>
</cp:coreProperties>
</file>