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61D7E" w:rsidRPr="00F05B5D" w14:paraId="2301D37F" w14:textId="77777777" w:rsidTr="00AD1605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173A8D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</w:rPr>
              <w:br w:type="page"/>
            </w:r>
            <w:r w:rsidRPr="00F05B5D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2DEC05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C44985" w14:textId="77777777" w:rsidR="00C61D7E" w:rsidRPr="00F05B5D" w:rsidRDefault="00C61D7E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4534A8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Cemento/malta cementizia</w:t>
            </w:r>
          </w:p>
        </w:tc>
      </w:tr>
      <w:tr w:rsidR="00C61D7E" w:rsidRPr="00F05B5D" w14:paraId="6E4C8B13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81B6709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348E9EA5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804AB2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9BE4CA2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IDENTIFICAZIONE AGENTE</w:t>
            </w:r>
          </w:p>
        </w:tc>
      </w:tr>
      <w:tr w:rsidR="00C61D7E" w:rsidRPr="00F05B5D" w14:paraId="7BF882B0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E68F7D5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7DCDB17B" w14:textId="77777777" w:rsidTr="00AD1605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7BA91C0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1B763750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2134B342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61D7E" w:rsidRPr="00F05B5D" w14:paraId="67418B63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71EB8F6" w14:textId="77777777" w:rsidR="00C61D7E" w:rsidRPr="00F05B5D" w:rsidRDefault="00C61D7E" w:rsidP="00AD1605">
            <w:pPr>
              <w:rPr>
                <w:rFonts w:ascii="Aptos" w:hAnsi="Aptos"/>
                <w:sz w:val="18"/>
                <w:szCs w:val="18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0AAAA2E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3E4F875E" w14:textId="77777777" w:rsidR="00C61D7E" w:rsidRPr="00F05B5D" w:rsidRDefault="00C61D7E" w:rsidP="00AD1605">
            <w:pPr>
              <w:rPr>
                <w:rFonts w:ascii="Aptos" w:hAnsi="Aptos"/>
                <w:sz w:val="18"/>
                <w:szCs w:val="18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0C090721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16338A1" w14:textId="77777777" w:rsidR="00C61D7E" w:rsidRPr="00F05B5D" w:rsidRDefault="00C61D7E" w:rsidP="00AD1605">
            <w:pPr>
              <w:rPr>
                <w:rFonts w:ascii="Aptos" w:hAnsi="Aptos"/>
                <w:sz w:val="18"/>
                <w:szCs w:val="18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668068CE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61D7E" w:rsidRPr="00F05B5D" w14:paraId="0246B69B" w14:textId="77777777" w:rsidTr="00AD160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88D4C06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3FAA7412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0933B3FA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1F8C44B4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633480C9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703D7F3A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F05B5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F05B5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F05B5D">
              <w:rPr>
                <w:rFonts w:ascii="Aptos" w:hAnsi="Aptos"/>
                <w:sz w:val="20"/>
                <w:szCs w:val="20"/>
              </w:rPr>
            </w:r>
            <w:r w:rsidRPr="00F05B5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F05B5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05B5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05B5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05B5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05B5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05B5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C61D7E" w:rsidRPr="00F05B5D" w14:paraId="169C7147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DD80663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1379F902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495281A4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7D444817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3F8EA08D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05B5D">
              <w:rPr>
                <w:rFonts w:ascii="Aptos" w:hAnsi="Aptos"/>
                <w:sz w:val="18"/>
                <w:szCs w:val="18"/>
              </w:rPr>
            </w:r>
            <w:r w:rsidRPr="00F05B5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05B5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5DB22759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61D7E" w:rsidRPr="00F05B5D" w14:paraId="7ADFA42A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0AB27282" w14:textId="77777777" w:rsidR="00C61D7E" w:rsidRPr="00F05B5D" w:rsidRDefault="00C61D7E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61D7E" w:rsidRPr="00F05B5D" w14:paraId="30D2A616" w14:textId="77777777" w:rsidTr="00AD160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0A9CF46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3D819F8C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C61D7E" w:rsidRPr="00F05B5D" w14:paraId="47CCB3AE" w14:textId="77777777" w:rsidTr="00AD160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</w:tcPr>
          <w:p w14:paraId="1C3A66DF" w14:textId="7E26E245" w:rsidR="00C61D7E" w:rsidRPr="00F05B5D" w:rsidRDefault="00F05B5D" w:rsidP="00AD160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07893A6E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F05B5D">
              <w:rPr>
                <w:rFonts w:ascii="Aptos" w:hAnsi="Aptos"/>
                <w:sz w:val="16"/>
                <w:szCs w:val="16"/>
                <w:lang w:val="en-US"/>
              </w:rPr>
              <w:t>ACGH: 1  mg/m</w:t>
            </w:r>
            <w:r w:rsidRPr="00F05B5D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F05B5D">
              <w:rPr>
                <w:rFonts w:ascii="Aptos" w:hAnsi="Aptos"/>
                <w:sz w:val="16"/>
                <w:szCs w:val="16"/>
                <w:lang w:val="en-US"/>
              </w:rPr>
              <w:t xml:space="preserve"> (Pulm func, resp symptoms,</w:t>
            </w:r>
          </w:p>
          <w:p w14:paraId="36933107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t>asthma)</w:t>
            </w:r>
          </w:p>
        </w:tc>
      </w:tr>
      <w:tr w:rsidR="00C61D7E" w:rsidRPr="00F05B5D" w14:paraId="28488D54" w14:textId="77777777" w:rsidTr="00AD160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</w:tcPr>
          <w:p w14:paraId="131607C2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4F346662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61D7E" w:rsidRPr="00F05B5D" w14:paraId="36CD2D70" w14:textId="77777777" w:rsidTr="00AD160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</w:tcPr>
          <w:p w14:paraId="02628D30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19CF0A5C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61D7E" w:rsidRPr="00F05B5D" w14:paraId="6D1A548B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854ED23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7A9E29B6" w14:textId="77777777" w:rsidTr="00AD160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62A4A04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</w:tcPr>
          <w:p w14:paraId="3F66361F" w14:textId="77777777" w:rsidR="00C61D7E" w:rsidRPr="00F05B5D" w:rsidRDefault="00C61D7E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F05B5D">
              <w:rPr>
                <w:rFonts w:ascii="Aptos" w:hAnsi="Aptos"/>
                <w:b/>
                <w:sz w:val="18"/>
              </w:rPr>
              <w:t>H315</w:t>
            </w:r>
            <w:r w:rsidRPr="00F05B5D">
              <w:rPr>
                <w:rFonts w:ascii="Aptos" w:hAnsi="Aptos"/>
                <w:sz w:val="18"/>
              </w:rPr>
              <w:t xml:space="preserve"> Provoca irritazione cutanea</w:t>
            </w:r>
          </w:p>
          <w:p w14:paraId="4F3725B8" w14:textId="77777777" w:rsidR="00C61D7E" w:rsidRPr="00F05B5D" w:rsidRDefault="00C61D7E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b/>
                <w:sz w:val="18"/>
              </w:rPr>
            </w:pPr>
            <w:r w:rsidRPr="00F05B5D">
              <w:rPr>
                <w:rFonts w:ascii="Aptos" w:hAnsi="Aptos"/>
                <w:b/>
                <w:sz w:val="18"/>
              </w:rPr>
              <w:t>H317</w:t>
            </w:r>
            <w:r w:rsidRPr="00F05B5D">
              <w:rPr>
                <w:rFonts w:ascii="Aptos" w:hAnsi="Aptos"/>
                <w:sz w:val="18"/>
              </w:rPr>
              <w:t xml:space="preserve"> Può provocare una reazione allergica cutanea</w:t>
            </w:r>
            <w:r w:rsidRPr="00F05B5D">
              <w:rPr>
                <w:rFonts w:ascii="Aptos" w:hAnsi="Aptos"/>
                <w:b/>
                <w:sz w:val="18"/>
              </w:rPr>
              <w:t xml:space="preserve"> </w:t>
            </w:r>
          </w:p>
          <w:p w14:paraId="11AED13F" w14:textId="77777777" w:rsidR="00C61D7E" w:rsidRPr="00F05B5D" w:rsidRDefault="00C61D7E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F05B5D">
              <w:rPr>
                <w:rFonts w:ascii="Aptos" w:hAnsi="Aptos"/>
                <w:b/>
                <w:sz w:val="18"/>
              </w:rPr>
              <w:t xml:space="preserve">H318 </w:t>
            </w:r>
            <w:r w:rsidRPr="00F05B5D">
              <w:rPr>
                <w:rFonts w:ascii="Aptos" w:hAnsi="Aptos"/>
                <w:sz w:val="18"/>
              </w:rPr>
              <w:t>Provoca gravi lesioni oculari</w:t>
            </w:r>
          </w:p>
        </w:tc>
      </w:tr>
      <w:tr w:rsidR="00C61D7E" w:rsidRPr="00F05B5D" w14:paraId="4DC794E6" w14:textId="77777777" w:rsidTr="00AD160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0B3246E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3894670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100-1000</w:t>
            </w:r>
          </w:p>
        </w:tc>
        <w:tc>
          <w:tcPr>
            <w:tcW w:w="2472" w:type="dxa"/>
            <w:gridSpan w:val="6"/>
            <w:vAlign w:val="center"/>
          </w:tcPr>
          <w:p w14:paraId="145FEC30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3EF4BB70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C61D7E" w:rsidRPr="00F05B5D" w14:paraId="72BADAC1" w14:textId="77777777" w:rsidTr="00AD160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7CA813E4" w14:textId="77777777" w:rsidR="00C61D7E" w:rsidRPr="00F05B5D" w:rsidRDefault="00C61D7E" w:rsidP="00AD1605">
            <w:pPr>
              <w:rPr>
                <w:rFonts w:ascii="Aptos" w:hAnsi="Aptos"/>
                <w:sz w:val="20"/>
                <w:szCs w:val="20"/>
              </w:rPr>
            </w:pPr>
            <w:r w:rsidRPr="00F05B5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571017F3" w14:textId="77777777" w:rsidR="00C61D7E" w:rsidRPr="00F05B5D" w:rsidRDefault="00C61D7E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F73A483" w14:textId="77777777" w:rsidR="00C61D7E" w:rsidRPr="00F05B5D" w:rsidRDefault="00C61D7E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27B0A43" w14:textId="77777777" w:rsidR="00C61D7E" w:rsidRPr="00F05B5D" w:rsidRDefault="00C61D7E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5"/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F05B5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545698F" w14:textId="77777777" w:rsidR="00C61D7E" w:rsidRPr="00F05B5D" w:rsidRDefault="00C61D7E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2EF55C9" w14:textId="77777777" w:rsidR="00C61D7E" w:rsidRPr="00F05B5D" w:rsidRDefault="00C61D7E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61D7E" w:rsidRPr="00F05B5D" w14:paraId="5FD1FD72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5671D0C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2740F8F6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4DF13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E1E9B84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61D7E" w:rsidRPr="00F05B5D" w14:paraId="2C079158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29BBF53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07137A36" w14:textId="77777777" w:rsidTr="00AD1605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95FADAB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6965BA7" w14:textId="77777777" w:rsidR="00C61D7E" w:rsidRPr="00F05B5D" w:rsidRDefault="00C61D7E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146EA09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88D4957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436200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61D7E" w:rsidRPr="00F05B5D" w14:paraId="517EAAF6" w14:textId="77777777" w:rsidTr="00AD1605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14425CA" w14:textId="77777777" w:rsidR="00C61D7E" w:rsidRPr="00F05B5D" w:rsidRDefault="00C61D7E" w:rsidP="00AD1605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F05B5D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7E6A6463" w14:textId="77777777" w:rsidR="00C61D7E" w:rsidRPr="00F05B5D" w:rsidRDefault="00C61D7E" w:rsidP="00AD1605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F05B5D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29A1809" w14:textId="77777777" w:rsidR="00C61D7E" w:rsidRPr="00F05B5D" w:rsidRDefault="00C61D7E" w:rsidP="00AD1605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F05B5D">
              <w:rPr>
                <w:rFonts w:ascii="Aptos" w:hAnsi="Aptos"/>
                <w:sz w:val="20"/>
                <w:szCs w:val="22"/>
              </w:rPr>
              <w:t>4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98E4A9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05B5D">
              <w:rPr>
                <w:rFonts w:ascii="Aptos" w:hAnsi="Aptos"/>
                <w:b/>
                <w:sz w:val="28"/>
                <w:szCs w:val="28"/>
              </w:rPr>
              <w:t>24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0892DF8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9B53F42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48C1B6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73C2AF9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A4973B7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E9047B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C5DA3B9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F5EBD28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08B9648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610E71B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61D7E" w:rsidRPr="00F05B5D" w14:paraId="31A9EC63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3716E87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0A11B807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DE6668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50B98D2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F27F7C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61D7E" w:rsidRPr="00F05B5D" w14:paraId="3FB23974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4CDA14F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0E0AF4D8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352E43E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241103E3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FBF89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543C608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61D7E" w:rsidRPr="00F05B5D" w14:paraId="0D57E681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BCEF348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05626FB8" w14:textId="77777777" w:rsidTr="00AD1605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0329213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b/>
                <w:sz w:val="16"/>
                <w:szCs w:val="16"/>
              </w:rPr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05B5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F1A80A6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5B5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5B5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5B5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5B5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>)</w:t>
            </w:r>
          </w:p>
          <w:p w14:paraId="26C63E6B" w14:textId="77777777" w:rsidR="00C61D7E" w:rsidRPr="00F05B5D" w:rsidRDefault="00C61D7E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E555621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AD5FFDD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EC58CE4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BBAC4DE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571F61C6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9F6BCB3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9B1FBB7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C126967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9629106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61D7E" w:rsidRPr="00F05B5D" w14:paraId="2C3ABADD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C64A5D6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2E51F744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1F8BFF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94A9C11" w14:textId="77777777" w:rsidR="00C61D7E" w:rsidRPr="00F05B5D" w:rsidRDefault="00C61D7E" w:rsidP="00AD1605">
            <w:pPr>
              <w:rPr>
                <w:rFonts w:ascii="Aptos" w:hAnsi="Aptos"/>
                <w:b/>
              </w:rPr>
            </w:pPr>
            <w:r w:rsidRPr="00F05B5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61D7E" w:rsidRPr="00F05B5D" w14:paraId="085BFB0D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987C34C" w14:textId="77777777" w:rsidR="00C61D7E" w:rsidRPr="00F05B5D" w:rsidRDefault="00C61D7E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61D7E" w:rsidRPr="00F05B5D" w14:paraId="735EBE2F" w14:textId="77777777" w:rsidTr="00AD1605">
        <w:tblPrEx>
          <w:shd w:val="clear" w:color="auto" w:fill="auto"/>
        </w:tblPrEx>
        <w:tc>
          <w:tcPr>
            <w:tcW w:w="2444" w:type="dxa"/>
            <w:gridSpan w:val="6"/>
          </w:tcPr>
          <w:p w14:paraId="4BBADD4A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5AC8493B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50AE451C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489E137F" w14:textId="77777777" w:rsidR="00C61D7E" w:rsidRPr="00F05B5D" w:rsidRDefault="00C61D7E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05B5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61D7E" w:rsidRPr="00F05B5D" w14:paraId="5D0C5712" w14:textId="77777777" w:rsidTr="00AD1605">
        <w:tblPrEx>
          <w:shd w:val="clear" w:color="auto" w:fill="auto"/>
        </w:tblPrEx>
        <w:tc>
          <w:tcPr>
            <w:tcW w:w="2444" w:type="dxa"/>
            <w:gridSpan w:val="6"/>
          </w:tcPr>
          <w:p w14:paraId="47E33143" w14:textId="57183641" w:rsidR="00F05B5D" w:rsidRPr="00F05B5D" w:rsidRDefault="00C61D7E" w:rsidP="00F05B5D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F05B5D" w:rsidRPr="00F05B5D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="00F05B5D">
              <w:rPr>
                <w:rFonts w:ascii="Aptos" w:hAnsi="Aptos"/>
                <w:i/>
                <w:iCs/>
                <w:sz w:val="16"/>
                <w:szCs w:val="16"/>
              </w:rPr>
              <w:t xml:space="preserve"> </w:t>
            </w:r>
          </w:p>
          <w:p w14:paraId="328B5B0F" w14:textId="71E5BC5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27311B07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Guanti EN 374 → in gomma pesante o neoprene, resistenti ad agenti chimici aggressivi ed irritanti</w:t>
            </w:r>
          </w:p>
          <w:p w14:paraId="21E6A773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28B29A54" w14:textId="4D040FC4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Mascherina antigas </w:t>
            </w:r>
            <w:r w:rsidR="00F05B5D" w:rsidRPr="00F05B5D">
              <w:rPr>
                <w:rFonts w:ascii="Aptos" w:hAnsi="Aptos"/>
                <w:sz w:val="16"/>
                <w:szCs w:val="16"/>
              </w:rPr>
              <w:t>UNI EN 14387 (filtro tipo B)</w:t>
            </w:r>
          </w:p>
          <w:p w14:paraId="66D76127" w14:textId="77777777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6FB710CC" w14:textId="4A3DBFA4" w:rsidR="00C61D7E" w:rsidRPr="00F05B5D" w:rsidRDefault="00C61D7E" w:rsidP="00AD1605">
            <w:pPr>
              <w:rPr>
                <w:rFonts w:ascii="Aptos" w:hAnsi="Aptos"/>
                <w:sz w:val="16"/>
                <w:szCs w:val="16"/>
              </w:rPr>
            </w:pPr>
            <w:r w:rsidRPr="00F05B5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05B5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05B5D">
              <w:rPr>
                <w:rFonts w:ascii="Aptos" w:hAnsi="Aptos"/>
                <w:sz w:val="16"/>
                <w:szCs w:val="16"/>
              </w:rPr>
            </w:r>
            <w:r w:rsidRPr="00F05B5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05B5D">
              <w:rPr>
                <w:rFonts w:ascii="Aptos" w:hAnsi="Aptos"/>
                <w:sz w:val="16"/>
                <w:szCs w:val="16"/>
              </w:rPr>
              <w:fldChar w:fldCharType="end"/>
            </w:r>
            <w:r w:rsidRPr="00F05B5D">
              <w:rPr>
                <w:rFonts w:ascii="Aptos" w:hAnsi="Aptos"/>
                <w:sz w:val="16"/>
                <w:szCs w:val="16"/>
              </w:rPr>
              <w:t xml:space="preserve"> Indossare abiti da lavoro </w:t>
            </w:r>
            <w:r w:rsidR="00F05B5D">
              <w:rPr>
                <w:rFonts w:ascii="Aptos" w:hAnsi="Aptos"/>
                <w:sz w:val="16"/>
                <w:szCs w:val="16"/>
              </w:rPr>
              <w:t>EN13688</w:t>
            </w:r>
            <w:r w:rsidRPr="00F05B5D">
              <w:rPr>
                <w:rFonts w:ascii="Aptos" w:hAnsi="Aptos"/>
                <w:sz w:val="16"/>
                <w:szCs w:val="16"/>
              </w:rPr>
              <w:t xml:space="preserve"> e calzature di sicurezza per uso professionale EN </w:t>
            </w:r>
            <w:r w:rsidR="00F05B5D">
              <w:rPr>
                <w:rFonts w:ascii="Aptos" w:hAnsi="Aptos"/>
                <w:sz w:val="16"/>
                <w:szCs w:val="16"/>
              </w:rPr>
              <w:t>20</w:t>
            </w:r>
            <w:r w:rsidRPr="00F05B5D">
              <w:rPr>
                <w:rFonts w:ascii="Aptos" w:hAnsi="Aptos"/>
                <w:sz w:val="16"/>
                <w:szCs w:val="16"/>
              </w:rPr>
              <w:t>34</w:t>
            </w:r>
            <w:r w:rsidR="00F05B5D">
              <w:rPr>
                <w:rFonts w:ascii="Aptos" w:hAnsi="Aptos"/>
                <w:sz w:val="16"/>
                <w:szCs w:val="16"/>
              </w:rPr>
              <w:t>5</w:t>
            </w:r>
          </w:p>
        </w:tc>
      </w:tr>
    </w:tbl>
    <w:p w14:paraId="3D753C3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7E"/>
    <w:rsid w:val="0029103E"/>
    <w:rsid w:val="004F4F70"/>
    <w:rsid w:val="00C61D7E"/>
    <w:rsid w:val="00F0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5BA8"/>
  <w15:chartTrackingRefBased/>
  <w15:docId w15:val="{EAD307F6-75D6-43FE-B761-B7FA55CA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61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C61D7E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61D7E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F0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2019-09-02T13:26:00Z</dcterms:created>
  <dcterms:modified xsi:type="dcterms:W3CDTF">2026-10-24T12:52:00Z</dcterms:modified>
</cp:coreProperties>
</file>