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4B3F2C" w:rsidRPr="007D3B49" w14:paraId="03367ED4" w14:textId="77777777" w:rsidTr="00B56E46">
        <w:trPr>
          <w:trHeight w:val="397"/>
        </w:trPr>
        <w:tc>
          <w:tcPr>
            <w:tcW w:w="137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495749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45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A64AE9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0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9499C0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99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DB0AB5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sz w:val="22"/>
                <w:szCs w:val="22"/>
              </w:rPr>
              <w:t xml:space="preserve">Concime </w:t>
            </w:r>
          </w:p>
        </w:tc>
      </w:tr>
      <w:tr w:rsidR="004B3F2C" w:rsidRPr="007D3B49" w14:paraId="54CF9180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CAC308E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626C875D" w14:textId="77777777" w:rsidTr="00B56E4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0DCB25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E3716A5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4B3F2C" w:rsidRPr="007D3B49" w14:paraId="10B02C1B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7891E94D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4E1C0FCA" w14:textId="77777777" w:rsidTr="00B56E46">
        <w:tblPrEx>
          <w:shd w:val="clear" w:color="auto" w:fill="auto"/>
        </w:tblPrEx>
        <w:tc>
          <w:tcPr>
            <w:tcW w:w="2923" w:type="dxa"/>
            <w:gridSpan w:val="7"/>
            <w:tcBorders>
              <w:bottom w:val="single" w:sz="4" w:space="0" w:color="auto"/>
            </w:tcBorders>
          </w:tcPr>
          <w:p w14:paraId="5198C879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51" w:type="dxa"/>
            <w:gridSpan w:val="8"/>
            <w:tcBorders>
              <w:bottom w:val="single" w:sz="4" w:space="0" w:color="auto"/>
            </w:tcBorders>
          </w:tcPr>
          <w:p w14:paraId="6D4F9A6D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4" w:type="dxa"/>
            <w:gridSpan w:val="5"/>
            <w:tcBorders>
              <w:bottom w:val="single" w:sz="4" w:space="0" w:color="auto"/>
            </w:tcBorders>
          </w:tcPr>
          <w:p w14:paraId="21E44AF3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4B3F2C" w:rsidRPr="007D3B49" w14:paraId="6EC344C8" w14:textId="77777777" w:rsidTr="00B56E4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596851C" w14:textId="77777777" w:rsidR="004B3F2C" w:rsidRPr="007D3B49" w:rsidRDefault="004B3F2C" w:rsidP="00EB7C9C">
            <w:pPr>
              <w:rPr>
                <w:rFonts w:asciiTheme="minorHAnsi" w:hAnsiTheme="minorHAnsi"/>
                <w:sz w:val="18"/>
                <w:szCs w:val="18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left w:val="nil"/>
              <w:bottom w:val="nil"/>
            </w:tcBorders>
          </w:tcPr>
          <w:p w14:paraId="1A7D5D03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56660DC3" w14:textId="77777777" w:rsidR="004B3F2C" w:rsidRPr="007D3B49" w:rsidRDefault="004B3F2C" w:rsidP="00EB7C9C">
            <w:pPr>
              <w:rPr>
                <w:rFonts w:asciiTheme="minorHAnsi" w:hAnsiTheme="minorHAnsi"/>
                <w:sz w:val="18"/>
                <w:szCs w:val="18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left w:val="nil"/>
              <w:bottom w:val="nil"/>
            </w:tcBorders>
          </w:tcPr>
          <w:p w14:paraId="242ACB3B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</w:tcPr>
          <w:p w14:paraId="18C364A9" w14:textId="77777777" w:rsidR="004B3F2C" w:rsidRPr="007D3B49" w:rsidRDefault="004B3F2C" w:rsidP="00EB7C9C">
            <w:pPr>
              <w:rPr>
                <w:rFonts w:asciiTheme="minorHAnsi" w:hAnsiTheme="minorHAnsi"/>
                <w:sz w:val="18"/>
                <w:szCs w:val="18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left w:val="nil"/>
              <w:bottom w:val="nil"/>
            </w:tcBorders>
          </w:tcPr>
          <w:p w14:paraId="1AF97326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4B3F2C" w:rsidRPr="007D3B49" w14:paraId="00092C14" w14:textId="77777777" w:rsidTr="00B56E4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4328D8A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top w:val="nil"/>
              <w:left w:val="nil"/>
              <w:bottom w:val="nil"/>
            </w:tcBorders>
          </w:tcPr>
          <w:p w14:paraId="326CBBBA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106AAB2F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  <w:bottom w:val="nil"/>
            </w:tcBorders>
          </w:tcPr>
          <w:p w14:paraId="6735F107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</w:tcPr>
          <w:p w14:paraId="1B6C9A46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</w:tcBorders>
          </w:tcPr>
          <w:p w14:paraId="30672528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7D3B49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20"/>
                <w:szCs w:val="20"/>
              </w:rPr>
            </w:r>
            <w:r w:rsidRPr="007D3B49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4B3F2C" w:rsidRPr="007D3B49" w14:paraId="3D813229" w14:textId="77777777" w:rsidTr="00B56E4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AECA5BF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top w:val="nil"/>
              <w:left w:val="nil"/>
            </w:tcBorders>
          </w:tcPr>
          <w:p w14:paraId="639F9037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7B6C70F5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</w:tcBorders>
          </w:tcPr>
          <w:p w14:paraId="0A366530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</w:tcPr>
          <w:p w14:paraId="63D4916A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</w:tcBorders>
          </w:tcPr>
          <w:p w14:paraId="6CDB8B70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4B3F2C" w:rsidRPr="007D3B49" w14:paraId="3DC43E78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</w:tcPr>
          <w:p w14:paraId="206E2D15" w14:textId="77777777" w:rsidR="004B3F2C" w:rsidRPr="007D3B49" w:rsidRDefault="004B3F2C" w:rsidP="00EB7C9C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B56E46" w:rsidRPr="007D3B49" w14:paraId="0297FF97" w14:textId="77777777" w:rsidTr="00B56E46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2C9D5225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54" w:type="dxa"/>
            <w:gridSpan w:val="5"/>
            <w:vAlign w:val="center"/>
          </w:tcPr>
          <w:p w14:paraId="2A651309" w14:textId="332AE147" w:rsidR="00B56E46" w:rsidRPr="007D3B49" w:rsidRDefault="00B56E46" w:rsidP="00B56E46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B56E46" w:rsidRPr="007D3B49" w14:paraId="7D18CD5E" w14:textId="77777777" w:rsidTr="00B56E46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1C34E3A1" w14:textId="77FB22D6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</w:p>
        </w:tc>
        <w:tc>
          <w:tcPr>
            <w:tcW w:w="3254" w:type="dxa"/>
            <w:gridSpan w:val="5"/>
            <w:vAlign w:val="center"/>
          </w:tcPr>
          <w:p w14:paraId="340D4B91" w14:textId="2E60E40C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B56E46" w:rsidRPr="007D3B49" w14:paraId="2442CC8E" w14:textId="77777777" w:rsidTr="00B56E46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3B8B8B3B" w14:textId="270CD731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54" w:type="dxa"/>
            <w:gridSpan w:val="5"/>
            <w:vAlign w:val="center"/>
          </w:tcPr>
          <w:p w14:paraId="7369287A" w14:textId="621A84AE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B56E46" w:rsidRPr="007D3B49" w14:paraId="7FA9079E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31AE1D5B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51861DA0" w14:textId="77777777" w:rsidTr="00B56E46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vAlign w:val="center"/>
          </w:tcPr>
          <w:p w14:paraId="12963741" w14:textId="77777777" w:rsidR="00B56E46" w:rsidRPr="007D3B49" w:rsidRDefault="00B56E46" w:rsidP="00B56E46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309" w:type="dxa"/>
            <w:gridSpan w:val="15"/>
            <w:vAlign w:val="center"/>
          </w:tcPr>
          <w:p w14:paraId="27D28006" w14:textId="77777777" w:rsidR="00B56E46" w:rsidRPr="007D3B49" w:rsidRDefault="00B56E46" w:rsidP="00B56E46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H315 H319 H335</w:t>
            </w:r>
          </w:p>
        </w:tc>
      </w:tr>
      <w:tr w:rsidR="00B56E46" w:rsidRPr="007D3B49" w14:paraId="66B4EF93" w14:textId="77777777" w:rsidTr="00B56E46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vAlign w:val="center"/>
          </w:tcPr>
          <w:p w14:paraId="212B6CDA" w14:textId="77777777" w:rsidR="00B56E46" w:rsidRPr="007D3B49" w:rsidRDefault="00B56E46" w:rsidP="00B56E46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78" w:type="dxa"/>
            <w:gridSpan w:val="7"/>
            <w:vAlign w:val="center"/>
          </w:tcPr>
          <w:p w14:paraId="19FBA5FD" w14:textId="77777777" w:rsidR="00B56E46" w:rsidRPr="007D3B49" w:rsidRDefault="00B56E46" w:rsidP="00B56E46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1-10 a settimana</w:t>
            </w:r>
          </w:p>
        </w:tc>
        <w:tc>
          <w:tcPr>
            <w:tcW w:w="2398" w:type="dxa"/>
            <w:gridSpan w:val="5"/>
            <w:vAlign w:val="center"/>
          </w:tcPr>
          <w:p w14:paraId="661B96A0" w14:textId="77777777" w:rsidR="00B56E46" w:rsidRPr="007D3B49" w:rsidRDefault="00B56E46" w:rsidP="00B56E46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33" w:type="dxa"/>
            <w:gridSpan w:val="3"/>
            <w:vAlign w:val="center"/>
          </w:tcPr>
          <w:p w14:paraId="4B6E6F69" w14:textId="77777777" w:rsidR="00B56E46" w:rsidRPr="007D3B49" w:rsidRDefault="00B56E46" w:rsidP="00B56E46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10-25% orario di lavoro</w:t>
            </w:r>
          </w:p>
        </w:tc>
      </w:tr>
      <w:tr w:rsidR="00B56E46" w:rsidRPr="007D3B49" w14:paraId="42107F50" w14:textId="77777777" w:rsidTr="00B56E46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tcBorders>
              <w:bottom w:val="single" w:sz="4" w:space="0" w:color="auto"/>
            </w:tcBorders>
            <w:vAlign w:val="center"/>
          </w:tcPr>
          <w:p w14:paraId="4657D1D7" w14:textId="77777777" w:rsidR="00B56E46" w:rsidRPr="007D3B49" w:rsidRDefault="00B56E46" w:rsidP="00B56E46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08" w:type="dxa"/>
            <w:gridSpan w:val="9"/>
            <w:tcBorders>
              <w:bottom w:val="single" w:sz="4" w:space="0" w:color="auto"/>
            </w:tcBorders>
            <w:vAlign w:val="center"/>
          </w:tcPr>
          <w:p w14:paraId="3219ED1D" w14:textId="77777777" w:rsidR="00B56E46" w:rsidRPr="007D3B49" w:rsidRDefault="00B56E46" w:rsidP="00B56E46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27AA3A5E" w14:textId="77777777" w:rsidR="00B56E46" w:rsidRPr="007D3B49" w:rsidRDefault="00B56E46" w:rsidP="00B56E46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1" w:type="dxa"/>
            <w:gridSpan w:val="6"/>
            <w:tcBorders>
              <w:bottom w:val="single" w:sz="4" w:space="0" w:color="auto"/>
            </w:tcBorders>
            <w:vAlign w:val="center"/>
          </w:tcPr>
          <w:p w14:paraId="488DF0E7" w14:textId="77777777" w:rsidR="00B56E46" w:rsidRPr="007D3B49" w:rsidRDefault="00B56E46" w:rsidP="00B56E46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085FB612" w14:textId="77777777" w:rsidR="00B56E46" w:rsidRPr="007D3B49" w:rsidRDefault="00B56E46" w:rsidP="00B56E46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5AD89672" w14:textId="77777777" w:rsidR="00B56E46" w:rsidRPr="007D3B49" w:rsidRDefault="00B56E46" w:rsidP="00B56E46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B56E46" w:rsidRPr="007D3B49" w14:paraId="6E2C018E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0DF0E91F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0242B282" w14:textId="77777777" w:rsidTr="00B56E4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4A6BD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9BD67C4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B56E46" w:rsidRPr="007D3B49" w14:paraId="0D8E4D6A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53C6D2B5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21DBB29A" w14:textId="77777777" w:rsidTr="00B56E46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273C95F4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73" w:type="dxa"/>
            <w:gridSpan w:val="4"/>
            <w:vAlign w:val="center"/>
          </w:tcPr>
          <w:p w14:paraId="5A517F31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1" w:type="dxa"/>
            <w:gridSpan w:val="5"/>
            <w:tcBorders>
              <w:right w:val="single" w:sz="12" w:space="0" w:color="auto"/>
            </w:tcBorders>
            <w:vAlign w:val="center"/>
          </w:tcPr>
          <w:p w14:paraId="03895492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7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7E0961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43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3AABBF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B56E46" w:rsidRPr="007D3B49" w14:paraId="523EF69A" w14:textId="77777777" w:rsidTr="00B56E46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045F8D4C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</w:rPr>
            </w:pPr>
            <w:r w:rsidRPr="007D3B49">
              <w:rPr>
                <w:rFonts w:asciiTheme="minorHAnsi" w:hAnsiTheme="minorHAnsi"/>
              </w:rPr>
              <w:t>2</w:t>
            </w:r>
          </w:p>
        </w:tc>
        <w:tc>
          <w:tcPr>
            <w:tcW w:w="1573" w:type="dxa"/>
            <w:gridSpan w:val="4"/>
            <w:vAlign w:val="center"/>
          </w:tcPr>
          <w:p w14:paraId="60BC5DCC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681" w:type="dxa"/>
            <w:gridSpan w:val="5"/>
            <w:tcBorders>
              <w:right w:val="single" w:sz="12" w:space="0" w:color="auto"/>
            </w:tcBorders>
            <w:vAlign w:val="center"/>
          </w:tcPr>
          <w:p w14:paraId="35673600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27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38F5E23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7D3B49">
              <w:rPr>
                <w:rFonts w:asciiTheme="minorHAnsi" w:hAnsiTheme="minorHAnsi"/>
                <w:b/>
                <w:sz w:val="28"/>
                <w:szCs w:val="28"/>
              </w:rPr>
              <w:t>8</w:t>
            </w:r>
          </w:p>
        </w:tc>
        <w:tc>
          <w:tcPr>
            <w:tcW w:w="607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E1B5123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9047F30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C90153F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E8C16A9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1F4E2624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9F744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432FAA6B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16A9A5FD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05518998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241845EA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B56E46" w:rsidRPr="007D3B49" w14:paraId="65DD8AE8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4874E8E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7CAD457E" w14:textId="77777777" w:rsidTr="00B56E4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26C0A4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05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CB95608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62D86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B56E46" w:rsidRPr="007D3B49" w14:paraId="7B7CBA53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E4FEE7C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0801E85C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B04F397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6F572698" w14:textId="77777777" w:rsidTr="00B56E4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BD8AE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EF45B16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B56E46" w:rsidRPr="007D3B49" w14:paraId="5EF6B1E2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7D70799F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5A0059FA" w14:textId="77777777" w:rsidTr="00B56E46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3913254F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Riorganizzazione dei sistemi di lavorazione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E8B2B5B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Fornitura di attrezzature per il lavoro specifico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C0B0BDD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3ED2F3E7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3DE3BDDC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Attuazione di misure igieniche idonee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64F76BB3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02EB9683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Attuazione di metodi di lavoro appropriati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2F9C2F5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62B900A7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E5AFABB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3351BFA3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623192AD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D4D51C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56E46" w:rsidRPr="007D3B49" w14:paraId="4B054B00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A88BE9C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0562B28D" w14:textId="77777777" w:rsidTr="00B56E4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B2128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D3D36D" w14:textId="77777777" w:rsidR="00B56E46" w:rsidRPr="007D3B49" w:rsidRDefault="00B56E46" w:rsidP="00B56E46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B56E46" w:rsidRPr="007D3B49" w14:paraId="608F792F" w14:textId="77777777" w:rsidTr="00B56E4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3668764F" w14:textId="77777777" w:rsidR="00B56E46" w:rsidRPr="007D3B49" w:rsidRDefault="00B56E46" w:rsidP="00B56E46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B56E46" w:rsidRPr="007D3B49" w14:paraId="00E3C66E" w14:textId="77777777" w:rsidTr="00B56E46">
        <w:tblPrEx>
          <w:shd w:val="clear" w:color="auto" w:fill="auto"/>
        </w:tblPrEx>
        <w:tc>
          <w:tcPr>
            <w:tcW w:w="2385" w:type="dxa"/>
            <w:gridSpan w:val="6"/>
          </w:tcPr>
          <w:p w14:paraId="7B28DAA9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285" w:type="dxa"/>
            <w:gridSpan w:val="5"/>
          </w:tcPr>
          <w:p w14:paraId="69597662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794" w:type="dxa"/>
            <w:gridSpan w:val="7"/>
          </w:tcPr>
          <w:p w14:paraId="281F8A82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4" w:type="dxa"/>
            <w:gridSpan w:val="2"/>
          </w:tcPr>
          <w:p w14:paraId="5D116F32" w14:textId="77777777" w:rsidR="00B56E46" w:rsidRPr="007D3B49" w:rsidRDefault="00B56E46" w:rsidP="00B56E46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B56E46" w:rsidRPr="007D3B49" w14:paraId="33573FD1" w14:textId="77777777" w:rsidTr="00B56E46">
        <w:tblPrEx>
          <w:shd w:val="clear" w:color="auto" w:fill="auto"/>
        </w:tblPrEx>
        <w:tc>
          <w:tcPr>
            <w:tcW w:w="2385" w:type="dxa"/>
            <w:gridSpan w:val="6"/>
          </w:tcPr>
          <w:p w14:paraId="3D4027B4" w14:textId="6FF1905E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B56E46">
              <w:rPr>
                <w:rFonts w:asciiTheme="minorHAnsi" w:hAnsiTheme="minorHAnsi"/>
                <w:sz w:val="16"/>
                <w:szCs w:val="16"/>
              </w:rPr>
              <w:t>Occhiali: UNI EN ISO 16321</w:t>
            </w:r>
          </w:p>
          <w:p w14:paraId="613FF1A4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285" w:type="dxa"/>
            <w:gridSpan w:val="5"/>
          </w:tcPr>
          <w:p w14:paraId="6D26104B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Guanti EN 374</w:t>
            </w:r>
          </w:p>
          <w:p w14:paraId="684C06C7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Guanti EN 374 lunghi</w:t>
            </w:r>
          </w:p>
          <w:p w14:paraId="47ACF21C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Guanti EN 374 resistenti</w:t>
            </w:r>
          </w:p>
          <w:p w14:paraId="50D0F2A3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794" w:type="dxa"/>
            <w:gridSpan w:val="7"/>
          </w:tcPr>
          <w:p w14:paraId="7AF94894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Maschera antipolvere EN 149 </w:t>
            </w:r>
          </w:p>
          <w:p w14:paraId="48624F26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Maschera nebbie acquose EN 149 S</w:t>
            </w:r>
          </w:p>
          <w:p w14:paraId="7E834888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Maschera nebbie oleose EN 149 SL</w:t>
            </w:r>
          </w:p>
          <w:p w14:paraId="628A2724" w14:textId="213C5545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164" w:type="dxa"/>
            <w:gridSpan w:val="2"/>
          </w:tcPr>
          <w:p w14:paraId="690C7754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Tuta EN 13034</w:t>
            </w:r>
          </w:p>
          <w:p w14:paraId="1E4AB6E5" w14:textId="77777777" w:rsidR="00B56E46" w:rsidRPr="007D3B49" w:rsidRDefault="00B56E46" w:rsidP="00B56E46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</w:tr>
    </w:tbl>
    <w:p w14:paraId="7FABBAC5" w14:textId="77777777" w:rsidR="000F7C1D" w:rsidRDefault="000F7C1D"/>
    <w:sectPr w:rsidR="000F7C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2C"/>
    <w:rsid w:val="000F7C1D"/>
    <w:rsid w:val="003C7069"/>
    <w:rsid w:val="004B0722"/>
    <w:rsid w:val="004B3F2C"/>
    <w:rsid w:val="00B36B9A"/>
    <w:rsid w:val="00B56E46"/>
    <w:rsid w:val="00B76AAF"/>
    <w:rsid w:val="00F6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EE932"/>
  <w15:chartTrackingRefBased/>
  <w15:docId w15:val="{DA360D73-FF4E-D746-87E0-EF0390CA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3F2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B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3F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3F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3F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3F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3F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3F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3F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3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3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3F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3F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3F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3F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3F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3F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3F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B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3F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3F2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3F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3F2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B3F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3F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3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cp:keywords/>
  <dc:description/>
  <cp:lastModifiedBy>Stefano Di Giuseppe</cp:lastModifiedBy>
  <cp:revision>2</cp:revision>
  <dcterms:created xsi:type="dcterms:W3CDTF">2026-07-22T07:26:00Z</dcterms:created>
  <dcterms:modified xsi:type="dcterms:W3CDTF">2026-10-24T13:04:00Z</dcterms:modified>
</cp:coreProperties>
</file>