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62D2B" w:rsidRPr="00E0326C" w14:paraId="18029379" w14:textId="77777777" w:rsidTr="00E0326C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21678B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8E3C8E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B5CD35" w14:textId="77777777" w:rsidR="00A62D2B" w:rsidRPr="00E0326C" w:rsidRDefault="00A62D2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8E37E2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  <w:sz w:val="22"/>
                <w:szCs w:val="22"/>
              </w:rPr>
              <w:t xml:space="preserve">Diluente lento </w:t>
            </w:r>
          </w:p>
        </w:tc>
      </w:tr>
      <w:tr w:rsidR="00A62D2B" w:rsidRPr="00E0326C" w14:paraId="79583F04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5E04F8A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1C4CD56A" w14:textId="77777777" w:rsidTr="00E032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66D25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F460579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IDENTIFICAZIONE AGENTE</w:t>
            </w:r>
          </w:p>
        </w:tc>
      </w:tr>
      <w:tr w:rsidR="00A62D2B" w:rsidRPr="00E0326C" w14:paraId="1329867A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AA410E9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160719EF" w14:textId="77777777" w:rsidTr="00E0326C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3B18A2E7" w14:textId="77777777" w:rsidR="00A62D2B" w:rsidRPr="00E0326C" w:rsidRDefault="00A62D2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3B2E54AE" w14:textId="77777777" w:rsidR="00A62D2B" w:rsidRPr="00E0326C" w:rsidRDefault="00A62D2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B736C1A" w14:textId="77777777" w:rsidR="00A62D2B" w:rsidRPr="00E0326C" w:rsidRDefault="00A62D2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62D2B" w:rsidRPr="00E0326C" w14:paraId="119996F2" w14:textId="77777777" w:rsidTr="00E032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97A9C4C" w14:textId="77777777" w:rsidR="00A62D2B" w:rsidRPr="00E0326C" w:rsidRDefault="00A62D2B" w:rsidP="0054684E">
            <w:pPr>
              <w:rPr>
                <w:rFonts w:ascii="Aptos" w:hAnsi="Aptos"/>
                <w:sz w:val="18"/>
                <w:szCs w:val="18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5FCAEB78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06B84EF6" w14:textId="77777777" w:rsidR="00A62D2B" w:rsidRPr="00E0326C" w:rsidRDefault="00A62D2B" w:rsidP="0054684E">
            <w:pPr>
              <w:rPr>
                <w:rFonts w:ascii="Aptos" w:hAnsi="Aptos"/>
                <w:sz w:val="18"/>
                <w:szCs w:val="18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67B9EA36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625B1852" w14:textId="77777777" w:rsidR="00A62D2B" w:rsidRPr="00E0326C" w:rsidRDefault="00A62D2B" w:rsidP="0054684E">
            <w:pPr>
              <w:rPr>
                <w:rFonts w:ascii="Aptos" w:hAnsi="Aptos"/>
                <w:sz w:val="18"/>
                <w:szCs w:val="18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BC0E18C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62D2B" w:rsidRPr="00E0326C" w14:paraId="3A48A6B5" w14:textId="77777777" w:rsidTr="00E032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C4088A5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62C70DC3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967DA4B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02E2AA9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627972C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7DF3D8A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Incompatibilità con</w:t>
            </w:r>
          </w:p>
        </w:tc>
      </w:tr>
      <w:tr w:rsidR="00A62D2B" w:rsidRPr="00E0326C" w14:paraId="429FFE5E" w14:textId="77777777" w:rsidTr="00E032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03043DA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26A7AA5C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093F4CB0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C6DB76E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822D957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0326C">
              <w:rPr>
                <w:rFonts w:ascii="Aptos" w:hAnsi="Aptos"/>
                <w:sz w:val="18"/>
                <w:szCs w:val="18"/>
              </w:rPr>
            </w:r>
            <w:r w:rsidRPr="00E0326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0326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BF8CB66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62D2B" w:rsidRPr="00E0326C" w14:paraId="628608FF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0EEE2ECC" w14:textId="77777777" w:rsidR="00A62D2B" w:rsidRPr="00E0326C" w:rsidRDefault="00A62D2B" w:rsidP="0054684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0326C" w:rsidRPr="00E0326C" w14:paraId="225669D4" w14:textId="77777777" w:rsidTr="00535E3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B140404" w14:textId="77777777" w:rsidR="00E0326C" w:rsidRPr="00E0326C" w:rsidRDefault="00E0326C" w:rsidP="00E0326C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</w:tcPr>
          <w:p w14:paraId="59EADE13" w14:textId="347B2B43" w:rsidR="00E0326C" w:rsidRPr="00E0326C" w:rsidRDefault="00E0326C" w:rsidP="00E0326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0326C" w:rsidRPr="00E0326C" w14:paraId="73C2D58A" w14:textId="77777777" w:rsidTr="00535E3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6826A535" w14:textId="5C47E9FD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</w:tcPr>
          <w:p w14:paraId="2D9CCF20" w14:textId="74376820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0326C" w:rsidRPr="00E0326C" w14:paraId="4F9015E3" w14:textId="77777777" w:rsidTr="00535E3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148703F3" w14:textId="5241CE7A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1AAF3BA6" w14:textId="0CA29C13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0326C" w:rsidRPr="00E0326C" w14:paraId="5A056D36" w14:textId="77777777" w:rsidTr="00535E3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65A48359" w14:textId="427FE0ED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734FDE05" w14:textId="554A2F89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0326C" w:rsidRPr="00E0326C" w14:paraId="4CFF9F0E" w14:textId="77777777" w:rsidTr="00535E3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1D3B9326" w14:textId="3123B913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1188ED2D" w14:textId="1A0E822C" w:rsidR="00E0326C" w:rsidRPr="00E0326C" w:rsidRDefault="00E0326C" w:rsidP="00E032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62D2B" w:rsidRPr="00E0326C" w14:paraId="46056078" w14:textId="77777777" w:rsidTr="00E0326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0585AF69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74A70205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H226 – H304 - H319 - H336</w:t>
            </w:r>
          </w:p>
        </w:tc>
      </w:tr>
      <w:tr w:rsidR="00A62D2B" w:rsidRPr="00E0326C" w14:paraId="077A2747" w14:textId="77777777" w:rsidTr="00E0326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752AFBD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A2CBED4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41A18456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C5EAF5B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 xml:space="preserve">&lt; 10% orario di lavoro </w:t>
            </w:r>
          </w:p>
        </w:tc>
      </w:tr>
      <w:tr w:rsidR="00A62D2B" w:rsidRPr="00E0326C" w14:paraId="6E4F840B" w14:textId="77777777" w:rsidTr="00E0326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744193F3" w14:textId="77777777" w:rsidR="00A62D2B" w:rsidRPr="00E0326C" w:rsidRDefault="00A62D2B" w:rsidP="0054684E">
            <w:pPr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12D5C438" w14:textId="77777777" w:rsidR="00A62D2B" w:rsidRPr="00E0326C" w:rsidRDefault="00A62D2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DD56466" w14:textId="77777777" w:rsidR="00A62D2B" w:rsidRPr="00E0326C" w:rsidRDefault="00A62D2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6E795E8A" w14:textId="77777777" w:rsidR="00A62D2B" w:rsidRPr="00E0326C" w:rsidRDefault="00A62D2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12CCAE5" w14:textId="77777777" w:rsidR="00A62D2B" w:rsidRPr="00E0326C" w:rsidRDefault="00A62D2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E708948" w14:textId="77777777" w:rsidR="00A62D2B" w:rsidRPr="00E0326C" w:rsidRDefault="00A62D2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62D2B" w:rsidRPr="00E0326C" w14:paraId="653E92B1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B89819E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74148065" w14:textId="77777777" w:rsidTr="00E032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8E79BA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0E09DD9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62D2B" w:rsidRPr="00E0326C" w14:paraId="667F4EC8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18E988E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367C3654" w14:textId="77777777" w:rsidTr="00E0326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CFE4EA2" w14:textId="77777777" w:rsidR="00A62D2B" w:rsidRPr="00E0326C" w:rsidRDefault="00A62D2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31B7FFC" w14:textId="77777777" w:rsidR="00A62D2B" w:rsidRPr="00E0326C" w:rsidRDefault="00A62D2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109A5EF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2FB54A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4AC535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62D2B" w:rsidRPr="00E0326C" w14:paraId="58203C51" w14:textId="77777777" w:rsidTr="00E0326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63D1792" w14:textId="77777777" w:rsidR="00A62D2B" w:rsidRPr="00E0326C" w:rsidRDefault="00A62D2B" w:rsidP="0054684E">
            <w:pPr>
              <w:jc w:val="center"/>
              <w:rPr>
                <w:rFonts w:ascii="Aptos" w:hAnsi="Aptos"/>
              </w:rPr>
            </w:pPr>
            <w:r w:rsidRPr="00E0326C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00BE1AD4" w14:textId="77777777" w:rsidR="00A62D2B" w:rsidRPr="00E0326C" w:rsidRDefault="00A62D2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817E1E1" w14:textId="77777777" w:rsidR="00A62D2B" w:rsidRPr="00E0326C" w:rsidRDefault="00A62D2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0326C">
              <w:rPr>
                <w:rFonts w:ascii="Aptos" w:hAnsi="Aptos"/>
                <w:sz w:val="20"/>
                <w:szCs w:val="20"/>
              </w:rPr>
              <w:t>3,5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7412451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0326C">
              <w:rPr>
                <w:rFonts w:ascii="Aptos" w:hAnsi="Aptos"/>
                <w:b/>
                <w:sz w:val="28"/>
                <w:szCs w:val="28"/>
              </w:rPr>
              <w:t>10,5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91B29E1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22274DB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E9C069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876798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D9DF7FB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3F0FC8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E4D3CF5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428398E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634B90D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FAC17F8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62D2B" w:rsidRPr="00E0326C" w14:paraId="6993700A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7B6C43E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3AD6B63A" w14:textId="77777777" w:rsidTr="00E032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3E1097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00F4C57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F09D7E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62D2B" w:rsidRPr="00E0326C" w14:paraId="24F06A23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A19A589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34447707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62493BC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1BF9100D" w14:textId="77777777" w:rsidTr="00E032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71851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8CADEC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62D2B" w:rsidRPr="00E0326C" w14:paraId="665F320E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CE989FB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61508745" w14:textId="77777777" w:rsidTr="00E0326C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D10350D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b/>
                <w:sz w:val="16"/>
                <w:szCs w:val="16"/>
              </w:rPr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0326C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>)</w:t>
            </w:r>
          </w:p>
          <w:p w14:paraId="21D01821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>)</w:t>
            </w:r>
          </w:p>
          <w:p w14:paraId="473A6CC0" w14:textId="77777777" w:rsidR="00A62D2B" w:rsidRPr="00E0326C" w:rsidRDefault="00A62D2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76AD586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88E2C01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proofErr w:type="gramStart"/>
            <w:r w:rsidRPr="00E0326C">
              <w:rPr>
                <w:rFonts w:ascii="Aptos" w:hAnsi="Aptos"/>
                <w:sz w:val="16"/>
                <w:szCs w:val="16"/>
              </w:rPr>
              <w:t>E'</w:t>
            </w:r>
            <w:proofErr w:type="gramEnd"/>
            <w:r w:rsidRPr="00E0326C">
              <w:rPr>
                <w:rFonts w:ascii="Aptos" w:hAnsi="Aptos"/>
                <w:sz w:val="16"/>
                <w:szCs w:val="16"/>
              </w:rPr>
              <w:t xml:space="preserve"> vietato mangiare, bere e fumare nelle aree in cui il materiale viene manipolato, conservato o trattato. Le persone che utilizzano il prodotto devono lavarsi mani e viso prima di mangiare, bere e fumare. Togliere gli indumenti contaminati e i dispositivi di protezione prima di accedere alle zone adibite a refettorio. Vedere anche la Sezione 8 per ulteriori informazioni sulle misure di igiene.)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13AF04B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D211D21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A673117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3D2F861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F8F5D7B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A021305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CA090C4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>)</w:t>
            </w:r>
          </w:p>
          <w:p w14:paraId="46DE82E6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62D2B" w:rsidRPr="00E0326C" w14:paraId="7D35D02F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9625A79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70FBAD86" w14:textId="77777777" w:rsidTr="00E032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0A16C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BD79F0" w14:textId="77777777" w:rsidR="00A62D2B" w:rsidRPr="00E0326C" w:rsidRDefault="00A62D2B" w:rsidP="0054684E">
            <w:pPr>
              <w:rPr>
                <w:rFonts w:ascii="Aptos" w:hAnsi="Aptos"/>
                <w:b/>
              </w:rPr>
            </w:pPr>
            <w:r w:rsidRPr="00E0326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62D2B" w:rsidRPr="00E0326C" w14:paraId="72FDF132" w14:textId="77777777" w:rsidTr="00E0326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23CD682" w14:textId="77777777" w:rsidR="00A62D2B" w:rsidRPr="00E0326C" w:rsidRDefault="00A62D2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62D2B" w:rsidRPr="00E0326C" w14:paraId="5264747C" w14:textId="77777777" w:rsidTr="00E0326C">
        <w:tblPrEx>
          <w:shd w:val="clear" w:color="auto" w:fill="auto"/>
        </w:tblPrEx>
        <w:tc>
          <w:tcPr>
            <w:tcW w:w="2400" w:type="dxa"/>
            <w:gridSpan w:val="6"/>
          </w:tcPr>
          <w:p w14:paraId="131AFF4F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0DC132B9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47C39F73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6C8DA1E" w14:textId="77777777" w:rsidR="00A62D2B" w:rsidRPr="00E0326C" w:rsidRDefault="00A62D2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0326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62D2B" w:rsidRPr="00E0326C" w14:paraId="50DBCB26" w14:textId="77777777" w:rsidTr="00E0326C">
        <w:tblPrEx>
          <w:shd w:val="clear" w:color="auto" w:fill="auto"/>
        </w:tblPrEx>
        <w:tc>
          <w:tcPr>
            <w:tcW w:w="2400" w:type="dxa"/>
            <w:gridSpan w:val="6"/>
          </w:tcPr>
          <w:p w14:paraId="72D58CBD" w14:textId="19550C6C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</w:t>
            </w:r>
            <w:r w:rsidR="00E0326C" w:rsidRPr="00E0326C">
              <w:rPr>
                <w:rFonts w:ascii="Aptos" w:hAnsi="Aptos"/>
                <w:sz w:val="16"/>
                <w:szCs w:val="16"/>
              </w:rPr>
              <w:t>Occhiali</w:t>
            </w:r>
            <w:r w:rsidR="00E0326C">
              <w:rPr>
                <w:rFonts w:ascii="Aptos" w:hAnsi="Aptos"/>
                <w:sz w:val="16"/>
                <w:szCs w:val="16"/>
              </w:rPr>
              <w:t xml:space="preserve"> </w:t>
            </w:r>
            <w:r w:rsidR="00E0326C" w:rsidRPr="00E0326C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5852ABF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60C58D11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5C1C169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452592C4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D7C36D4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5" w:type="dxa"/>
            <w:gridSpan w:val="9"/>
          </w:tcPr>
          <w:p w14:paraId="315043C0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F43E354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1A7511C4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1837569C" w14:textId="31D68410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E0326C" w:rsidRPr="00E0326C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04EEA9A" w14:textId="77777777" w:rsidR="00E0326C" w:rsidRPr="00E0326C" w:rsidRDefault="00A62D2B" w:rsidP="00E0326C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="00E0326C" w:rsidRPr="00E0326C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E026050" w14:textId="3E8AD170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5C359508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  <w:r w:rsidRPr="00E0326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26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0326C">
              <w:rPr>
                <w:rFonts w:ascii="Aptos" w:hAnsi="Aptos"/>
                <w:sz w:val="16"/>
                <w:szCs w:val="16"/>
              </w:rPr>
            </w:r>
            <w:r w:rsidRPr="00E0326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0326C">
              <w:rPr>
                <w:rFonts w:ascii="Aptos" w:hAnsi="Aptos"/>
                <w:sz w:val="16"/>
                <w:szCs w:val="16"/>
              </w:rPr>
              <w:fldChar w:fldCharType="end"/>
            </w:r>
            <w:r w:rsidRPr="00E0326C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0EA3480C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290FBCAB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5BC5AA76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49294F80" w14:textId="77777777" w:rsidR="00A62D2B" w:rsidRPr="00E0326C" w:rsidRDefault="00A62D2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1B0D4EF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2B"/>
    <w:rsid w:val="004F4F70"/>
    <w:rsid w:val="00A62D2B"/>
    <w:rsid w:val="00AA5F4A"/>
    <w:rsid w:val="00E0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EB51"/>
  <w15:chartTrackingRefBased/>
  <w15:docId w15:val="{6DA91B27-3C7D-4944-8326-6CA80B08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62D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E03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2020-03-06T12:14:00Z</dcterms:created>
  <dcterms:modified xsi:type="dcterms:W3CDTF">2026-10-24T14:35:00Z</dcterms:modified>
</cp:coreProperties>
</file>