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2E7C66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Olio per motori Castrol EDGE 5W-30 LL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pStyle w:val="Default"/>
            </w:pPr>
            <w:r>
              <w:rPr>
                <w:rFonts w:ascii="Aptos" w:eastAsia="Times New Roman" w:hAnsi="Aptos" w:cs="Times New Roman"/>
                <w:b/>
                <w:color w:val="auto"/>
                <w:sz w:val="18"/>
                <w:szCs w:val="20"/>
                <w:lang w:eastAsia="it-IT"/>
              </w:rPr>
              <w:t>Il prodotto non è classificato come pericoloso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Tempo di </w:t>
            </w:r>
            <w:r>
              <w:rPr>
                <w:rFonts w:ascii="Aptos" w:hAnsi="Aptos"/>
                <w:sz w:val="20"/>
                <w:szCs w:val="20"/>
              </w:rPr>
              <w:t>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2E7C66" w:rsidRDefault="00BB50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2E7C66" w:rsidRDefault="00BB50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2E7C66" w:rsidRDefault="00BB50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2E7C66"/>
          <w:p w:rsidR="002E7C66" w:rsidRDefault="002E7C66"/>
          <w:p w:rsidR="002E7C66" w:rsidRDefault="002E7C66"/>
          <w:p w:rsidR="002E7C66" w:rsidRDefault="002E7C66"/>
          <w:p w:rsidR="002E7C66" w:rsidRDefault="002E7C66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2E7C66" w:rsidRDefault="00BB50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2E7C66" w:rsidRDefault="00BB50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2E7C66" w:rsidRDefault="00BB50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2E7C66" w:rsidRDefault="00BB50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</w:t>
            </w:r>
            <w:r>
              <w:rPr>
                <w:rFonts w:ascii="Aptos" w:hAnsi="Aptos"/>
                <w:b/>
              </w:rPr>
              <w:t>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Riduzione della durata e dell’intensità dell’esposizione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Processi lavorativi appropriati: </w:t>
            </w:r>
            <w:r>
              <w:rPr>
                <w:rFonts w:ascii="Aptos" w:hAnsi="Aptos"/>
                <w:sz w:val="16"/>
                <w:szCs w:val="16"/>
              </w:rPr>
              <w:t>installazione di un sistema di aspirazione localizzato sulle fonti di emissione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Attuazione di un piano</w:t>
            </w:r>
            <w:r>
              <w:rPr>
                <w:rFonts w:ascii="Aptos" w:hAnsi="Aptos"/>
                <w:sz w:val="16"/>
                <w:szCs w:val="16"/>
              </w:rPr>
              <w:t xml:space="preserve"> di formazione e informazione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E7C66" w:rsidRDefault="00BB50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2E7C6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E7C66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2E7C6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7C66" w:rsidRDefault="00BB50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2E7C66" w:rsidRDefault="002E7C66"/>
    <w:sectPr w:rsidR="002E7C66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B50E2">
      <w:r>
        <w:separator/>
      </w:r>
    </w:p>
  </w:endnote>
  <w:endnote w:type="continuationSeparator" w:id="0">
    <w:p w:rsidR="00000000" w:rsidRDefault="00BB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B50E2">
      <w:r>
        <w:rPr>
          <w:color w:val="000000"/>
        </w:rPr>
        <w:separator/>
      </w:r>
    </w:p>
  </w:footnote>
  <w:footnote w:type="continuationSeparator" w:id="0">
    <w:p w:rsidR="00000000" w:rsidRDefault="00BB50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E7C66"/>
    <w:rsid w:val="002E7C66"/>
    <w:rsid w:val="00BB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