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E4288F" w14:paraId="67917B31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3487D7" w14:textId="77777777" w:rsidR="00E4288F" w:rsidRDefault="00960AEC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C12D4" w14:textId="77777777" w:rsidR="00E4288F" w:rsidRDefault="00E4288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7B330B" w14:textId="77777777" w:rsidR="00E4288F" w:rsidRDefault="00960AEC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6219A5" w14:textId="77777777" w:rsidR="00E4288F" w:rsidRDefault="00960AE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REPLAST ADESIVO PER PLASTICA ME</w:t>
            </w:r>
          </w:p>
          <w:p w14:paraId="597E911A" w14:textId="77777777" w:rsidR="00E4288F" w:rsidRDefault="00960AE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90SEC.-50ML (Wurth)</w:t>
            </w:r>
          </w:p>
        </w:tc>
      </w:tr>
      <w:tr w:rsidR="00E4288F" w14:paraId="7427C76E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00474" w14:textId="77777777" w:rsidR="00E4288F" w:rsidRDefault="00E4288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4288F" w14:paraId="74A1B2D6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AB961" w14:textId="77777777" w:rsidR="00E4288F" w:rsidRDefault="00960AE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67FCD" w14:textId="77777777" w:rsidR="00E4288F" w:rsidRDefault="00960AE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E4288F" w14:paraId="6B44525E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6B400" w14:textId="77777777" w:rsidR="00E4288F" w:rsidRDefault="00E4288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4288F" w14:paraId="0005896D" w14:textId="77777777">
        <w:tblPrEx>
          <w:tblCellMar>
            <w:top w:w="0" w:type="dxa"/>
            <w:bottom w:w="0" w:type="dxa"/>
          </w:tblCellMar>
        </w:tblPrEx>
        <w:tc>
          <w:tcPr>
            <w:tcW w:w="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8CF6B" w14:textId="77777777" w:rsidR="00E4288F" w:rsidRDefault="00960AEC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A0BAB" w14:textId="77777777" w:rsidR="00E4288F" w:rsidRDefault="00960AEC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E8A1E" w14:textId="77777777" w:rsidR="00E4288F" w:rsidRDefault="00960AEC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E4288F" w14:paraId="70FF9A40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5DCFB" w14:textId="77777777" w:rsidR="00E4288F" w:rsidRDefault="00E4288F"/>
        </w:tc>
        <w:tc>
          <w:tcPr>
            <w:tcW w:w="228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B86D8" w14:textId="77777777" w:rsidR="00E4288F" w:rsidRDefault="00960AE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0BEE6" w14:textId="77777777" w:rsidR="00E4288F" w:rsidRDefault="00E4288F"/>
        </w:tc>
        <w:tc>
          <w:tcPr>
            <w:tcW w:w="2827" w:type="dxa"/>
            <w:gridSpan w:val="6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83A65" w14:textId="77777777" w:rsidR="00E4288F" w:rsidRDefault="00960AE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52169" w14:textId="77777777" w:rsidR="00E4288F" w:rsidRDefault="00E4288F"/>
        </w:tc>
        <w:tc>
          <w:tcPr>
            <w:tcW w:w="2563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FA87E" w14:textId="77777777" w:rsidR="00E4288F" w:rsidRDefault="00960AE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E4288F" w14:paraId="36C8548C" w14:textId="77777777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D7719" w14:textId="77777777" w:rsidR="00E4288F" w:rsidRDefault="00E4288F"/>
        </w:tc>
        <w:tc>
          <w:tcPr>
            <w:tcW w:w="228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EB8A6" w14:textId="77777777" w:rsidR="00E4288F" w:rsidRDefault="00960AE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Contatto con la </w:t>
            </w:r>
            <w:r>
              <w:rPr>
                <w:rFonts w:ascii="Aptos" w:hAnsi="Aptos"/>
                <w:sz w:val="20"/>
                <w:szCs w:val="20"/>
              </w:rPr>
              <w:t>pelle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E857B" w14:textId="77777777" w:rsidR="00E4288F" w:rsidRDefault="00E4288F"/>
        </w:tc>
        <w:tc>
          <w:tcPr>
            <w:tcW w:w="2827" w:type="dxa"/>
            <w:gridSpan w:val="6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39CF8" w14:textId="77777777" w:rsidR="00E4288F" w:rsidRDefault="00960AE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9B568" w14:textId="77777777" w:rsidR="00E4288F" w:rsidRDefault="00E4288F"/>
        </w:tc>
        <w:tc>
          <w:tcPr>
            <w:tcW w:w="2563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10C0E" w14:textId="77777777" w:rsidR="00E4288F" w:rsidRDefault="00960AE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Incompatibilità con agenti ossidanti forti, acqua, alcoli, basi, ammine, ammoniaca, zinco, ottone, stagno, rame, aria umida.</w:t>
            </w:r>
          </w:p>
        </w:tc>
      </w:tr>
      <w:tr w:rsidR="00E4288F" w14:paraId="11D452F4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04212" w14:textId="77777777" w:rsidR="00E4288F" w:rsidRDefault="00E4288F"/>
        </w:tc>
        <w:tc>
          <w:tcPr>
            <w:tcW w:w="228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383C2" w14:textId="77777777" w:rsidR="00E4288F" w:rsidRDefault="00960AE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26D71" w14:textId="77777777" w:rsidR="00E4288F" w:rsidRDefault="00E4288F"/>
        </w:tc>
        <w:tc>
          <w:tcPr>
            <w:tcW w:w="2827" w:type="dxa"/>
            <w:gridSpan w:val="6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D31DC" w14:textId="77777777" w:rsidR="00E4288F" w:rsidRDefault="00960AE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EAC66" w14:textId="77777777" w:rsidR="00E4288F" w:rsidRDefault="00E4288F"/>
        </w:tc>
        <w:tc>
          <w:tcPr>
            <w:tcW w:w="2563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8990D" w14:textId="77777777" w:rsidR="00E4288F" w:rsidRDefault="00960AE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E4288F" w14:paraId="3C69CE42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F1C35" w14:textId="77777777" w:rsidR="00E4288F" w:rsidRDefault="00E4288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4288F" w14:paraId="109B1090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A8BE0" w14:textId="77777777" w:rsidR="00E4288F" w:rsidRDefault="00960AEC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4D84F" w14:textId="77777777" w:rsidR="00E4288F" w:rsidRDefault="00E4288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E4288F" w14:paraId="233A956A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73131" w14:textId="77777777" w:rsidR="00E4288F" w:rsidRDefault="00960AEC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6E638" w14:textId="77777777" w:rsidR="00E4288F" w:rsidRDefault="00E4288F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E4288F" w14:paraId="09ABEC4D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2B749" w14:textId="77777777" w:rsidR="00E4288F" w:rsidRDefault="00E4288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E32B4" w14:textId="77777777" w:rsidR="00E4288F" w:rsidRDefault="00E4288F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E4288F" w14:paraId="76A177ED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4EF56" w14:textId="77777777" w:rsidR="00E4288F" w:rsidRDefault="00E4288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E73E9" w14:textId="77777777" w:rsidR="00E4288F" w:rsidRDefault="00E4288F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E4288F" w14:paraId="46B6EFF8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2A779" w14:textId="77777777" w:rsidR="00E4288F" w:rsidRDefault="00E4288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FA7D8" w14:textId="77777777" w:rsidR="00E4288F" w:rsidRDefault="00E4288F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E4288F" w14:paraId="50AB406C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0E983" w14:textId="77777777" w:rsidR="00E4288F" w:rsidRDefault="00E4288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4288F" w14:paraId="454D96C7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D3568F" w14:textId="77777777" w:rsidR="00E4288F" w:rsidRDefault="00960AE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C984C" w14:textId="77777777" w:rsidR="00E4288F" w:rsidRDefault="00960AEC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>H332: Nocivo se inalato</w:t>
            </w:r>
          </w:p>
          <w:p w14:paraId="5A5B681C" w14:textId="77777777" w:rsidR="00E4288F" w:rsidRDefault="00960AEC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>H319: Provoca grave irritazione oculare</w:t>
            </w:r>
          </w:p>
          <w:p w14:paraId="7FB5E577" w14:textId="77777777" w:rsidR="00E4288F" w:rsidRDefault="00960AEC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>H317: Può provocare una reazione allergica cutanea</w:t>
            </w:r>
          </w:p>
          <w:p w14:paraId="00310AA2" w14:textId="77777777" w:rsidR="00E4288F" w:rsidRDefault="00960AEC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 xml:space="preserve">H335: Può irritare le vie respiratorie </w:t>
            </w:r>
          </w:p>
          <w:p w14:paraId="74719AD3" w14:textId="77777777" w:rsidR="00E4288F" w:rsidRDefault="00E4288F">
            <w:pPr>
              <w:pStyle w:val="Default"/>
              <w:rPr>
                <w:rFonts w:ascii="Aptos" w:hAnsi="Aptos"/>
                <w:b/>
                <w:sz w:val="18"/>
                <w:szCs w:val="20"/>
              </w:rPr>
            </w:pPr>
          </w:p>
        </w:tc>
      </w:tr>
      <w:tr w:rsidR="00E4288F" w14:paraId="5C961035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E1766" w14:textId="77777777" w:rsidR="00E4288F" w:rsidRDefault="00960AE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F48C5A" w14:textId="77777777" w:rsidR="00E4288F" w:rsidRDefault="00960AE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952E8" w14:textId="77777777" w:rsidR="00E4288F" w:rsidRDefault="00960AE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E4B92" w14:textId="77777777" w:rsidR="00E4288F" w:rsidRDefault="00960AE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10-25% </w:t>
            </w:r>
            <w:r>
              <w:rPr>
                <w:rFonts w:ascii="Aptos" w:hAnsi="Aptos"/>
                <w:sz w:val="20"/>
                <w:szCs w:val="20"/>
              </w:rPr>
              <w:t>orario di lavoro</w:t>
            </w:r>
          </w:p>
        </w:tc>
      </w:tr>
      <w:tr w:rsidR="00E4288F" w14:paraId="127A7762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897F3" w14:textId="77777777" w:rsidR="00E4288F" w:rsidRDefault="00960AE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E9FED2" w14:textId="77777777" w:rsidR="00E4288F" w:rsidRDefault="00960AEC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5E1AB50" w14:textId="77777777" w:rsidR="00E4288F" w:rsidRDefault="00960AEC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5DAA2" w14:textId="77777777" w:rsidR="00E4288F" w:rsidRDefault="00960AEC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D511FA9" w14:textId="77777777" w:rsidR="00E4288F" w:rsidRDefault="00960AEC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C389A0C" w14:textId="77777777" w:rsidR="00E4288F" w:rsidRDefault="00960AEC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E4288F" w14:paraId="3B0787CF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2A6D7" w14:textId="77777777" w:rsidR="00E4288F" w:rsidRDefault="00E4288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4288F" w14:paraId="759A4116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F1D3DC" w14:textId="77777777" w:rsidR="00E4288F" w:rsidRDefault="00960AE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97996" w14:textId="77777777" w:rsidR="00E4288F" w:rsidRDefault="00960AE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VALUTAZIONE DEL RISCHIO PER </w:t>
            </w:r>
            <w:r>
              <w:rPr>
                <w:rFonts w:ascii="Aptos" w:hAnsi="Aptos"/>
                <w:b/>
              </w:rPr>
              <w:t>FATTORI (rischio stimato)</w:t>
            </w:r>
          </w:p>
        </w:tc>
      </w:tr>
      <w:tr w:rsidR="00E4288F" w14:paraId="114561A4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E1C7" w14:textId="77777777" w:rsidR="00E4288F" w:rsidRDefault="00E4288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4288F" w14:paraId="6394DD45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BF9BF5" w14:textId="77777777" w:rsidR="00E4288F" w:rsidRDefault="00960AEC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ED581" w14:textId="77777777" w:rsidR="00E4288F" w:rsidRDefault="00960AEC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184FC" w14:textId="77777777" w:rsidR="00E4288F" w:rsidRDefault="00960AE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7B08E" w14:textId="77777777" w:rsidR="00E4288F" w:rsidRDefault="00960AE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D1ED7" w14:textId="77777777" w:rsidR="00E4288F" w:rsidRDefault="00960AE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E4288F" w14:paraId="3CACA9D2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F97EA0" w14:textId="77777777" w:rsidR="00E4288F" w:rsidRDefault="00960AEC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BA2CE" w14:textId="77777777" w:rsidR="00E4288F" w:rsidRDefault="00960AEC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19B24" w14:textId="77777777" w:rsidR="00E4288F" w:rsidRDefault="00960AEC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4999E8" w14:textId="77777777" w:rsidR="00E4288F" w:rsidRDefault="00960AE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22D5A" w14:textId="77777777" w:rsidR="00E4288F" w:rsidRDefault="00E4288F"/>
          <w:p w14:paraId="6EB2A7E4" w14:textId="77777777" w:rsidR="00E4288F" w:rsidRDefault="00E4288F"/>
          <w:p w14:paraId="56DFB9A2" w14:textId="77777777" w:rsidR="00E4288F" w:rsidRDefault="00E4288F"/>
          <w:p w14:paraId="5FE15397" w14:textId="77777777" w:rsidR="00E4288F" w:rsidRDefault="00E4288F"/>
          <w:p w14:paraId="6250BC98" w14:textId="77777777" w:rsidR="00E4288F" w:rsidRDefault="00E4288F"/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FECE8" w14:textId="77777777" w:rsidR="00E4288F" w:rsidRDefault="00960AEC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1106A61" w14:textId="77777777" w:rsidR="00E4288F" w:rsidRDefault="00960AEC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DCDECDE" w14:textId="77777777" w:rsidR="00E4288F" w:rsidRDefault="00960AEC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004F47C" w14:textId="77777777" w:rsidR="00E4288F" w:rsidRDefault="00960AEC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924325B" w14:textId="77777777" w:rsidR="00E4288F" w:rsidRDefault="00960AEC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E4288F" w14:paraId="40EF8732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BB22F" w14:textId="77777777" w:rsidR="00E4288F" w:rsidRDefault="00E4288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4288F" w14:paraId="1DF17ABC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26600" w14:textId="77777777" w:rsidR="00E4288F" w:rsidRDefault="00960AE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FE9DE" w14:textId="77777777" w:rsidR="00E4288F" w:rsidRDefault="00960AE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B9149" w14:textId="77777777" w:rsidR="00E4288F" w:rsidRDefault="00960AEC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E4288F" w14:paraId="5D01457C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E4747" w14:textId="77777777" w:rsidR="00E4288F" w:rsidRDefault="00E4288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4288F" w14:paraId="11C6CEAA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385F5" w14:textId="77777777" w:rsidR="00E4288F" w:rsidRDefault="00E4288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4288F" w14:paraId="083830EA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30E40" w14:textId="77777777" w:rsidR="00E4288F" w:rsidRDefault="00960AE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67376" w14:textId="77777777" w:rsidR="00E4288F" w:rsidRDefault="00960AE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E4288F" w14:paraId="52E2C1EC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93993" w14:textId="77777777" w:rsidR="00E4288F" w:rsidRDefault="00E4288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4288F" w14:paraId="0E685DBD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66EF2" w14:textId="77777777" w:rsidR="00E4288F" w:rsidRDefault="00960AEC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234B2F8E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166C14CF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B6701D8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t xml:space="preserve"> Riduzione della </w:t>
            </w:r>
            <w:r>
              <w:rPr>
                <w:rFonts w:ascii="Aptos" w:hAnsi="Aptos"/>
                <w:sz w:val="16"/>
                <w:szCs w:val="16"/>
              </w:rPr>
              <w:t>durata e dell’intensità dell’esposizione</w:t>
            </w:r>
          </w:p>
          <w:p w14:paraId="49BEA199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314A342A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6BFF0F9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C3F66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t xml:space="preserve"> Processi lavorativi appropriati: installazione di un </w:t>
            </w:r>
            <w:r>
              <w:rPr>
                <w:rFonts w:ascii="Aptos" w:hAnsi="Aptos"/>
                <w:sz w:val="16"/>
                <w:szCs w:val="16"/>
              </w:rPr>
              <w:t>sistema di aspirazione localizzato sulle fonti di emissione</w:t>
            </w:r>
          </w:p>
          <w:p w14:paraId="7B68F5B5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4A70FCD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815E672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B365505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</w:t>
            </w:r>
            <w:r>
              <w:rPr>
                <w:rFonts w:ascii="Aptos" w:hAnsi="Aptos"/>
                <w:sz w:val="16"/>
                <w:szCs w:val="16"/>
              </w:rPr>
              <w:t>ormazione</w:t>
            </w:r>
          </w:p>
        </w:tc>
      </w:tr>
      <w:tr w:rsidR="00E4288F" w14:paraId="4D9738FC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0C29F" w14:textId="77777777" w:rsidR="00E4288F" w:rsidRDefault="00E4288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4288F" w14:paraId="4A2800A6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1F29D" w14:textId="77777777" w:rsidR="00E4288F" w:rsidRDefault="00960AE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54D6C" w14:textId="77777777" w:rsidR="00E4288F" w:rsidRDefault="00960AE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E4288F" w14:paraId="54B958DE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DC707" w14:textId="77777777" w:rsidR="00E4288F" w:rsidRDefault="00E4288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4288F" w14:paraId="57740F2A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32A44" w14:textId="77777777" w:rsidR="00E4288F" w:rsidRDefault="00960AE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968F0" w14:textId="77777777" w:rsidR="00E4288F" w:rsidRDefault="00960AE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BB128" w14:textId="77777777" w:rsidR="00E4288F" w:rsidRDefault="00960AE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80993" w14:textId="77777777" w:rsidR="00E4288F" w:rsidRDefault="00960AE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E4288F" w14:paraId="5BDA6EED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69208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UNI EN ISO 16321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51CCF33A" w14:textId="77777777" w:rsidR="00E4288F" w:rsidRDefault="00E4288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BEC5C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lastRenderedPageBreak/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75BA9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41146538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UNI EN 14387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467BF4E1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>
              <w:rPr>
                <w:rFonts w:ascii="Aptos" w:hAnsi="Aptos"/>
                <w:sz w:val="16"/>
                <w:szCs w:val="16"/>
              </w:rPr>
              <w:t xml:space="preserve">: </w:t>
            </w:r>
            <w:r>
              <w:rPr>
                <w:rFonts w:ascii="Aptos" w:hAnsi="Aptos"/>
                <w:b/>
                <w:sz w:val="16"/>
                <w:szCs w:val="16"/>
              </w:rPr>
              <w:t>FFP2</w:t>
            </w:r>
          </w:p>
          <w:p w14:paraId="1C6E25EB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lastRenderedPageBreak/>
              <w:t xml:space="preserve"> Altro: 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17B77" w14:textId="77777777" w:rsidR="00E4288F" w:rsidRDefault="00960AEC">
            <w:r>
              <w:rPr>
                <w:rFonts w:ascii="Aptos" w:hAnsi="Aptos"/>
                <w:sz w:val="16"/>
                <w:szCs w:val="16"/>
              </w:rPr>
              <w:lastRenderedPageBreak/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</w:t>
            </w:r>
            <w:r>
              <w:rPr>
                <w:rFonts w:ascii="Aptos" w:hAnsi="Aptos"/>
                <w:b/>
                <w:sz w:val="16"/>
                <w:szCs w:val="16"/>
              </w:rPr>
              <w:lastRenderedPageBreak/>
              <w:t xml:space="preserve">uso professionale </w:t>
            </w:r>
            <w:r>
              <w:rPr>
                <w:rFonts w:ascii="Aptos" w:hAnsi="Aptos"/>
                <w:sz w:val="16"/>
                <w:szCs w:val="16"/>
              </w:rPr>
              <w:t>UNI EN ISO 20345)</w:t>
            </w:r>
          </w:p>
        </w:tc>
      </w:tr>
    </w:tbl>
    <w:p w14:paraId="65DE6D1C" w14:textId="77777777" w:rsidR="00E4288F" w:rsidRDefault="00E4288F"/>
    <w:sectPr w:rsidR="00E4288F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BD1C2" w14:textId="77777777" w:rsidR="00000000" w:rsidRDefault="00960AEC">
      <w:r>
        <w:separator/>
      </w:r>
    </w:p>
  </w:endnote>
  <w:endnote w:type="continuationSeparator" w:id="0">
    <w:p w14:paraId="7C1812B0" w14:textId="77777777" w:rsidR="00000000" w:rsidRDefault="00960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CC468" w14:textId="77777777" w:rsidR="00000000" w:rsidRDefault="00960AEC">
      <w:r>
        <w:rPr>
          <w:color w:val="000000"/>
        </w:rPr>
        <w:separator/>
      </w:r>
    </w:p>
  </w:footnote>
  <w:footnote w:type="continuationSeparator" w:id="0">
    <w:p w14:paraId="4811A36B" w14:textId="77777777" w:rsidR="00000000" w:rsidRDefault="00960A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4288F"/>
    <w:rsid w:val="00960AEC"/>
    <w:rsid w:val="00E4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B6C2FE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