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2"/>
        <w:gridCol w:w="235"/>
        <w:gridCol w:w="692"/>
        <w:gridCol w:w="66"/>
        <w:gridCol w:w="532"/>
        <w:gridCol w:w="264"/>
        <w:gridCol w:w="371"/>
        <w:gridCol w:w="266"/>
        <w:gridCol w:w="827"/>
        <w:gridCol w:w="80"/>
        <w:gridCol w:w="52"/>
        <w:gridCol w:w="66"/>
        <w:gridCol w:w="1251"/>
        <w:gridCol w:w="248"/>
        <w:gridCol w:w="780"/>
        <w:gridCol w:w="118"/>
        <w:gridCol w:w="54"/>
        <w:gridCol w:w="602"/>
        <w:gridCol w:w="1758"/>
      </w:tblGrid>
      <w:tr w:rsidR="009967E0" w:rsidRPr="00DD11F6" w14:paraId="27BE2A93" w14:textId="77777777" w:rsidTr="00387045">
        <w:trPr>
          <w:trHeight w:val="397"/>
        </w:trPr>
        <w:tc>
          <w:tcPr>
            <w:tcW w:w="1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86AB116" w14:textId="77777777" w:rsidR="009967E0" w:rsidRPr="00DD11F6" w:rsidRDefault="009967E0">
            <w:pPr>
              <w:jc w:val="center"/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SCHEDA</w:t>
            </w:r>
          </w:p>
        </w:tc>
        <w:tc>
          <w:tcPr>
            <w:tcW w:w="9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018529D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4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60261EA9" w14:textId="77777777" w:rsidR="009967E0" w:rsidRPr="00DD11F6" w:rsidRDefault="009967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36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1731A21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  <w:sz w:val="22"/>
                <w:szCs w:val="22"/>
              </w:rPr>
              <w:t>Tintura ad ossidazione senza ammoniaca - crema</w:t>
            </w:r>
          </w:p>
        </w:tc>
      </w:tr>
      <w:tr w:rsidR="009967E0" w:rsidRPr="00DD11F6" w14:paraId="0E544E6E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7400ED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0951B752" w14:textId="77777777" w:rsidTr="0038704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3518CA1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8CDEF1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IDENTIFICAZIONE AGENTE</w:t>
            </w:r>
          </w:p>
        </w:tc>
      </w:tr>
      <w:tr w:rsidR="009967E0" w:rsidRPr="00DD11F6" w14:paraId="54E5F26E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26A55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7C129F5B" w14:textId="77777777" w:rsidTr="00387045">
        <w:tc>
          <w:tcPr>
            <w:tcW w:w="289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3E9B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86F37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F5F95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9967E0" w:rsidRPr="00DD11F6" w14:paraId="182893BE" w14:textId="77777777" w:rsidTr="00387045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1786A28" w14:textId="77777777" w:rsidR="009967E0" w:rsidRPr="00DD11F6" w:rsidRDefault="009967E0">
            <w:pPr>
              <w:rPr>
                <w:rFonts w:ascii="Aptos" w:hAnsi="Aptos"/>
                <w:sz w:val="18"/>
                <w:szCs w:val="18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38D635D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229B0BD" w14:textId="77777777" w:rsidR="009967E0" w:rsidRPr="00DD11F6" w:rsidRDefault="009967E0">
            <w:pPr>
              <w:rPr>
                <w:rFonts w:ascii="Aptos" w:hAnsi="Aptos"/>
                <w:sz w:val="18"/>
                <w:szCs w:val="18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246E2737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331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339AE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67E0" w:rsidRPr="00DD11F6" w14:paraId="43BB0E04" w14:textId="77777777" w:rsidTr="00387045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7B89718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F8960F7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459B720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0D326D5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859BE8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67E0" w:rsidRPr="00DD11F6" w14:paraId="36D30A4D" w14:textId="77777777" w:rsidTr="00387045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15774E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2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48EF2F5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0B7227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DD11F6">
              <w:rPr>
                <w:rFonts w:ascii="Aptos" w:hAnsi="Aptos"/>
                <w:sz w:val="18"/>
                <w:szCs w:val="18"/>
              </w:rPr>
            </w:r>
            <w:r w:rsidRPr="00DD11F6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DD11F6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790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271125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0" w:type="auto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2C97D26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9967E0" w:rsidRPr="00DD11F6" w14:paraId="5DACFDD3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EEA3D" w14:textId="77777777" w:rsidR="009967E0" w:rsidRPr="00DD11F6" w:rsidRDefault="009967E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9967E0" w:rsidRPr="00DD11F6" w14:paraId="72E925B8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756C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8E0C" w14:textId="72A343C1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387045" w:rsidRPr="00DD11F6" w14:paraId="70640394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8E8FE" w14:textId="029E6E15" w:rsidR="00387045" w:rsidRPr="00DD11F6" w:rsidRDefault="00387045" w:rsidP="00387045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F60DD" w14:textId="77777777" w:rsidR="00387045" w:rsidRPr="00DD11F6" w:rsidRDefault="00387045" w:rsidP="0038704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387045" w:rsidRPr="00DD11F6" w14:paraId="12887398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A4A5D" w14:textId="5AAF93DA" w:rsidR="00387045" w:rsidRPr="00DD11F6" w:rsidRDefault="00387045" w:rsidP="00387045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3A688" w14:textId="77777777" w:rsidR="00387045" w:rsidRPr="00DD11F6" w:rsidRDefault="00387045" w:rsidP="00387045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5C2CA8E0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04E1C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Coloranti capillari – prodotti intermedi primari (es: p-</w:t>
            </w: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fenilenediammine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 xml:space="preserve"> come p-</w:t>
            </w: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phenylenediamine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 xml:space="preserve"> e toluene-2,5-diamine, p-amminofenoli come p-</w:t>
            </w: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aminophenol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 xml:space="preserve"> e 4-amino-m-cresol, diammine eterocicliche come 1-hydroxyethyl 4,5-diamino </w:t>
            </w: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pyrazole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sulfate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 xml:space="preserve">) 6% →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se presenti è obbligatoria l’avvertenza “contiene </w:t>
            </w:r>
            <w:proofErr w:type="gramStart"/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Fenilendiammine,  </w:t>
            </w:r>
            <w:proofErr w:type="spellStart"/>
            <w:r w:rsidRPr="00DD11F6">
              <w:rPr>
                <w:rFonts w:ascii="Aptos" w:hAnsi="Aptos"/>
                <w:b/>
                <w:sz w:val="16"/>
                <w:szCs w:val="16"/>
              </w:rPr>
              <w:t>Diamminobenzeni</w:t>
            </w:r>
            <w:proofErr w:type="spellEnd"/>
            <w:proofErr w:type="gramEnd"/>
            <w:r w:rsidRPr="00DD11F6">
              <w:rPr>
                <w:rFonts w:ascii="Aptos" w:hAnsi="Aptos"/>
                <w:b/>
                <w:sz w:val="16"/>
                <w:szCs w:val="16"/>
              </w:rPr>
              <w:t>, Resorcina”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13F19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i/>
                <w:sz w:val="16"/>
                <w:szCs w:val="16"/>
              </w:rPr>
              <w:t>Ove presenti</w:t>
            </w:r>
            <w:r w:rsidRPr="00DD11F6">
              <w:rPr>
                <w:rFonts w:ascii="Aptos" w:hAnsi="Aptos"/>
                <w:sz w:val="16"/>
                <w:szCs w:val="16"/>
              </w:rPr>
              <w:t>:</w:t>
            </w:r>
          </w:p>
          <w:p w14:paraId="3B2E5B08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t>Fenilendiammine: concentrazione massima 2% in base libera</w:t>
            </w:r>
          </w:p>
          <w:p w14:paraId="7C6704D5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proofErr w:type="spellStart"/>
            <w:r w:rsidRPr="00DD11F6">
              <w:rPr>
                <w:rFonts w:ascii="Aptos" w:hAnsi="Aptos"/>
                <w:sz w:val="16"/>
                <w:szCs w:val="16"/>
              </w:rPr>
              <w:t>Diamminobenzeni</w:t>
            </w:r>
            <w:proofErr w:type="spellEnd"/>
            <w:r w:rsidRPr="00DD11F6">
              <w:rPr>
                <w:rFonts w:ascii="Aptos" w:hAnsi="Aptos"/>
                <w:sz w:val="16"/>
                <w:szCs w:val="16"/>
              </w:rPr>
              <w:t>: concentrazione massima 2% in base libera</w:t>
            </w:r>
          </w:p>
          <w:p w14:paraId="17315F96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t>Resorcina: concentrazione massima 1,25% in base libera</w:t>
            </w:r>
          </w:p>
        </w:tc>
      </w:tr>
      <w:tr w:rsidR="009967E0" w:rsidRPr="00DD11F6" w14:paraId="25849A8C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779BC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Coloranti capillari – copulanti 6%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5EB67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2010BFEF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B550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Coloranti diretti 6% 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0B4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2B8A5AD5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05CC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Agenti alcalini 10%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B3202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362C025D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B6AA1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Tensioattivi cationici 5%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686BF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19D32BF9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36D5F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Polimeri cationici 5%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7A934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6342B0EA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AC181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Agenti condizionanti 5%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E47BB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7388F217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F500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Agenti riducenti, antiossidanti 3%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8BB5F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759D021D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C609A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Profumo 2%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2E4B6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3F1E7D94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7173C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Agenti chelanti 1%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26A6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0D999FBC" w14:textId="77777777" w:rsidTr="00387045">
        <w:trPr>
          <w:trHeight w:val="227"/>
        </w:trPr>
        <w:tc>
          <w:tcPr>
            <w:tcW w:w="6316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4775A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Acqua quanto basta a 100%</w:t>
            </w:r>
          </w:p>
        </w:tc>
        <w:tc>
          <w:tcPr>
            <w:tcW w:w="331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7056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9967E0" w:rsidRPr="00DD11F6" w14:paraId="46713152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991B8F3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073D92E4" w14:textId="77777777" w:rsidTr="00387045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F7F8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335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ED57D" w14:textId="77777777" w:rsidR="009967E0" w:rsidRPr="00DD11F6" w:rsidRDefault="009967E0">
            <w:pPr>
              <w:rPr>
                <w:rFonts w:ascii="Aptos" w:hAnsi="Aptos"/>
                <w:sz w:val="18"/>
                <w:szCs w:val="20"/>
              </w:rPr>
            </w:pPr>
            <w:r w:rsidRPr="00DD11F6">
              <w:rPr>
                <w:rFonts w:ascii="Aptos" w:hAnsi="Aptos"/>
                <w:b/>
                <w:sz w:val="18"/>
                <w:szCs w:val="20"/>
              </w:rPr>
              <w:t>H315</w:t>
            </w:r>
            <w:r w:rsidRPr="00DD11F6">
              <w:rPr>
                <w:rFonts w:ascii="Aptos" w:hAnsi="Aptos"/>
                <w:sz w:val="18"/>
                <w:szCs w:val="20"/>
              </w:rPr>
              <w:t xml:space="preserve"> Provoca irritazione cutanea</w:t>
            </w:r>
          </w:p>
          <w:p w14:paraId="4E70E192" w14:textId="77777777" w:rsidR="009967E0" w:rsidRPr="00DD11F6" w:rsidRDefault="009967E0">
            <w:pPr>
              <w:rPr>
                <w:rFonts w:ascii="Aptos" w:hAnsi="Aptos"/>
                <w:sz w:val="18"/>
                <w:szCs w:val="20"/>
              </w:rPr>
            </w:pPr>
            <w:r w:rsidRPr="00DD11F6">
              <w:rPr>
                <w:rFonts w:ascii="Aptos" w:hAnsi="Aptos"/>
                <w:b/>
                <w:sz w:val="18"/>
                <w:szCs w:val="20"/>
              </w:rPr>
              <w:t>H319</w:t>
            </w:r>
            <w:r w:rsidRPr="00DD11F6">
              <w:rPr>
                <w:rFonts w:ascii="Aptos" w:hAnsi="Aptos"/>
                <w:sz w:val="18"/>
                <w:szCs w:val="20"/>
              </w:rPr>
              <w:t xml:space="preserve"> Provoca grave irritazione oculare (in caso di contatto)</w:t>
            </w:r>
          </w:p>
          <w:p w14:paraId="5B8A6A9D" w14:textId="77777777" w:rsidR="009967E0" w:rsidRPr="00DD11F6" w:rsidRDefault="009967E0">
            <w:pPr>
              <w:rPr>
                <w:rFonts w:ascii="Aptos" w:hAnsi="Aptos"/>
                <w:sz w:val="18"/>
                <w:szCs w:val="20"/>
              </w:rPr>
            </w:pPr>
            <w:r w:rsidRPr="00DD11F6">
              <w:rPr>
                <w:rFonts w:ascii="Aptos" w:hAnsi="Aptos"/>
                <w:b/>
                <w:sz w:val="18"/>
                <w:szCs w:val="20"/>
              </w:rPr>
              <w:t>H334</w:t>
            </w:r>
            <w:r w:rsidRPr="00DD11F6">
              <w:rPr>
                <w:rFonts w:ascii="Aptos" w:hAnsi="Aptos"/>
                <w:sz w:val="18"/>
                <w:szCs w:val="20"/>
              </w:rPr>
              <w:t xml:space="preserve"> Può provocare sintomi allergici o asmatici </w:t>
            </w:r>
          </w:p>
          <w:p w14:paraId="6828FB4C" w14:textId="77777777" w:rsidR="009967E0" w:rsidRPr="00DD11F6" w:rsidRDefault="009967E0">
            <w:pPr>
              <w:rPr>
                <w:rFonts w:ascii="Aptos" w:hAnsi="Aptos"/>
                <w:sz w:val="18"/>
                <w:szCs w:val="20"/>
              </w:rPr>
            </w:pPr>
            <w:r w:rsidRPr="00DD11F6">
              <w:rPr>
                <w:rFonts w:ascii="Aptos" w:hAnsi="Aptos"/>
                <w:b/>
                <w:sz w:val="18"/>
                <w:szCs w:val="20"/>
              </w:rPr>
              <w:t>H335</w:t>
            </w:r>
            <w:r w:rsidRPr="00DD11F6">
              <w:rPr>
                <w:rFonts w:ascii="Aptos" w:hAnsi="Aptos"/>
                <w:sz w:val="18"/>
                <w:szCs w:val="20"/>
              </w:rPr>
              <w:t xml:space="preserve"> Può irritare le vie respiratorie</w:t>
            </w:r>
          </w:p>
        </w:tc>
      </w:tr>
      <w:tr w:rsidR="009967E0" w:rsidRPr="00DD11F6" w14:paraId="2AF3F97A" w14:textId="77777777" w:rsidTr="00387045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E71A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6CC15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1-10</w:t>
            </w:r>
          </w:p>
        </w:tc>
        <w:tc>
          <w:tcPr>
            <w:tcW w:w="25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E9DD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BB1E2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10-25%</w:t>
            </w:r>
          </w:p>
        </w:tc>
      </w:tr>
      <w:tr w:rsidR="009967E0" w:rsidRPr="00DD11F6" w14:paraId="629C9AF0" w14:textId="77777777" w:rsidTr="00387045">
        <w:trPr>
          <w:trHeight w:val="340"/>
        </w:trPr>
        <w:tc>
          <w:tcPr>
            <w:tcW w:w="229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69702" w14:textId="77777777" w:rsidR="009967E0" w:rsidRPr="00DD11F6" w:rsidRDefault="009967E0">
            <w:pPr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77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C11D3" w14:textId="77777777" w:rsidR="009967E0" w:rsidRPr="00DD11F6" w:rsidRDefault="009967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6D4AD49" w14:textId="77777777" w:rsidR="009967E0" w:rsidRPr="00DD11F6" w:rsidRDefault="009967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89700" w14:textId="77777777" w:rsidR="009967E0" w:rsidRPr="00DD11F6" w:rsidRDefault="009967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C95876F" w14:textId="77777777" w:rsidR="009967E0" w:rsidRPr="00DD11F6" w:rsidRDefault="009967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2F797C26" w14:textId="77777777" w:rsidR="009967E0" w:rsidRPr="00DD11F6" w:rsidRDefault="009967E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9967E0" w:rsidRPr="00DD11F6" w14:paraId="2FF1A19D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F0E0ED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106B04A5" w14:textId="77777777" w:rsidTr="0038704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D1E2BE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5F483A5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9967E0" w:rsidRPr="00DD11F6" w14:paraId="69C6418E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DEE27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493B8F68" w14:textId="77777777" w:rsidTr="00387045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DA4C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7D28" w14:textId="77777777" w:rsidR="009967E0" w:rsidRPr="00DD11F6" w:rsidRDefault="009967E0">
            <w:pPr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C9A68EF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51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866FA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F53499B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9967E0" w:rsidRPr="00DD11F6" w14:paraId="4B3410BA" w14:textId="77777777" w:rsidTr="00387045">
        <w:trPr>
          <w:trHeight w:val="340"/>
        </w:trPr>
        <w:tc>
          <w:tcPr>
            <w:tcW w:w="160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9694B" w14:textId="77777777" w:rsidR="009967E0" w:rsidRPr="00DD11F6" w:rsidRDefault="009967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913EC" w14:textId="77777777" w:rsidR="009967E0" w:rsidRPr="00DD11F6" w:rsidRDefault="009967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6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98E2EFC" w14:textId="77777777" w:rsidR="009967E0" w:rsidRPr="00DD11F6" w:rsidRDefault="009967E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DD11F6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1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CC"/>
            <w:vAlign w:val="center"/>
            <w:hideMark/>
          </w:tcPr>
          <w:p w14:paraId="4EAD42C0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DD11F6">
              <w:rPr>
                <w:rFonts w:ascii="Aptos" w:hAnsi="Aptos"/>
                <w:b/>
                <w:sz w:val="28"/>
                <w:szCs w:val="28"/>
              </w:rPr>
              <w:t>12</w:t>
            </w:r>
          </w:p>
        </w:tc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7E6AB58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74848E1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20A785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EC7739B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4AAD66E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F0FAA0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3FCB9C99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01437692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428827A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71224814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9967E0" w:rsidRPr="00DD11F6" w14:paraId="70FA0836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728F8E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2CB41F6F" w14:textId="77777777" w:rsidTr="0038704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319E05A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C</w:t>
            </w:r>
          </w:p>
        </w:tc>
        <w:tc>
          <w:tcPr>
            <w:tcW w:w="6878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2C0A35A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7988D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9967E0" w:rsidRPr="00DD11F6" w14:paraId="05E31516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A05F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41610415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3ACA5C9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54B5BDC1" w14:textId="77777777" w:rsidTr="0038704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E68168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2FF3C36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9967E0" w:rsidRPr="00DD11F6" w14:paraId="61CA564C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82A8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2FD626F5" w14:textId="77777777" w:rsidTr="00387045">
        <w:trPr>
          <w:trHeight w:val="227"/>
        </w:trPr>
        <w:tc>
          <w:tcPr>
            <w:tcW w:w="475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5D97B3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b/>
                <w:sz w:val="16"/>
                <w:szCs w:val="16"/>
              </w:rPr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63916BB1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11F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11F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11F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11F6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>)</w:t>
            </w:r>
          </w:p>
          <w:p w14:paraId="5CDD51F2" w14:textId="77777777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19D994A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0E86B3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76523A32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4B8F80B5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7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972FF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BCD9946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097DD6D8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3BA7C9BA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EF2B352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lastRenderedPageBreak/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9967E0" w:rsidRPr="00DD11F6" w14:paraId="5A199DA4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5A15A7F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6CCAD9A3" w14:textId="77777777" w:rsidTr="00387045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3C17ED0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0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12AAA0F" w14:textId="77777777" w:rsidR="009967E0" w:rsidRPr="00DD11F6" w:rsidRDefault="009967E0">
            <w:pPr>
              <w:rPr>
                <w:rFonts w:ascii="Aptos" w:hAnsi="Aptos"/>
                <w:b/>
              </w:rPr>
            </w:pPr>
            <w:r w:rsidRPr="00DD11F6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9967E0" w:rsidRPr="00DD11F6" w14:paraId="19294262" w14:textId="77777777" w:rsidTr="00387045">
        <w:trPr>
          <w:trHeight w:val="170"/>
        </w:trPr>
        <w:tc>
          <w:tcPr>
            <w:tcW w:w="9628" w:type="dxa"/>
            <w:gridSpan w:val="2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3A66" w14:textId="77777777" w:rsidR="009967E0" w:rsidRPr="00DD11F6" w:rsidRDefault="009967E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9967E0" w:rsidRPr="00DD11F6" w14:paraId="6BE7242A" w14:textId="77777777" w:rsidTr="00387045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46F95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99FE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59093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80F12" w14:textId="77777777" w:rsidR="009967E0" w:rsidRPr="00DD11F6" w:rsidRDefault="009967E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DD11F6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9967E0" w:rsidRPr="00DD11F6" w14:paraId="6AF63141" w14:textId="77777777" w:rsidTr="00387045">
        <w:tc>
          <w:tcPr>
            <w:tcW w:w="23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5E90" w14:textId="350A9670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Occhiali protettici ermetici </w:t>
            </w:r>
            <w:r w:rsidRPr="00DD11F6">
              <w:rPr>
                <w:rFonts w:ascii="Aptos" w:hAnsi="Aptos"/>
                <w:i/>
                <w:sz w:val="16"/>
                <w:szCs w:val="16"/>
              </w:rPr>
              <w:t>(</w:t>
            </w:r>
            <w:r w:rsidR="00387045" w:rsidRPr="00DD11F6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  <w:r w:rsidRPr="00DD11F6">
              <w:rPr>
                <w:rFonts w:ascii="Aptos" w:hAnsi="Aptos"/>
                <w:i/>
                <w:sz w:val="16"/>
                <w:szCs w:val="16"/>
              </w:rPr>
              <w:t>)</w:t>
            </w:r>
          </w:p>
        </w:tc>
        <w:tc>
          <w:tcPr>
            <w:tcW w:w="2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852B" w14:textId="77777777" w:rsidR="009967E0" w:rsidRPr="00DD11F6" w:rsidRDefault="009967E0">
            <w:pPr>
              <w:rPr>
                <w:rFonts w:ascii="Aptos" w:hAnsi="Aptos"/>
                <w:i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Guanti monouso </w:t>
            </w:r>
            <w:r w:rsidRPr="00DD11F6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DD11F6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D11F6">
              <w:rPr>
                <w:rFonts w:ascii="Aptos" w:hAnsi="Aptos"/>
                <w:i/>
                <w:sz w:val="16"/>
                <w:szCs w:val="16"/>
              </w:rPr>
              <w:t xml:space="preserve"> normativo EN 374</w:t>
            </w:r>
            <w:proofErr w:type="gramStart"/>
            <w:r w:rsidRPr="00DD11F6">
              <w:rPr>
                <w:rFonts w:ascii="Aptos" w:hAnsi="Aptos"/>
                <w:i/>
                <w:sz w:val="16"/>
                <w:szCs w:val="16"/>
              </w:rPr>
              <w:t>)  →</w:t>
            </w:r>
            <w:proofErr w:type="gramEnd"/>
            <w:r w:rsidRPr="00DD11F6">
              <w:rPr>
                <w:rFonts w:ascii="Aptos" w:hAnsi="Aptos"/>
                <w:i/>
                <w:sz w:val="16"/>
                <w:szCs w:val="16"/>
              </w:rPr>
              <w:t xml:space="preserve"> polietilene o nitrile</w:t>
            </w:r>
          </w:p>
          <w:p w14:paraId="221487B5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>Altro: Creme barriera per protezione della cute</w:t>
            </w:r>
          </w:p>
        </w:tc>
        <w:tc>
          <w:tcPr>
            <w:tcW w:w="2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6F05E" w14:textId="77777777" w:rsidR="009967E0" w:rsidRPr="00DD11F6" w:rsidRDefault="009967E0">
            <w:pPr>
              <w:rPr>
                <w:rFonts w:ascii="Aptos" w:hAnsi="Aptos"/>
                <w:i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Maschera antipolvere </w:t>
            </w:r>
            <w:r w:rsidRPr="00DD11F6">
              <w:rPr>
                <w:rFonts w:ascii="Aptos" w:hAnsi="Aptos"/>
                <w:i/>
                <w:sz w:val="16"/>
                <w:szCs w:val="16"/>
              </w:rPr>
              <w:t>(</w:t>
            </w:r>
            <w:proofErr w:type="spellStart"/>
            <w:r w:rsidRPr="00DD11F6">
              <w:rPr>
                <w:rFonts w:ascii="Aptos" w:hAnsi="Aptos"/>
                <w:i/>
                <w:sz w:val="16"/>
                <w:szCs w:val="16"/>
              </w:rPr>
              <w:t>rif.</w:t>
            </w:r>
            <w:proofErr w:type="spellEnd"/>
            <w:r w:rsidRPr="00DD11F6">
              <w:rPr>
                <w:rFonts w:ascii="Aptos" w:hAnsi="Aptos"/>
                <w:i/>
                <w:sz w:val="16"/>
                <w:szCs w:val="16"/>
              </w:rPr>
              <w:t xml:space="preserve"> normativo EN 149) </w:t>
            </w:r>
          </w:p>
          <w:p w14:paraId="067FB1BE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>Filtri per maschera</w:t>
            </w:r>
            <w:r w:rsidRPr="00DD11F6">
              <w:rPr>
                <w:rFonts w:ascii="Aptos" w:hAnsi="Aptos"/>
                <w:sz w:val="16"/>
                <w:szCs w:val="16"/>
              </w:rPr>
              <w:t>:</w:t>
            </w:r>
          </w:p>
          <w:p w14:paraId="6BD27BD2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>Altro: I punti in cui possono verificarsi emissioni di vapori, gas o polveri, o spandimenti di sostanze dovranno essere predisposti in zone distinte, dotate di impianti di aspirazione localizzata o sistemi di raccolta</w:t>
            </w:r>
          </w:p>
        </w:tc>
        <w:tc>
          <w:tcPr>
            <w:tcW w:w="25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5112B" w14:textId="26039621" w:rsidR="009967E0" w:rsidRPr="00DD11F6" w:rsidRDefault="009967E0">
            <w:pPr>
              <w:rPr>
                <w:rFonts w:ascii="Aptos" w:hAnsi="Aptos"/>
                <w:b/>
                <w:sz w:val="16"/>
                <w:szCs w:val="16"/>
              </w:rPr>
            </w:pPr>
            <w:r w:rsidRPr="00DD11F6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D11F6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DD11F6">
              <w:rPr>
                <w:rFonts w:ascii="Aptos" w:hAnsi="Aptos"/>
                <w:sz w:val="16"/>
                <w:szCs w:val="16"/>
              </w:rPr>
            </w:r>
            <w:r w:rsidRPr="00DD11F6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DD11F6">
              <w:rPr>
                <w:rFonts w:ascii="Aptos" w:hAnsi="Aptos"/>
                <w:sz w:val="16"/>
                <w:szCs w:val="16"/>
              </w:rPr>
              <w:fldChar w:fldCharType="end"/>
            </w:r>
            <w:r w:rsidRPr="00DD11F6">
              <w:rPr>
                <w:rFonts w:ascii="Aptos" w:hAnsi="Aptos"/>
                <w:sz w:val="16"/>
                <w:szCs w:val="16"/>
              </w:rPr>
              <w:t xml:space="preserve"> </w:t>
            </w:r>
            <w:r w:rsidRPr="00DD11F6">
              <w:rPr>
                <w:rFonts w:ascii="Aptos" w:hAnsi="Aptos"/>
                <w:b/>
                <w:sz w:val="16"/>
                <w:szCs w:val="16"/>
              </w:rPr>
              <w:t xml:space="preserve">Indumenti protezione </w:t>
            </w:r>
          </w:p>
          <w:p w14:paraId="62D0450F" w14:textId="77777777" w:rsidR="009967E0" w:rsidRPr="00DD11F6" w:rsidRDefault="009967E0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1CC7E88" w14:textId="77777777" w:rsidR="004F4F70" w:rsidRPr="009967E0" w:rsidRDefault="004F4F70" w:rsidP="009967E0"/>
    <w:sectPr w:rsidR="004F4F70" w:rsidRPr="009967E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E0"/>
    <w:rsid w:val="00062DD2"/>
    <w:rsid w:val="00387045"/>
    <w:rsid w:val="004F4F70"/>
    <w:rsid w:val="009967E0"/>
    <w:rsid w:val="00DD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BE7C"/>
  <w15:chartTrackingRefBased/>
  <w15:docId w15:val="{336CDBA0-602E-4DC2-A4EC-701A98D0B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67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7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2019-09-02T15:31:00Z</dcterms:created>
  <dcterms:modified xsi:type="dcterms:W3CDTF">2026-10-24T18:54:00Z</dcterms:modified>
</cp:coreProperties>
</file>