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1"/>
        <w:gridCol w:w="710"/>
        <w:gridCol w:w="66"/>
        <w:gridCol w:w="538"/>
        <w:gridCol w:w="263"/>
        <w:gridCol w:w="374"/>
        <w:gridCol w:w="266"/>
        <w:gridCol w:w="840"/>
        <w:gridCol w:w="127"/>
        <w:gridCol w:w="71"/>
        <w:gridCol w:w="1258"/>
        <w:gridCol w:w="247"/>
        <w:gridCol w:w="644"/>
        <w:gridCol w:w="177"/>
        <w:gridCol w:w="269"/>
        <w:gridCol w:w="339"/>
        <w:gridCol w:w="1824"/>
      </w:tblGrid>
      <w:tr w:rsidR="00AD13FE" w:rsidRPr="00F47D3F" w14:paraId="6E150EA1" w14:textId="77777777" w:rsidTr="00F47D3F">
        <w:trPr>
          <w:trHeight w:val="397"/>
        </w:trPr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2156217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SCHEDA</w:t>
            </w: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60E7B1" w14:textId="3108E305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5A55B40" w14:textId="77777777" w:rsidR="00AD13FE" w:rsidRPr="00F47D3F" w:rsidRDefault="00AD13FE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AA79F1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 xml:space="preserve">ADESIVO PASTOSO PER PVC </w:t>
            </w:r>
          </w:p>
        </w:tc>
      </w:tr>
      <w:tr w:rsidR="00AD13FE" w:rsidRPr="00F47D3F" w14:paraId="6517037F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DF2EE6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7625FE07" w14:textId="77777777" w:rsidTr="002F55C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EE0617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6C69DC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IDENTIFICAZIONE AGENTE</w:t>
            </w:r>
          </w:p>
        </w:tc>
      </w:tr>
      <w:tr w:rsidR="00AD13FE" w:rsidRPr="00F47D3F" w14:paraId="53FC6273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3BF8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4ED337A4" w14:textId="77777777" w:rsidTr="00F47D3F">
        <w:tc>
          <w:tcPr>
            <w:tcW w:w="29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A8F3" w14:textId="77777777" w:rsidR="00AD13FE" w:rsidRPr="00F47D3F" w:rsidRDefault="00AD13FE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33D94" w14:textId="77777777" w:rsidR="00AD13FE" w:rsidRPr="00F47D3F" w:rsidRDefault="00AD13FE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45A9" w14:textId="77777777" w:rsidR="00AD13FE" w:rsidRPr="00F47D3F" w:rsidRDefault="00AD13FE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D13FE" w:rsidRPr="00F47D3F" w14:paraId="6E155B18" w14:textId="77777777" w:rsidTr="00F47D3F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80A60DA" w14:textId="77777777" w:rsidR="00AD13FE" w:rsidRPr="00F47D3F" w:rsidRDefault="00AD13FE" w:rsidP="002F55CD">
            <w:pPr>
              <w:rPr>
                <w:rFonts w:ascii="Aptos" w:hAnsi="Aptos"/>
                <w:sz w:val="18"/>
                <w:szCs w:val="18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5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324F9A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224C0ED" w14:textId="77777777" w:rsidR="00AD13FE" w:rsidRPr="00F47D3F" w:rsidRDefault="00AD13FE" w:rsidP="002F55CD">
            <w:pPr>
              <w:rPr>
                <w:rFonts w:ascii="Aptos" w:hAnsi="Aptos"/>
                <w:sz w:val="18"/>
                <w:szCs w:val="18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9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70A3936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E41A2C9" w14:textId="77777777" w:rsidR="00AD13FE" w:rsidRPr="00F47D3F" w:rsidRDefault="00AD13FE" w:rsidP="002F55CD">
            <w:pPr>
              <w:rPr>
                <w:rFonts w:ascii="Aptos" w:hAnsi="Aptos"/>
                <w:sz w:val="18"/>
                <w:szCs w:val="18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70ECE83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D13FE" w:rsidRPr="00F47D3F" w14:paraId="661D336A" w14:textId="77777777" w:rsidTr="00F47D3F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45489F3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3D0E35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3570CC7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9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D91FBFF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47D26FA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4D0748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Incompatibilità con reagenti chimici forti</w:t>
            </w:r>
          </w:p>
        </w:tc>
      </w:tr>
      <w:tr w:rsidR="00AD13FE" w:rsidRPr="00F47D3F" w14:paraId="5EF293C9" w14:textId="77777777" w:rsidTr="00F47D3F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94A56AF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26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EC1DA4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439DA8C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0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81E8A8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4C7268F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7D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7D3F">
              <w:rPr>
                <w:rFonts w:ascii="Aptos" w:hAnsi="Aptos"/>
                <w:sz w:val="18"/>
                <w:szCs w:val="18"/>
              </w:rPr>
            </w:r>
            <w:r w:rsidRPr="00F47D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7D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1F1843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D13FE" w:rsidRPr="00F47D3F" w14:paraId="2D22CF3D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70DF" w14:textId="77777777" w:rsidR="00AD13FE" w:rsidRPr="00F47D3F" w:rsidRDefault="00AD13FE" w:rsidP="002F55C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47D3F" w:rsidRPr="00F47D3F" w14:paraId="172F0E12" w14:textId="77777777" w:rsidTr="007C477B">
        <w:trPr>
          <w:trHeight w:val="227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E18ED" w14:textId="4D59176A" w:rsidR="00F47D3F" w:rsidRPr="00F47D3F" w:rsidRDefault="00F47D3F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</w:tr>
      <w:tr w:rsidR="00F47D3F" w:rsidRPr="00F47D3F" w14:paraId="0DBF4401" w14:textId="77777777" w:rsidTr="00EB52A9">
        <w:trPr>
          <w:trHeight w:val="227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D87CB" w14:textId="4CE7A956" w:rsidR="00F47D3F" w:rsidRPr="00F47D3F" w:rsidRDefault="00F47D3F" w:rsidP="002F55C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Pr="00F47D3F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</w:tr>
      <w:tr w:rsidR="00F47D3F" w:rsidRPr="00F47D3F" w14:paraId="19DD58E7" w14:textId="77777777" w:rsidTr="008A2C98">
        <w:trPr>
          <w:trHeight w:val="227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8B51" w14:textId="1024071C" w:rsidR="00F47D3F" w:rsidRPr="00F47D3F" w:rsidRDefault="00F47D3F" w:rsidP="002F55C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F47D3F" w:rsidRPr="00F47D3F" w14:paraId="67EDE938" w14:textId="77777777" w:rsidTr="00877FCD">
        <w:trPr>
          <w:trHeight w:val="227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15DF" w14:textId="7DCBD7D5" w:rsidR="00F47D3F" w:rsidRPr="00F47D3F" w:rsidRDefault="00F47D3F" w:rsidP="002F55C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D13FE" w:rsidRPr="00F47D3F" w14:paraId="178B9A9E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8D8747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2742D3AD" w14:textId="77777777" w:rsidTr="00F47D3F">
        <w:trPr>
          <w:trHeight w:val="340"/>
        </w:trPr>
        <w:tc>
          <w:tcPr>
            <w:tcW w:w="23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618F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0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693B3" w14:textId="77777777" w:rsidR="00AD13FE" w:rsidRPr="00F47D3F" w:rsidRDefault="00AD13FE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F47D3F">
              <w:rPr>
                <w:rFonts w:ascii="Aptos" w:hAnsi="Aptos"/>
                <w:b/>
                <w:bCs/>
                <w:sz w:val="18"/>
                <w:szCs w:val="18"/>
              </w:rPr>
              <w:t>H225- Liquido e vapore facilmente infiammabili</w:t>
            </w:r>
          </w:p>
          <w:p w14:paraId="09FD1153" w14:textId="77777777" w:rsidR="00AD13FE" w:rsidRPr="00F47D3F" w:rsidRDefault="00AD13FE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F47D3F">
              <w:rPr>
                <w:rFonts w:ascii="Aptos" w:hAnsi="Aptos"/>
                <w:b/>
                <w:bCs/>
                <w:sz w:val="18"/>
                <w:szCs w:val="18"/>
              </w:rPr>
              <w:t>H315 - Provoca irritazione cutanea</w:t>
            </w:r>
          </w:p>
          <w:p w14:paraId="4C8E41B8" w14:textId="77777777" w:rsidR="00AD13FE" w:rsidRPr="00F47D3F" w:rsidRDefault="00AD13FE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F47D3F">
              <w:rPr>
                <w:rFonts w:ascii="Aptos" w:hAnsi="Aptos"/>
                <w:b/>
                <w:bCs/>
                <w:sz w:val="18"/>
                <w:szCs w:val="18"/>
              </w:rPr>
              <w:t>H319 - Provoca grave irritazione oculare</w:t>
            </w:r>
          </w:p>
          <w:p w14:paraId="087BFBE6" w14:textId="77777777" w:rsidR="00AD13FE" w:rsidRPr="00F47D3F" w:rsidRDefault="00AD13FE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F47D3F">
              <w:rPr>
                <w:rFonts w:ascii="Aptos" w:hAnsi="Aptos"/>
                <w:b/>
                <w:bCs/>
                <w:sz w:val="18"/>
                <w:szCs w:val="18"/>
              </w:rPr>
              <w:t>H336 - Può provocare sonnolenza e vertigini</w:t>
            </w:r>
          </w:p>
          <w:p w14:paraId="177B680B" w14:textId="77777777" w:rsidR="00AD13FE" w:rsidRPr="00F47D3F" w:rsidRDefault="00AD13FE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F47D3F">
              <w:rPr>
                <w:rFonts w:ascii="Aptos" w:hAnsi="Aptos"/>
                <w:b/>
                <w:bCs/>
                <w:sz w:val="18"/>
                <w:szCs w:val="18"/>
              </w:rPr>
              <w:t xml:space="preserve">H304 - Può essere letale in caso di ingestione e di penetrazione nella vie respiratorie </w:t>
            </w:r>
          </w:p>
          <w:p w14:paraId="74533E64" w14:textId="77777777" w:rsidR="00AD13FE" w:rsidRPr="00F47D3F" w:rsidRDefault="00AD13FE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F47D3F">
              <w:rPr>
                <w:rFonts w:ascii="Aptos" w:hAnsi="Aptos"/>
                <w:b/>
                <w:bCs/>
                <w:sz w:val="18"/>
                <w:szCs w:val="18"/>
              </w:rPr>
              <w:t>H361D - Sospettato di nuocere al feto</w:t>
            </w:r>
          </w:p>
          <w:p w14:paraId="388D7EB6" w14:textId="77777777" w:rsidR="00AD13FE" w:rsidRPr="00F47D3F" w:rsidRDefault="00AD13FE" w:rsidP="002F55CD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F47D3F">
              <w:rPr>
                <w:rFonts w:ascii="Aptos" w:hAnsi="Aptos"/>
                <w:b/>
                <w:bCs/>
                <w:sz w:val="18"/>
                <w:szCs w:val="18"/>
              </w:rPr>
              <w:t>H373 - Può provocare danni agli organi in caso di esposizione prolungata o ripetuta</w:t>
            </w:r>
          </w:p>
        </w:tc>
      </w:tr>
      <w:tr w:rsidR="00AD13FE" w:rsidRPr="00F47D3F" w14:paraId="5738FFA6" w14:textId="77777777" w:rsidTr="00F47D3F">
        <w:trPr>
          <w:trHeight w:val="340"/>
        </w:trPr>
        <w:tc>
          <w:tcPr>
            <w:tcW w:w="23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593B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0DEA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5AFE9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A58AE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AD13FE" w:rsidRPr="00F47D3F" w14:paraId="4286C62D" w14:textId="77777777" w:rsidTr="00F47D3F">
        <w:trPr>
          <w:trHeight w:val="340"/>
        </w:trPr>
        <w:tc>
          <w:tcPr>
            <w:tcW w:w="23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4677C" w14:textId="77777777" w:rsidR="00AD13FE" w:rsidRPr="00F47D3F" w:rsidRDefault="00AD13FE" w:rsidP="002F55CD">
            <w:pPr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D444" w14:textId="77777777" w:rsidR="00AD13FE" w:rsidRPr="00F47D3F" w:rsidRDefault="00AD13FE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5C614D5" w14:textId="77777777" w:rsidR="00AD13FE" w:rsidRPr="00F47D3F" w:rsidRDefault="00AD13FE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314E" w14:textId="77777777" w:rsidR="00AD13FE" w:rsidRPr="00F47D3F" w:rsidRDefault="00AD13FE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6E255D3" w14:textId="77777777" w:rsidR="00AD13FE" w:rsidRPr="00F47D3F" w:rsidRDefault="00AD13FE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4036D58" w14:textId="77777777" w:rsidR="00AD13FE" w:rsidRPr="00F47D3F" w:rsidRDefault="00AD13FE" w:rsidP="002F55C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D13FE" w:rsidRPr="00F47D3F" w14:paraId="4D0450AA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6D73E7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0E6EE5DB" w14:textId="77777777" w:rsidTr="002F55C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976B3E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F9E911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D13FE" w:rsidRPr="00F47D3F" w14:paraId="49B508BF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AA45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40BA0F53" w14:textId="77777777" w:rsidTr="00F47D3F">
        <w:trPr>
          <w:trHeight w:val="340"/>
        </w:trPr>
        <w:tc>
          <w:tcPr>
            <w:tcW w:w="1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D6A4B" w14:textId="77777777" w:rsidR="00AD13FE" w:rsidRPr="00F47D3F" w:rsidRDefault="00AD13FE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9019" w14:textId="77777777" w:rsidR="00AD13FE" w:rsidRPr="00F47D3F" w:rsidRDefault="00AD13FE" w:rsidP="002F55CD">
            <w:pPr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23BC22E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55A44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3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1B4D0C5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D13FE" w:rsidRPr="00F47D3F" w14:paraId="082A6833" w14:textId="77777777" w:rsidTr="00F47D3F">
        <w:trPr>
          <w:trHeight w:val="340"/>
        </w:trPr>
        <w:tc>
          <w:tcPr>
            <w:tcW w:w="1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AC370" w14:textId="77777777" w:rsidR="00AD13FE" w:rsidRPr="00F47D3F" w:rsidRDefault="00AD13FE" w:rsidP="002F55CD">
            <w:pPr>
              <w:jc w:val="center"/>
              <w:rPr>
                <w:rFonts w:ascii="Aptos" w:hAnsi="Aptos"/>
              </w:rPr>
            </w:pPr>
            <w:r w:rsidRPr="00F47D3F">
              <w:rPr>
                <w:rFonts w:ascii="Aptos" w:hAnsi="Aptos"/>
              </w:rPr>
              <w:t>4</w:t>
            </w:r>
          </w:p>
        </w:tc>
        <w:tc>
          <w:tcPr>
            <w:tcW w:w="15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862D4" w14:textId="77777777" w:rsidR="00AD13FE" w:rsidRPr="00F47D3F" w:rsidRDefault="00AD13FE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AD408E6" w14:textId="77777777" w:rsidR="00AD13FE" w:rsidRPr="00F47D3F" w:rsidRDefault="00AD13FE" w:rsidP="002F55C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47D3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26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3664E00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47D3F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6CB25CC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7D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b/>
                <w:sz w:val="16"/>
                <w:szCs w:val="16"/>
              </w:rPr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A75EE1B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b/>
                <w:sz w:val="16"/>
                <w:szCs w:val="16"/>
              </w:rPr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3C6A55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b/>
                <w:sz w:val="16"/>
                <w:szCs w:val="16"/>
              </w:rPr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C827A1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b/>
                <w:sz w:val="16"/>
                <w:szCs w:val="16"/>
              </w:rPr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2A522C7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b/>
                <w:sz w:val="16"/>
                <w:szCs w:val="16"/>
              </w:rPr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341D96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E5FCF8C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CA9EF58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E4FF9BA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D2C50F3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D13FE" w:rsidRPr="00F47D3F" w14:paraId="49439920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EC31E9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519CC892" w14:textId="77777777" w:rsidTr="00F47D3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564687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C</w:t>
            </w:r>
          </w:p>
        </w:tc>
        <w:tc>
          <w:tcPr>
            <w:tcW w:w="6806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DC8415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3E7B5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b/>
                <w:sz w:val="16"/>
                <w:szCs w:val="16"/>
              </w:rPr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b/>
                <w:sz w:val="16"/>
                <w:szCs w:val="16"/>
              </w:rPr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D13FE" w:rsidRPr="00F47D3F" w14:paraId="29518D1C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5D43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516972C9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9F46BC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717334A2" w14:textId="77777777" w:rsidTr="002F55C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6576B7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882153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D13FE" w:rsidRPr="00F47D3F" w14:paraId="68DF792A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0FA1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6B4A17B4" w14:textId="77777777" w:rsidTr="00F47D3F">
        <w:trPr>
          <w:trHeight w:val="227"/>
        </w:trPr>
        <w:tc>
          <w:tcPr>
            <w:tcW w:w="479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382CD4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b/>
                <w:sz w:val="16"/>
                <w:szCs w:val="16"/>
              </w:rPr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47D3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61CA26C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738FE82A" w14:textId="77777777" w:rsidR="00AD13FE" w:rsidRPr="00F47D3F" w:rsidRDefault="00AD13FE" w:rsidP="002F55CD">
            <w:pPr>
              <w:rPr>
                <w:rFonts w:ascii="Aptos" w:hAnsi="Aptos"/>
                <w:b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2CA98C7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153FE5B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E51D0D5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3C56B2C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57AD511F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2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0DFFCF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71B711B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2CEE889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6BB8D6F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42DC7F8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B5D7479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D13FE" w:rsidRPr="00F47D3F" w14:paraId="7C0073DA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7C34C0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7DD8FAF7" w14:textId="77777777" w:rsidTr="002F55C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6964B0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487C65" w14:textId="77777777" w:rsidR="00AD13FE" w:rsidRPr="00F47D3F" w:rsidRDefault="00AD13FE" w:rsidP="002F55CD">
            <w:pPr>
              <w:rPr>
                <w:rFonts w:ascii="Aptos" w:hAnsi="Aptos"/>
                <w:b/>
              </w:rPr>
            </w:pPr>
            <w:r w:rsidRPr="00F47D3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D13FE" w:rsidRPr="00F47D3F" w14:paraId="6E37C984" w14:textId="77777777" w:rsidTr="002F55CD">
        <w:trPr>
          <w:trHeight w:val="170"/>
        </w:trPr>
        <w:tc>
          <w:tcPr>
            <w:tcW w:w="9628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D27D" w14:textId="77777777" w:rsidR="00AD13FE" w:rsidRPr="00F47D3F" w:rsidRDefault="00AD13FE" w:rsidP="002F55C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13FE" w:rsidRPr="00F47D3F" w14:paraId="56F74247" w14:textId="77777777" w:rsidTr="00F47D3F">
        <w:tc>
          <w:tcPr>
            <w:tcW w:w="23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D16D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121D6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BBD1F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38D0" w14:textId="77777777" w:rsidR="00AD13FE" w:rsidRPr="00F47D3F" w:rsidRDefault="00AD13FE" w:rsidP="002F55C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7D3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D13FE" w:rsidRPr="00F47D3F" w14:paraId="4D796669" w14:textId="77777777" w:rsidTr="00F47D3F">
        <w:trPr>
          <w:trHeight w:val="997"/>
        </w:trPr>
        <w:tc>
          <w:tcPr>
            <w:tcW w:w="23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78E7" w14:textId="157BEB3A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F47D3F" w:rsidRPr="00F47D3F">
              <w:rPr>
                <w:rFonts w:ascii="Aptos" w:hAnsi="Aptos"/>
                <w:b/>
                <w:bCs/>
                <w:sz w:val="16"/>
                <w:szCs w:val="16"/>
              </w:rPr>
              <w:t>UNI EN ISO 16321</w:t>
            </w:r>
            <w:r w:rsidR="00F47D3F">
              <w:rPr>
                <w:rFonts w:ascii="Aptos" w:hAnsi="Aptos"/>
                <w:b/>
                <w:bCs/>
                <w:sz w:val="16"/>
                <w:szCs w:val="16"/>
              </w:rPr>
              <w:t xml:space="preserve"> </w:t>
            </w:r>
            <w:r w:rsidRPr="00F47D3F">
              <w:rPr>
                <w:rFonts w:ascii="Aptos" w:hAnsi="Aptos"/>
                <w:sz w:val="16"/>
                <w:szCs w:val="16"/>
              </w:rPr>
              <w:t>con lente unica panoramica in policarbonato trattati antigraffio, con protezione laterale</w:t>
            </w:r>
          </w:p>
          <w:p w14:paraId="01493154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61D35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Guanti </w:t>
            </w:r>
            <w:r w:rsidRPr="00F47D3F">
              <w:rPr>
                <w:rFonts w:ascii="Aptos" w:hAnsi="Aptos"/>
                <w:b/>
                <w:bCs/>
                <w:sz w:val="16"/>
                <w:szCs w:val="16"/>
              </w:rPr>
              <w:t>EN 374</w:t>
            </w:r>
            <w:r w:rsidRPr="00F47D3F">
              <w:rPr>
                <w:rFonts w:ascii="Aptos" w:hAnsi="Aptos"/>
                <w:sz w:val="16"/>
                <w:szCs w:val="16"/>
              </w:rPr>
              <w:t xml:space="preserve"> → in gomma pesante o neoprene, resistenti ad agenti chimici aggressivi ed irritanti</w:t>
            </w:r>
          </w:p>
          <w:p w14:paraId="4FCB7536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7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80B1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Maschera antipolvere </w:t>
            </w:r>
            <w:r w:rsidRPr="00F47D3F">
              <w:rPr>
                <w:rFonts w:ascii="Aptos" w:hAnsi="Aptos"/>
                <w:b/>
                <w:bCs/>
                <w:sz w:val="16"/>
                <w:szCs w:val="16"/>
              </w:rPr>
              <w:t>EN 149</w:t>
            </w:r>
            <w:r w:rsidRPr="00F47D3F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36C1EB9B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62F7" w14:textId="77777777" w:rsidR="00AD13FE" w:rsidRPr="00F47D3F" w:rsidRDefault="00AD13FE" w:rsidP="002F55CD">
            <w:pPr>
              <w:rPr>
                <w:rFonts w:ascii="Aptos" w:hAnsi="Aptos"/>
                <w:sz w:val="16"/>
                <w:szCs w:val="16"/>
              </w:rPr>
            </w:pPr>
            <w:r w:rsidRPr="00F47D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7D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7D3F">
              <w:rPr>
                <w:rFonts w:ascii="Aptos" w:hAnsi="Aptos"/>
                <w:sz w:val="16"/>
                <w:szCs w:val="16"/>
              </w:rPr>
            </w:r>
            <w:r w:rsidRPr="00F47D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7D3F">
              <w:rPr>
                <w:rFonts w:ascii="Aptos" w:hAnsi="Aptos"/>
                <w:sz w:val="16"/>
                <w:szCs w:val="16"/>
              </w:rPr>
              <w:fldChar w:fldCharType="end"/>
            </w:r>
            <w:r w:rsidRPr="00F47D3F">
              <w:rPr>
                <w:rFonts w:ascii="Aptos" w:hAnsi="Aptos"/>
                <w:sz w:val="16"/>
                <w:szCs w:val="16"/>
              </w:rPr>
              <w:t xml:space="preserve"> Indossare abiti da lavoro con maniche e gamba lunga </w:t>
            </w:r>
            <w:r w:rsidRPr="00F47D3F">
              <w:rPr>
                <w:rFonts w:ascii="Aptos" w:hAnsi="Aptos"/>
                <w:b/>
                <w:bCs/>
                <w:sz w:val="16"/>
                <w:szCs w:val="16"/>
              </w:rPr>
              <w:t>EN 13688</w:t>
            </w:r>
          </w:p>
        </w:tc>
      </w:tr>
    </w:tbl>
    <w:p w14:paraId="123C4B8D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FE"/>
    <w:rsid w:val="000C064C"/>
    <w:rsid w:val="008F7BA7"/>
    <w:rsid w:val="00AD13FE"/>
    <w:rsid w:val="00BF4615"/>
    <w:rsid w:val="00F4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63E0C"/>
  <w15:chartTrackingRefBased/>
  <w15:docId w15:val="{EDFDB0BB-EE31-8040-915F-5EC6B6D4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D13FE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2024-03-12T09:33:00Z</dcterms:created>
  <dcterms:modified xsi:type="dcterms:W3CDTF">2026-10-23T19:57:00Z</dcterms:modified>
</cp:coreProperties>
</file>