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0946FA" w:rsidRPr="0061243E" w14:paraId="6B29FE50" w14:textId="77777777" w:rsidTr="00B36B0F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873670D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45366F" w14:textId="338703D3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4642EC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28248A7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Acquaragia</w:t>
            </w:r>
          </w:p>
        </w:tc>
      </w:tr>
      <w:tr w:rsidR="000946FA" w:rsidRPr="0061243E" w14:paraId="4FB2F3D0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450E467D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458DC215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405A91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2DF24A7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0946FA" w:rsidRPr="0061243E" w14:paraId="4FAF3788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6A5B67EF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4E38A746" w14:textId="77777777" w:rsidTr="00B36B0F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0FF231FA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597407EE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53611392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0946FA" w:rsidRPr="0061243E" w14:paraId="5CCB29E8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E75FD19" w14:textId="77777777" w:rsidR="000946FA" w:rsidRPr="0061243E" w:rsidRDefault="000946FA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6124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8"/>
                <w:szCs w:val="18"/>
              </w:rPr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3F7B8BA9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01A9BBAC" w14:textId="77777777" w:rsidR="000946FA" w:rsidRPr="0061243E" w:rsidRDefault="000946FA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6124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8"/>
                <w:szCs w:val="18"/>
              </w:rPr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679170D3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51A24976" w14:textId="77777777" w:rsidR="000946FA" w:rsidRPr="0061243E" w:rsidRDefault="000946FA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6124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8"/>
                <w:szCs w:val="18"/>
              </w:rPr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</w:tcPr>
          <w:p w14:paraId="59E90E01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0946FA" w:rsidRPr="0061243E" w14:paraId="1F206C8B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7913988C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8"/>
                <w:szCs w:val="18"/>
              </w:rPr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7FD028F1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6FBFAFF1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8"/>
                <w:szCs w:val="18"/>
              </w:rPr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27CD9D46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16174F7D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8"/>
                <w:szCs w:val="18"/>
              </w:rPr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</w:tcPr>
          <w:p w14:paraId="175125B6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  <w:r w:rsidRPr="0061243E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61243E">
              <w:rPr>
                <w:rFonts w:asciiTheme="minorHAnsi" w:hAnsiTheme="minorHAnsi"/>
                <w:sz w:val="20"/>
                <w:szCs w:val="20"/>
              </w:rPr>
              <w:instrText xml:space="preserve"> FORMTEXT </w:instrText>
            </w:r>
            <w:r w:rsidRPr="0061243E">
              <w:rPr>
                <w:rFonts w:asciiTheme="minorHAnsi" w:hAnsiTheme="minorHAnsi"/>
                <w:sz w:val="20"/>
                <w:szCs w:val="20"/>
              </w:rPr>
            </w:r>
            <w:r w:rsidRPr="0061243E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61243E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61243E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61243E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61243E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61243E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61243E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0946FA" w:rsidRPr="0061243E" w14:paraId="2C1563E0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9F0D787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8"/>
                <w:szCs w:val="18"/>
              </w:rPr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6789375F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161E35D8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8"/>
                <w:szCs w:val="18"/>
              </w:rPr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20045C63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62590F4A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8"/>
                <w:szCs w:val="18"/>
              </w:rPr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61243E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</w:tcPr>
          <w:p w14:paraId="0DAC751C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0946FA" w:rsidRPr="0061243E" w14:paraId="23176542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</w:tcPr>
          <w:p w14:paraId="4BA564C3" w14:textId="77777777" w:rsidR="000946FA" w:rsidRPr="0061243E" w:rsidRDefault="000946FA" w:rsidP="00B36B0F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0946FA" w:rsidRPr="0061243E" w14:paraId="589A3925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53945557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7C9AC591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TLV – IBE</w:t>
            </w:r>
          </w:p>
        </w:tc>
      </w:tr>
      <w:tr w:rsidR="000946FA" w:rsidRPr="0061243E" w14:paraId="68AB9631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2F8F28D1" w14:textId="3D88C009" w:rsidR="000946FA" w:rsidRPr="0061243E" w:rsidRDefault="0061243E" w:rsidP="00B36B0F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5"/>
            <w:vAlign w:val="center"/>
          </w:tcPr>
          <w:p w14:paraId="221DB4BE" w14:textId="77777777" w:rsidR="000946FA" w:rsidRPr="0061243E" w:rsidRDefault="000946FA" w:rsidP="00B36B0F">
            <w:pPr>
              <w:tabs>
                <w:tab w:val="left" w:pos="837"/>
              </w:tabs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946FA" w:rsidRPr="0061243E" w14:paraId="7E92DD82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19ADC659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60" w:type="dxa"/>
            <w:gridSpan w:val="5"/>
            <w:vAlign w:val="center"/>
          </w:tcPr>
          <w:p w14:paraId="3A9EF111" w14:textId="77777777" w:rsidR="000946FA" w:rsidRPr="0061243E" w:rsidRDefault="000946FA" w:rsidP="00B36B0F">
            <w:pPr>
              <w:tabs>
                <w:tab w:val="left" w:pos="837"/>
              </w:tabs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946FA" w:rsidRPr="0061243E" w14:paraId="77AA9877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6348B73D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28D6F9FD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6A8105A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588847F4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 xml:space="preserve">H225 Liquido e vapori facilmente infiammabili </w:t>
            </w:r>
          </w:p>
          <w:p w14:paraId="7F3D2DC2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 xml:space="preserve">H304 Può essere letale in caso di ingestione e di penetrazione nelle vie respiratorie </w:t>
            </w:r>
          </w:p>
          <w:p w14:paraId="69116EAC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 xml:space="preserve">H319 Provoca grave irritazione oculare </w:t>
            </w:r>
          </w:p>
          <w:p w14:paraId="5CCFBEC9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 xml:space="preserve">H336 può provocare sonnolenza o vertigini </w:t>
            </w:r>
          </w:p>
        </w:tc>
      </w:tr>
      <w:tr w:rsidR="000946FA" w:rsidRPr="0061243E" w14:paraId="432079C2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A413800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130E30B8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472" w:type="dxa"/>
            <w:gridSpan w:val="5"/>
            <w:vAlign w:val="center"/>
          </w:tcPr>
          <w:p w14:paraId="226FB8B8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330E3553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 xml:space="preserve">&lt;10 % </w:t>
            </w:r>
          </w:p>
        </w:tc>
      </w:tr>
      <w:tr w:rsidR="000946FA" w:rsidRPr="0061243E" w14:paraId="236A99EE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4FEBE1B1" w14:textId="77777777" w:rsidR="000946FA" w:rsidRPr="0061243E" w:rsidRDefault="000946FA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273E1174" w14:textId="77777777" w:rsidR="000946FA" w:rsidRPr="0061243E" w:rsidRDefault="000946F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133053EE" w14:textId="77777777" w:rsidR="000946FA" w:rsidRPr="0061243E" w:rsidRDefault="000946F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bottom w:val="single" w:sz="4" w:space="0" w:color="auto"/>
            </w:tcBorders>
            <w:vAlign w:val="center"/>
          </w:tcPr>
          <w:p w14:paraId="40107B32" w14:textId="77777777" w:rsidR="000946FA" w:rsidRPr="0061243E" w:rsidRDefault="000946F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53530DAC" w14:textId="77777777" w:rsidR="000946FA" w:rsidRPr="0061243E" w:rsidRDefault="000946F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34405787" w14:textId="77777777" w:rsidR="000946FA" w:rsidRPr="0061243E" w:rsidRDefault="000946FA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0946FA" w:rsidRPr="0061243E" w14:paraId="55794D5B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4BA008AA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10DC2DA6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996F9B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E5B5516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0946FA" w:rsidRPr="0061243E" w14:paraId="68094E58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69CFE822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70447094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80F78AF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1495AEF0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4D64ED1A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E8D5F6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651E34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0946FA" w:rsidRPr="0061243E" w14:paraId="6CD6F04A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C9FC6BE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68982CEE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3100925C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1243E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C1F0C7" w:themeFill="accent3" w:themeFillTint="33"/>
            <w:vAlign w:val="center"/>
          </w:tcPr>
          <w:p w14:paraId="7DFB9C79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61243E">
              <w:rPr>
                <w:rFonts w:asciiTheme="minorHAnsi" w:hAnsiTheme="minorHAnsi"/>
                <w:b/>
                <w:sz w:val="28"/>
                <w:szCs w:val="28"/>
              </w:rPr>
              <w:t>3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8AED1FB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 w:rsidRPr="006124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bookmarkEnd w:id="0"/>
          </w:p>
          <w:p w14:paraId="25BA65F9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7AE6C87C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02A644BF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FA80511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72111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771C4304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1243F95A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54C19FC6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231B63F8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0946FA" w:rsidRPr="0061243E" w14:paraId="3A24490D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0CCD46DD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055C23A8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135D7A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AF5DE6D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62AB8E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 xml:space="preserve">Sì  </w: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0946FA" w:rsidRPr="0061243E" w14:paraId="6F87C570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3AD098EE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296DB4FE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46AE57DE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565FB6F3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C549D7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BAEA794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0946FA" w:rsidRPr="0061243E" w14:paraId="126D353C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30FA6E7B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3E32C834" w14:textId="77777777" w:rsidTr="00B36B0F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029FFC64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Riorganizzazione dei sistemi di lavorazione </w:t>
            </w:r>
          </w:p>
          <w:p w14:paraId="4EA247A4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6124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6124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6124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61243E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42A34B14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0D840959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1D674EF6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Attuazione di misure igieniche idonee </w:t>
            </w:r>
          </w:p>
          <w:p w14:paraId="1F4CEC9D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651E142E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8"/>
            <w:tcBorders>
              <w:left w:val="nil"/>
            </w:tcBorders>
          </w:tcPr>
          <w:p w14:paraId="4DF91E0C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9029D6E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245E7475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56A66AC5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95ADF3B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0946FA" w:rsidRPr="0061243E" w14:paraId="0E1FCCC1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3D3750B4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3685C700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EC6E6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D216DFF" w14:textId="77777777" w:rsidR="000946FA" w:rsidRPr="0061243E" w:rsidRDefault="000946FA" w:rsidP="00B36B0F">
            <w:pPr>
              <w:rPr>
                <w:rFonts w:asciiTheme="minorHAnsi" w:hAnsiTheme="minorHAnsi"/>
                <w:b/>
              </w:rPr>
            </w:pPr>
            <w:r w:rsidRPr="0061243E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0946FA" w:rsidRPr="0061243E" w14:paraId="5F4D8874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45300C1D" w14:textId="77777777" w:rsidR="000946FA" w:rsidRPr="0061243E" w:rsidRDefault="000946FA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946FA" w:rsidRPr="0061243E" w14:paraId="5A6B7E24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3C78B4C4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7DBB88E2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</w:tcPr>
          <w:p w14:paraId="1E7F4375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134BB500" w14:textId="77777777" w:rsidR="000946FA" w:rsidRPr="0061243E" w:rsidRDefault="000946FA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61243E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0946FA" w:rsidRPr="0061243E" w14:paraId="011FC113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68D30D4F" w14:textId="6F4626D4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 xml:space="preserve">Occhiali </w:t>
            </w:r>
            <w:r w:rsidR="0061243E" w:rsidRPr="0061243E">
              <w:rPr>
                <w:rFonts w:asciiTheme="minorHAnsi" w:hAnsiTheme="minorHAnsi"/>
                <w:b/>
                <w:sz w:val="16"/>
                <w:szCs w:val="16"/>
              </w:rPr>
              <w:t>UNI EN ISO 16321</w:t>
            </w:r>
            <w:r w:rsidR="0061243E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61243E">
              <w:rPr>
                <w:rFonts w:asciiTheme="minorHAnsi" w:hAnsiTheme="minorHAnsi"/>
                <w:sz w:val="16"/>
                <w:szCs w:val="16"/>
              </w:rPr>
              <w:t>ermetici</w:t>
            </w:r>
          </w:p>
        </w:tc>
        <w:tc>
          <w:tcPr>
            <w:tcW w:w="2326" w:type="dxa"/>
            <w:gridSpan w:val="5"/>
          </w:tcPr>
          <w:p w14:paraId="03B26E90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>Guanti EN 374</w:t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6F483C23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t>gomma</w:t>
            </w:r>
          </w:p>
          <w:p w14:paraId="413802E6" w14:textId="77777777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83" w:type="dxa"/>
            <w:gridSpan w:val="7"/>
          </w:tcPr>
          <w:p w14:paraId="1CD418E2" w14:textId="2F7D0AAC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61243E">
              <w:rPr>
                <w:rFonts w:asciiTheme="minorHAnsi" w:hAnsiTheme="minorHAnsi"/>
                <w:b/>
                <w:sz w:val="16"/>
                <w:szCs w:val="16"/>
              </w:rPr>
              <w:t>Maschera antigas</w:t>
            </w:r>
            <w:r w:rsidR="0061243E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="0061243E" w:rsidRPr="0061243E">
              <w:rPr>
                <w:rFonts w:asciiTheme="minorHAnsi" w:hAnsiTheme="minorHAnsi"/>
                <w:b/>
                <w:sz w:val="16"/>
                <w:szCs w:val="16"/>
              </w:rPr>
              <w:t>UNI EN 140</w:t>
            </w:r>
          </w:p>
          <w:p w14:paraId="0FCB5C16" w14:textId="3B15D7FA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Filtri per maschera: B</w:t>
            </w:r>
            <w:r w:rsidR="006124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61243E" w:rsidRPr="0061243E">
              <w:rPr>
                <w:rFonts w:asciiTheme="minorHAnsi" w:hAnsiTheme="minorHAnsi"/>
                <w:sz w:val="16"/>
                <w:szCs w:val="16"/>
              </w:rPr>
              <w:t>UNI EN 14387</w:t>
            </w:r>
          </w:p>
        </w:tc>
        <w:tc>
          <w:tcPr>
            <w:tcW w:w="2141" w:type="dxa"/>
            <w:gridSpan w:val="2"/>
          </w:tcPr>
          <w:p w14:paraId="0798847F" w14:textId="134D5E9C" w:rsidR="000946FA" w:rsidRPr="0061243E" w:rsidRDefault="000946FA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61243E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1243E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61243E">
              <w:rPr>
                <w:rFonts w:asciiTheme="minorHAnsi" w:hAnsiTheme="minorHAnsi"/>
                <w:sz w:val="16"/>
                <w:szCs w:val="16"/>
              </w:rPr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61243E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 abiti da lavoro con maniche lunghe</w:t>
            </w:r>
            <w:r w:rsidR="006124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61243E" w:rsidRPr="0061243E">
              <w:rPr>
                <w:rFonts w:asciiTheme="minorHAnsi" w:hAnsiTheme="minorHAnsi"/>
                <w:sz w:val="16"/>
                <w:szCs w:val="16"/>
              </w:rPr>
              <w:t>UNI EN ISO 13688</w:t>
            </w:r>
            <w:r w:rsidR="006124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61243E">
              <w:rPr>
                <w:rFonts w:asciiTheme="minorHAnsi" w:hAnsiTheme="minorHAnsi"/>
                <w:sz w:val="16"/>
                <w:szCs w:val="16"/>
              </w:rPr>
              <w:t xml:space="preserve"> e calzature di sicurezza per uso professionale di categoria II.</w:t>
            </w:r>
            <w:r w:rsidR="0061243E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61243E" w:rsidRPr="0061243E">
              <w:rPr>
                <w:rFonts w:asciiTheme="minorHAnsi" w:hAnsiTheme="minorHAnsi"/>
                <w:sz w:val="16"/>
                <w:szCs w:val="16"/>
              </w:rPr>
              <w:t>UNI EN ISO 20345</w:t>
            </w: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946FA"/>
    <w:rsid w:val="000C064C"/>
    <w:rsid w:val="0015330E"/>
    <w:rsid w:val="001B6BAF"/>
    <w:rsid w:val="003D21CC"/>
    <w:rsid w:val="00445CCF"/>
    <w:rsid w:val="0061243E"/>
    <w:rsid w:val="0061282D"/>
    <w:rsid w:val="00710F2F"/>
    <w:rsid w:val="00857858"/>
    <w:rsid w:val="008F7BA7"/>
    <w:rsid w:val="00BA2E08"/>
    <w:rsid w:val="00CC2214"/>
    <w:rsid w:val="00D85111"/>
    <w:rsid w:val="00EB7540"/>
    <w:rsid w:val="00E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2026-10-20T12:42:00Z</dcterms:created>
  <dcterms:modified xsi:type="dcterms:W3CDTF">2026-10-23T19:43:00Z</dcterms:modified>
</cp:coreProperties>
</file>