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3"/>
        <w:gridCol w:w="242"/>
        <w:gridCol w:w="715"/>
        <w:gridCol w:w="66"/>
        <w:gridCol w:w="541"/>
        <w:gridCol w:w="264"/>
        <w:gridCol w:w="377"/>
        <w:gridCol w:w="266"/>
        <w:gridCol w:w="848"/>
        <w:gridCol w:w="80"/>
        <w:gridCol w:w="47"/>
        <w:gridCol w:w="71"/>
        <w:gridCol w:w="1272"/>
        <w:gridCol w:w="248"/>
        <w:gridCol w:w="648"/>
        <w:gridCol w:w="123"/>
        <w:gridCol w:w="56"/>
        <w:gridCol w:w="270"/>
        <w:gridCol w:w="341"/>
        <w:gridCol w:w="1776"/>
      </w:tblGrid>
      <w:tr w:rsidR="00062725" w:rsidRPr="00851C75" w14:paraId="3154C552" w14:textId="77777777" w:rsidTr="00851C75">
        <w:trPr>
          <w:trHeight w:val="397"/>
        </w:trPr>
        <w:tc>
          <w:tcPr>
            <w:tcW w:w="1377" w:type="dxa"/>
            <w:gridSpan w:val="3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4DB39641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</w:rPr>
              <w:br w:type="page"/>
            </w:r>
            <w:r w:rsidRPr="00851C75">
              <w:rPr>
                <w:rFonts w:asciiTheme="minorHAnsi" w:hAnsiTheme="minorHAnsi"/>
                <w:b/>
              </w:rPr>
              <w:t>SCHEDA</w:t>
            </w:r>
          </w:p>
        </w:tc>
        <w:tc>
          <w:tcPr>
            <w:tcW w:w="957" w:type="dxa"/>
            <w:gridSpan w:val="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7D982C87" w14:textId="40D0C1B9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</w:p>
        </w:tc>
        <w:tc>
          <w:tcPr>
            <w:tcW w:w="1514" w:type="dxa"/>
            <w:gridSpan w:val="5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51F12CFB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Agente chimico</w:t>
            </w:r>
          </w:p>
        </w:tc>
        <w:tc>
          <w:tcPr>
            <w:tcW w:w="5780" w:type="dxa"/>
            <w:gridSpan w:val="12"/>
            <w:tcBorders>
              <w:bottom w:val="single" w:sz="4" w:space="0" w:color="auto"/>
            </w:tcBorders>
            <w:shd w:val="clear" w:color="auto" w:fill="E6E6E6"/>
            <w:vAlign w:val="center"/>
          </w:tcPr>
          <w:p w14:paraId="2C576F47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  <w:sz w:val="22"/>
                <w:szCs w:val="22"/>
              </w:rPr>
              <w:t xml:space="preserve">PRIMER BITUMINOSO AL SOLVENTE PER L’EDILIZIA </w:t>
            </w:r>
          </w:p>
        </w:tc>
      </w:tr>
      <w:tr w:rsidR="00062725" w:rsidRPr="00851C75" w14:paraId="76C98093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1C229C0E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0DE57BFC" w14:textId="77777777" w:rsidTr="00851C7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B569026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A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2E4C850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IDENTIFICAZIONE AGENTE</w:t>
            </w:r>
          </w:p>
        </w:tc>
      </w:tr>
      <w:tr w:rsidR="00062725" w:rsidRPr="00851C75" w14:paraId="12549983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7D21AA2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4031D6C8" w14:textId="77777777" w:rsidTr="00851C75">
        <w:tblPrEx>
          <w:shd w:val="clear" w:color="auto" w:fill="auto"/>
        </w:tblPrEx>
        <w:tc>
          <w:tcPr>
            <w:tcW w:w="2941" w:type="dxa"/>
            <w:gridSpan w:val="7"/>
            <w:tcBorders>
              <w:bottom w:val="single" w:sz="4" w:space="0" w:color="auto"/>
            </w:tcBorders>
          </w:tcPr>
          <w:p w14:paraId="5291F634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473" w:type="dxa"/>
            <w:gridSpan w:val="9"/>
            <w:tcBorders>
              <w:bottom w:val="single" w:sz="4" w:space="0" w:color="auto"/>
            </w:tcBorders>
          </w:tcPr>
          <w:p w14:paraId="449F0AE6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14" w:type="dxa"/>
            <w:gridSpan w:val="6"/>
            <w:tcBorders>
              <w:bottom w:val="single" w:sz="4" w:space="0" w:color="auto"/>
            </w:tcBorders>
          </w:tcPr>
          <w:p w14:paraId="2471E383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Altri pericoli</w:t>
            </w:r>
          </w:p>
        </w:tc>
      </w:tr>
      <w:tr w:rsidR="00062725" w:rsidRPr="00851C75" w14:paraId="2B40C1CE" w14:textId="77777777" w:rsidTr="00851C75">
        <w:tblPrEx>
          <w:shd w:val="clear" w:color="auto" w:fill="auto"/>
        </w:tblPrEx>
        <w:tc>
          <w:tcPr>
            <w:tcW w:w="664" w:type="dxa"/>
            <w:gridSpan w:val="2"/>
            <w:tcBorders>
              <w:bottom w:val="nil"/>
              <w:right w:val="nil"/>
            </w:tcBorders>
          </w:tcPr>
          <w:p w14:paraId="5309875A" w14:textId="77777777" w:rsidR="00062725" w:rsidRPr="00851C75" w:rsidRDefault="00062725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left w:val="nil"/>
              <w:bottom w:val="nil"/>
            </w:tcBorders>
          </w:tcPr>
          <w:p w14:paraId="2F9A7996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 xml:space="preserve">Inalazione </w:t>
            </w:r>
          </w:p>
        </w:tc>
        <w:tc>
          <w:tcPr>
            <w:tcW w:w="641" w:type="dxa"/>
            <w:gridSpan w:val="2"/>
            <w:tcBorders>
              <w:bottom w:val="nil"/>
              <w:right w:val="nil"/>
            </w:tcBorders>
          </w:tcPr>
          <w:p w14:paraId="54374CED" w14:textId="77777777" w:rsidR="00062725" w:rsidRPr="00851C75" w:rsidRDefault="00062725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left w:val="nil"/>
              <w:bottom w:val="nil"/>
            </w:tcBorders>
          </w:tcPr>
          <w:p w14:paraId="688F0D57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Normalmente prevista</w:t>
            </w:r>
          </w:p>
        </w:tc>
        <w:tc>
          <w:tcPr>
            <w:tcW w:w="648" w:type="dxa"/>
            <w:tcBorders>
              <w:bottom w:val="nil"/>
              <w:right w:val="nil"/>
            </w:tcBorders>
          </w:tcPr>
          <w:p w14:paraId="52FFBC5D" w14:textId="77777777" w:rsidR="00062725" w:rsidRPr="00851C75" w:rsidRDefault="00062725" w:rsidP="00B36B0F">
            <w:pPr>
              <w:rPr>
                <w:rFonts w:asciiTheme="minorHAnsi" w:hAnsiTheme="minorHAnsi"/>
                <w:sz w:val="18"/>
                <w:szCs w:val="18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left w:val="nil"/>
              <w:bottom w:val="nil"/>
            </w:tcBorders>
          </w:tcPr>
          <w:p w14:paraId="37EA1BFE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 xml:space="preserve">Instabilità </w:t>
            </w:r>
          </w:p>
        </w:tc>
      </w:tr>
      <w:tr w:rsidR="00062725" w:rsidRPr="00851C75" w14:paraId="1C9A823C" w14:textId="77777777" w:rsidTr="00851C75">
        <w:tblPrEx>
          <w:shd w:val="clear" w:color="auto" w:fill="auto"/>
        </w:tblPrEx>
        <w:trPr>
          <w:trHeight w:val="62"/>
        </w:trPr>
        <w:tc>
          <w:tcPr>
            <w:tcW w:w="664" w:type="dxa"/>
            <w:gridSpan w:val="2"/>
            <w:tcBorders>
              <w:top w:val="nil"/>
              <w:bottom w:val="nil"/>
              <w:right w:val="nil"/>
            </w:tcBorders>
          </w:tcPr>
          <w:p w14:paraId="6E57D034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  <w:bottom w:val="nil"/>
            </w:tcBorders>
          </w:tcPr>
          <w:p w14:paraId="39DB48F6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Contatto con la pelle</w:t>
            </w:r>
          </w:p>
        </w:tc>
        <w:tc>
          <w:tcPr>
            <w:tcW w:w="641" w:type="dxa"/>
            <w:gridSpan w:val="2"/>
            <w:tcBorders>
              <w:top w:val="nil"/>
              <w:bottom w:val="nil"/>
              <w:right w:val="nil"/>
            </w:tcBorders>
          </w:tcPr>
          <w:p w14:paraId="2C8AD8C4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  <w:bottom w:val="nil"/>
            </w:tcBorders>
          </w:tcPr>
          <w:p w14:paraId="65AA910C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Accidentale</w:t>
            </w:r>
          </w:p>
        </w:tc>
        <w:tc>
          <w:tcPr>
            <w:tcW w:w="648" w:type="dxa"/>
            <w:tcBorders>
              <w:top w:val="nil"/>
              <w:bottom w:val="nil"/>
              <w:right w:val="nil"/>
            </w:tcBorders>
          </w:tcPr>
          <w:p w14:paraId="5B8B5BE4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  <w:bottom w:val="nil"/>
            </w:tcBorders>
          </w:tcPr>
          <w:p w14:paraId="0C510E33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 xml:space="preserve">Incompatibilità con </w:t>
            </w:r>
            <w:r w:rsidRPr="00851C75">
              <w:rPr>
                <w:rFonts w:asciiTheme="minorHAnsi" w:hAnsiTheme="minorHAnsi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851C75">
              <w:rPr>
                <w:rFonts w:asciiTheme="minorHAnsi" w:hAnsiTheme="minorHAnsi"/>
                <w:sz w:val="20"/>
                <w:szCs w:val="20"/>
              </w:rPr>
              <w:instrText xml:space="preserve"> FORMTEXT </w:instrText>
            </w:r>
            <w:r w:rsidRPr="00851C75">
              <w:rPr>
                <w:rFonts w:asciiTheme="minorHAnsi" w:hAnsiTheme="minorHAnsi"/>
                <w:sz w:val="20"/>
                <w:szCs w:val="20"/>
              </w:rPr>
            </w:r>
            <w:r w:rsidRPr="00851C75">
              <w:rPr>
                <w:rFonts w:asciiTheme="minorHAnsi" w:hAnsiTheme="minorHAnsi"/>
                <w:sz w:val="20"/>
                <w:szCs w:val="20"/>
              </w:rPr>
              <w:fldChar w:fldCharType="separate"/>
            </w:r>
            <w:r w:rsidRPr="00851C75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851C75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851C75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851C75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851C75">
              <w:rPr>
                <w:rFonts w:asciiTheme="minorHAnsi" w:hAnsiTheme="minorHAnsi"/>
                <w:noProof/>
                <w:sz w:val="20"/>
                <w:szCs w:val="20"/>
              </w:rPr>
              <w:t> </w:t>
            </w:r>
            <w:r w:rsidRPr="00851C75">
              <w:rPr>
                <w:rFonts w:asciiTheme="minorHAnsi" w:hAnsiTheme="minorHAnsi"/>
                <w:sz w:val="20"/>
                <w:szCs w:val="20"/>
              </w:rPr>
              <w:fldChar w:fldCharType="end"/>
            </w:r>
          </w:p>
        </w:tc>
      </w:tr>
      <w:tr w:rsidR="00062725" w:rsidRPr="00851C75" w14:paraId="35399AF7" w14:textId="77777777" w:rsidTr="00851C75">
        <w:tblPrEx>
          <w:shd w:val="clear" w:color="auto" w:fill="auto"/>
        </w:tblPrEx>
        <w:tc>
          <w:tcPr>
            <w:tcW w:w="664" w:type="dxa"/>
            <w:gridSpan w:val="2"/>
            <w:tcBorders>
              <w:top w:val="nil"/>
              <w:right w:val="nil"/>
            </w:tcBorders>
          </w:tcPr>
          <w:p w14:paraId="6E830B1D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277" w:type="dxa"/>
            <w:gridSpan w:val="5"/>
            <w:tcBorders>
              <w:top w:val="nil"/>
              <w:left w:val="nil"/>
            </w:tcBorders>
          </w:tcPr>
          <w:p w14:paraId="344E5724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Ingestione</w:t>
            </w:r>
          </w:p>
        </w:tc>
        <w:tc>
          <w:tcPr>
            <w:tcW w:w="641" w:type="dxa"/>
            <w:gridSpan w:val="2"/>
            <w:tcBorders>
              <w:top w:val="nil"/>
              <w:right w:val="nil"/>
            </w:tcBorders>
          </w:tcPr>
          <w:p w14:paraId="3C71C071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832" w:type="dxa"/>
            <w:gridSpan w:val="7"/>
            <w:tcBorders>
              <w:top w:val="nil"/>
              <w:left w:val="nil"/>
            </w:tcBorders>
          </w:tcPr>
          <w:p w14:paraId="72F08A03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Da contaminazione ambientale</w:t>
            </w:r>
          </w:p>
        </w:tc>
        <w:tc>
          <w:tcPr>
            <w:tcW w:w="648" w:type="dxa"/>
            <w:tcBorders>
              <w:top w:val="nil"/>
              <w:right w:val="nil"/>
            </w:tcBorders>
          </w:tcPr>
          <w:p w14:paraId="10EB8290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8"/>
                <w:szCs w:val="18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8"/>
                <w:szCs w:val="18"/>
              </w:rPr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separate"/>
            </w:r>
            <w:r w:rsidRPr="00851C75">
              <w:rPr>
                <w:rFonts w:asciiTheme="minorHAnsi" w:hAnsiTheme="minorHAnsi"/>
                <w:sz w:val="18"/>
                <w:szCs w:val="18"/>
              </w:rPr>
              <w:fldChar w:fldCharType="end"/>
            </w:r>
          </w:p>
        </w:tc>
        <w:tc>
          <w:tcPr>
            <w:tcW w:w="2566" w:type="dxa"/>
            <w:gridSpan w:val="5"/>
            <w:tcBorders>
              <w:top w:val="nil"/>
              <w:left w:val="nil"/>
            </w:tcBorders>
          </w:tcPr>
          <w:p w14:paraId="35FC9053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Stato chimico-fisico</w:t>
            </w:r>
          </w:p>
        </w:tc>
      </w:tr>
      <w:tr w:rsidR="00062725" w:rsidRPr="00851C75" w14:paraId="1AD45BE2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</w:tcPr>
          <w:p w14:paraId="7DFAD543" w14:textId="77777777" w:rsidR="00062725" w:rsidRPr="00851C75" w:rsidRDefault="00062725" w:rsidP="00B36B0F">
            <w:pPr>
              <w:rPr>
                <w:rFonts w:asciiTheme="minorHAnsi" w:hAnsiTheme="minorHAnsi"/>
                <w:sz w:val="10"/>
                <w:szCs w:val="10"/>
              </w:rPr>
            </w:pPr>
          </w:p>
        </w:tc>
      </w:tr>
      <w:tr w:rsidR="00851C75" w:rsidRPr="00851C75" w14:paraId="469B72F0" w14:textId="77777777" w:rsidTr="00DA49D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  <w:vAlign w:val="center"/>
          </w:tcPr>
          <w:p w14:paraId="5FD5C032" w14:textId="77777777" w:rsidR="00851C75" w:rsidRPr="00851C75" w:rsidRDefault="00851C75" w:rsidP="00851C75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Componente</w:t>
            </w:r>
          </w:p>
        </w:tc>
        <w:tc>
          <w:tcPr>
            <w:tcW w:w="3214" w:type="dxa"/>
            <w:gridSpan w:val="6"/>
          </w:tcPr>
          <w:p w14:paraId="263B28DD" w14:textId="6237AF64" w:rsidR="00851C75" w:rsidRPr="00851C75" w:rsidRDefault="00851C75" w:rsidP="00851C75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</w:tr>
      <w:tr w:rsidR="00851C75" w:rsidRPr="00851C75" w14:paraId="0938988B" w14:textId="77777777" w:rsidTr="00DA49D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5495340F" w14:textId="2CF21236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</w:rPr>
            </w:pPr>
            <w:r>
              <w:rPr>
                <w:rFonts w:asciiTheme="minorHAnsi" w:hAnsiTheme="minorHAnsi"/>
                <w:sz w:val="16"/>
                <w:szCs w:val="16"/>
              </w:rPr>
              <w:t>Vedi SDS</w:t>
            </w:r>
          </w:p>
        </w:tc>
        <w:tc>
          <w:tcPr>
            <w:tcW w:w="3214" w:type="dxa"/>
            <w:gridSpan w:val="6"/>
          </w:tcPr>
          <w:p w14:paraId="7AFAF93D" w14:textId="0D507E13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51C75" w:rsidRPr="00851C75" w14:paraId="5B78702F" w14:textId="77777777" w:rsidTr="00DA49D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5B40B7E1" w14:textId="281FE4B1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5CDB1318" w14:textId="64016436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  <w:lang w:val="en-US"/>
              </w:rPr>
            </w:pPr>
          </w:p>
        </w:tc>
      </w:tr>
      <w:tr w:rsidR="00851C75" w:rsidRPr="00851C75" w14:paraId="0E6250A2" w14:textId="77777777" w:rsidTr="00DA49D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3674AD91" w14:textId="6A952D18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35335C22" w14:textId="246E4622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851C75" w:rsidRPr="00851C75" w14:paraId="111DA5DC" w14:textId="77777777" w:rsidTr="00DA49D6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6CBC06E1" w14:textId="5CACC17A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</w:tcPr>
          <w:p w14:paraId="0460D024" w14:textId="35854A03" w:rsidR="00851C75" w:rsidRPr="00851C75" w:rsidRDefault="00851C75" w:rsidP="00851C75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62725" w:rsidRPr="00851C75" w14:paraId="75BF2F12" w14:textId="77777777" w:rsidTr="00851C75">
        <w:tblPrEx>
          <w:shd w:val="clear" w:color="auto" w:fill="auto"/>
        </w:tblPrEx>
        <w:trPr>
          <w:trHeight w:val="227"/>
        </w:trPr>
        <w:tc>
          <w:tcPr>
            <w:tcW w:w="6414" w:type="dxa"/>
            <w:gridSpan w:val="16"/>
          </w:tcPr>
          <w:p w14:paraId="3970A5EA" w14:textId="765CAED9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214" w:type="dxa"/>
            <w:gridSpan w:val="6"/>
            <w:vAlign w:val="center"/>
          </w:tcPr>
          <w:p w14:paraId="3199D64E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062725" w:rsidRPr="00851C75" w14:paraId="6DBBDFE8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427DC358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6449F5C3" w14:textId="77777777" w:rsidTr="00851C75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5B89B86C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Classificazione H</w:t>
            </w:r>
          </w:p>
        </w:tc>
        <w:tc>
          <w:tcPr>
            <w:tcW w:w="7294" w:type="dxa"/>
            <w:gridSpan w:val="17"/>
          </w:tcPr>
          <w:p w14:paraId="4D74EBB6" w14:textId="77777777" w:rsidR="00062725" w:rsidRPr="00851C75" w:rsidRDefault="00062725" w:rsidP="00B36B0F">
            <w:pPr>
              <w:pStyle w:val="NormaleWeb"/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>H225 Liquido e vapori facilmente infiammabili.</w:t>
            </w: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br/>
              <w:t>H361d Sospettato di nuocere al feto.</w:t>
            </w: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br/>
              <w:t xml:space="preserve">H304 </w:t>
            </w:r>
            <w:proofErr w:type="spellStart"/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>Puo</w:t>
            </w:r>
            <w:proofErr w:type="spellEnd"/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̀ essere letale in caso di ingestione e di penetrazione nelle vie respiratorie. </w:t>
            </w:r>
          </w:p>
          <w:p w14:paraId="19839536" w14:textId="77777777" w:rsidR="00062725" w:rsidRPr="00851C75" w:rsidRDefault="00062725" w:rsidP="00B36B0F">
            <w:pPr>
              <w:pStyle w:val="NormaleWeb"/>
              <w:shd w:val="clear" w:color="auto" w:fill="FFFFFF"/>
              <w:spacing w:before="0" w:beforeAutospacing="0" w:after="0" w:afterAutospacing="0"/>
              <w:rPr>
                <w:rFonts w:asciiTheme="minorHAnsi" w:eastAsia="Times New Roman" w:hAnsiTheme="minorHAnsi" w:cs="Times New Roman"/>
                <w:sz w:val="20"/>
                <w:szCs w:val="20"/>
              </w:rPr>
            </w:pP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H373 </w:t>
            </w:r>
            <w:proofErr w:type="spellStart"/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>Puo</w:t>
            </w:r>
            <w:proofErr w:type="spellEnd"/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 xml:space="preserve">̀ provocare danni agli organi in caso di esposizione prolungata o ripetuta. </w:t>
            </w:r>
          </w:p>
          <w:p w14:paraId="68000844" w14:textId="77777777" w:rsidR="00062725" w:rsidRPr="00851C75" w:rsidRDefault="00062725" w:rsidP="00B36B0F">
            <w:pPr>
              <w:pStyle w:val="NormaleWeb"/>
              <w:shd w:val="clear" w:color="auto" w:fill="FFFFFF"/>
              <w:spacing w:before="0" w:beforeAutospacing="0" w:after="0" w:afterAutospacing="0"/>
              <w:rPr>
                <w:rFonts w:asciiTheme="minorHAnsi" w:hAnsiTheme="minorHAnsi"/>
              </w:rPr>
            </w:pP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>H319 Provoca grave irritazione oculare.</w:t>
            </w: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br/>
              <w:t>H315 Provoca irritazione cutanea.</w:t>
            </w: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br/>
              <w:t xml:space="preserve">H336 </w:t>
            </w:r>
            <w:proofErr w:type="spellStart"/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>Puo</w:t>
            </w:r>
            <w:proofErr w:type="spellEnd"/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t>̀ provocare sonnolenza o vertigini.</w:t>
            </w:r>
            <w:r w:rsidRPr="00851C75">
              <w:rPr>
                <w:rFonts w:asciiTheme="minorHAnsi" w:eastAsia="Times New Roman" w:hAnsiTheme="minorHAnsi" w:cs="Times New Roman"/>
                <w:sz w:val="20"/>
                <w:szCs w:val="20"/>
              </w:rPr>
              <w:br/>
              <w:t>H412 Nocivo per gli organismi acquatici con effetti di lunga durata.</w:t>
            </w:r>
          </w:p>
        </w:tc>
      </w:tr>
      <w:tr w:rsidR="00062725" w:rsidRPr="00851C75" w14:paraId="5296D0AA" w14:textId="77777777" w:rsidTr="00851C75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vAlign w:val="center"/>
          </w:tcPr>
          <w:p w14:paraId="04662A9C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Kg utilizzati per addetto</w:t>
            </w:r>
          </w:p>
        </w:tc>
        <w:tc>
          <w:tcPr>
            <w:tcW w:w="2442" w:type="dxa"/>
            <w:gridSpan w:val="7"/>
            <w:vAlign w:val="center"/>
          </w:tcPr>
          <w:p w14:paraId="5E7D644F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10-100</w:t>
            </w:r>
          </w:p>
        </w:tc>
        <w:tc>
          <w:tcPr>
            <w:tcW w:w="2409" w:type="dxa"/>
            <w:gridSpan w:val="6"/>
            <w:vAlign w:val="center"/>
          </w:tcPr>
          <w:p w14:paraId="0B7E090A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Tempo di esposizione</w:t>
            </w:r>
          </w:p>
        </w:tc>
        <w:tc>
          <w:tcPr>
            <w:tcW w:w="2443" w:type="dxa"/>
            <w:gridSpan w:val="4"/>
            <w:vAlign w:val="center"/>
          </w:tcPr>
          <w:p w14:paraId="7D2D6C0B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26-50%</w:t>
            </w:r>
          </w:p>
        </w:tc>
      </w:tr>
      <w:tr w:rsidR="00062725" w:rsidRPr="00851C75" w14:paraId="535F28BD" w14:textId="77777777" w:rsidTr="00851C75">
        <w:tblPrEx>
          <w:shd w:val="clear" w:color="auto" w:fill="auto"/>
        </w:tblPrEx>
        <w:trPr>
          <w:trHeight w:val="340"/>
        </w:trPr>
        <w:tc>
          <w:tcPr>
            <w:tcW w:w="2334" w:type="dxa"/>
            <w:gridSpan w:val="5"/>
            <w:tcBorders>
              <w:bottom w:val="single" w:sz="4" w:space="0" w:color="auto"/>
            </w:tcBorders>
            <w:vAlign w:val="center"/>
          </w:tcPr>
          <w:p w14:paraId="7ECFEE88" w14:textId="77777777" w:rsidR="00062725" w:rsidRPr="00851C75" w:rsidRDefault="00062725" w:rsidP="00B36B0F">
            <w:pPr>
              <w:rPr>
                <w:rFonts w:asciiTheme="minorHAnsi" w:hAnsiTheme="minorHAnsi"/>
                <w:sz w:val="20"/>
                <w:szCs w:val="20"/>
              </w:rPr>
            </w:pPr>
            <w:r w:rsidRPr="00851C75">
              <w:rPr>
                <w:rFonts w:asciiTheme="minorHAnsi" w:hAnsiTheme="minorHAnsi"/>
                <w:sz w:val="20"/>
                <w:szCs w:val="20"/>
              </w:rPr>
              <w:t>Categoria ex UNI EN 141</w:t>
            </w:r>
          </w:p>
        </w:tc>
        <w:tc>
          <w:tcPr>
            <w:tcW w:w="3832" w:type="dxa"/>
            <w:gridSpan w:val="10"/>
            <w:tcBorders>
              <w:bottom w:val="single" w:sz="4" w:space="0" w:color="auto"/>
            </w:tcBorders>
            <w:vAlign w:val="center"/>
          </w:tcPr>
          <w:p w14:paraId="09FEE360" w14:textId="77777777" w:rsidR="00062725" w:rsidRPr="00851C75" w:rsidRDefault="00062725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A–Gas/vapori organici (punto ebollizione &gt; 65°C)</w:t>
            </w:r>
          </w:p>
          <w:p w14:paraId="1265990B" w14:textId="77777777" w:rsidR="00062725" w:rsidRPr="00851C75" w:rsidRDefault="00062725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462" w:type="dxa"/>
            <w:gridSpan w:val="7"/>
            <w:tcBorders>
              <w:bottom w:val="single" w:sz="4" w:space="0" w:color="auto"/>
            </w:tcBorders>
            <w:vAlign w:val="center"/>
          </w:tcPr>
          <w:p w14:paraId="5EACF331" w14:textId="77777777" w:rsidR="00062725" w:rsidRPr="00851C75" w:rsidRDefault="00062725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B–Gas/vapori inorganici</w:t>
            </w:r>
          </w:p>
          <w:p w14:paraId="2BFA817C" w14:textId="77777777" w:rsidR="00062725" w:rsidRPr="00851C75" w:rsidRDefault="00062725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E–Gas/vapori acidi</w:t>
            </w:r>
          </w:p>
          <w:p w14:paraId="44462DFD" w14:textId="77777777" w:rsidR="00062725" w:rsidRPr="00851C75" w:rsidRDefault="00062725" w:rsidP="00B36B0F">
            <w:pPr>
              <w:autoSpaceDE w:val="0"/>
              <w:autoSpaceDN w:val="0"/>
              <w:adjustRightInd w:val="0"/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K–Ammoniaca e derivati</w:t>
            </w:r>
          </w:p>
        </w:tc>
      </w:tr>
      <w:tr w:rsidR="00062725" w:rsidRPr="00851C75" w14:paraId="22FE0E22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4AAAEBC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6FF063C8" w14:textId="77777777" w:rsidTr="00851C7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770EBCC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B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1212A27E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VALUTAZIONE DEL RISCHIO PER FATTORI (rischio stimato)</w:t>
            </w:r>
          </w:p>
        </w:tc>
      </w:tr>
      <w:tr w:rsidR="00062725" w:rsidRPr="00851C75" w14:paraId="1468DCEE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7430EFB5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535467AB" w14:textId="77777777" w:rsidTr="00851C75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15F058C6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Fattore gravità</w:t>
            </w:r>
          </w:p>
        </w:tc>
        <w:tc>
          <w:tcPr>
            <w:tcW w:w="1586" w:type="dxa"/>
            <w:gridSpan w:val="4"/>
            <w:vAlign w:val="center"/>
          </w:tcPr>
          <w:p w14:paraId="408A7441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Fattore durata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A9AB0AA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347" w:type="dxa"/>
            <w:gridSpan w:val="5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B783570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Totale</w:t>
            </w:r>
          </w:p>
        </w:tc>
        <w:tc>
          <w:tcPr>
            <w:tcW w:w="2387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DA6CEB3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Classe di rischio</w:t>
            </w:r>
          </w:p>
        </w:tc>
      </w:tr>
      <w:tr w:rsidR="00062725" w:rsidRPr="00851C75" w14:paraId="109D788F" w14:textId="77777777" w:rsidTr="00851C75">
        <w:tblPrEx>
          <w:shd w:val="clear" w:color="auto" w:fill="auto"/>
        </w:tblPrEx>
        <w:trPr>
          <w:trHeight w:val="340"/>
        </w:trPr>
        <w:tc>
          <w:tcPr>
            <w:tcW w:w="1619" w:type="dxa"/>
            <w:gridSpan w:val="4"/>
            <w:vAlign w:val="center"/>
          </w:tcPr>
          <w:p w14:paraId="6819DF43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851C75">
              <w:rPr>
                <w:rFonts w:asciiTheme="minorHAnsi" w:hAnsiTheme="minorHAnsi"/>
                <w:sz w:val="20"/>
                <w:szCs w:val="22"/>
              </w:rPr>
              <w:t>4</w:t>
            </w:r>
          </w:p>
        </w:tc>
        <w:tc>
          <w:tcPr>
            <w:tcW w:w="1586" w:type="dxa"/>
            <w:gridSpan w:val="4"/>
            <w:vAlign w:val="center"/>
          </w:tcPr>
          <w:p w14:paraId="43970CDE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851C75">
              <w:rPr>
                <w:rFonts w:asciiTheme="minorHAnsi" w:hAnsiTheme="minorHAnsi"/>
                <w:sz w:val="20"/>
                <w:szCs w:val="22"/>
              </w:rPr>
              <w:t>3</w:t>
            </w:r>
          </w:p>
        </w:tc>
        <w:tc>
          <w:tcPr>
            <w:tcW w:w="1689" w:type="dxa"/>
            <w:gridSpan w:val="6"/>
            <w:tcBorders>
              <w:right w:val="single" w:sz="12" w:space="0" w:color="auto"/>
            </w:tcBorders>
            <w:vAlign w:val="center"/>
          </w:tcPr>
          <w:p w14:paraId="14D58056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sz w:val="20"/>
                <w:szCs w:val="22"/>
              </w:rPr>
            </w:pPr>
            <w:r w:rsidRPr="00851C75">
              <w:rPr>
                <w:rFonts w:asciiTheme="minorHAnsi" w:hAnsiTheme="minorHAnsi"/>
                <w:sz w:val="20"/>
                <w:szCs w:val="22"/>
              </w:rPr>
              <w:t>3</w:t>
            </w:r>
          </w:p>
        </w:tc>
        <w:tc>
          <w:tcPr>
            <w:tcW w:w="2347" w:type="dxa"/>
            <w:gridSpan w:val="5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DA914FE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8"/>
                <w:szCs w:val="28"/>
              </w:rPr>
            </w:pPr>
            <w:r w:rsidRPr="00851C75">
              <w:rPr>
                <w:rFonts w:asciiTheme="minorHAnsi" w:hAnsiTheme="minorHAnsi"/>
                <w:b/>
                <w:sz w:val="28"/>
                <w:szCs w:val="28"/>
              </w:rPr>
              <w:t>36</w:t>
            </w:r>
          </w:p>
        </w:tc>
        <w:tc>
          <w:tcPr>
            <w:tcW w:w="611" w:type="dxa"/>
            <w:gridSpan w:val="2"/>
            <w:tcBorders>
              <w:bottom w:val="single" w:sz="12" w:space="0" w:color="auto"/>
              <w:right w:val="single" w:sz="4" w:space="0" w:color="auto"/>
            </w:tcBorders>
            <w:vAlign w:val="center"/>
          </w:tcPr>
          <w:p w14:paraId="3A97457E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5851B7DB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52073888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7A10896D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  <w:p w14:paraId="67751A80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76" w:type="dxa"/>
            <w:tcBorders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2867CBD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>&lt; 10 Irrilevante/Basso</w:t>
            </w:r>
          </w:p>
          <w:p w14:paraId="4C6C2923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>11-25 Modesto</w:t>
            </w:r>
          </w:p>
          <w:p w14:paraId="6C7312AE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>26-50 Medio</w:t>
            </w:r>
          </w:p>
          <w:p w14:paraId="15A09DCA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>51-75 Alto</w:t>
            </w:r>
          </w:p>
          <w:p w14:paraId="4DD21C88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>76-100 Alto</w:t>
            </w:r>
          </w:p>
        </w:tc>
      </w:tr>
      <w:tr w:rsidR="00062725" w:rsidRPr="00851C75" w14:paraId="5B2EAD15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426AFB0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1689B128" w14:textId="77777777" w:rsidTr="00851C7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8B2D6AC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C</w:t>
            </w:r>
          </w:p>
        </w:tc>
        <w:tc>
          <w:tcPr>
            <w:tcW w:w="6851" w:type="dxa"/>
            <w:gridSpan w:val="18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</w:tcPr>
          <w:p w14:paraId="6FE2485E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VALUTAZIONE DEL RISCHIO MISURATO</w:t>
            </w:r>
          </w:p>
        </w:tc>
        <w:tc>
          <w:tcPr>
            <w:tcW w:w="238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6FF2DB7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 xml:space="preserve">Necessaria </w: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 xml:space="preserve"> Sì  </w: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 xml:space="preserve"> No</w:t>
            </w:r>
          </w:p>
        </w:tc>
      </w:tr>
      <w:tr w:rsidR="00062725" w:rsidRPr="00851C75" w14:paraId="2026A03D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</w:tcBorders>
          </w:tcPr>
          <w:p w14:paraId="3B5DFFAF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52919877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4DDF877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3EF750D5" w14:textId="77777777" w:rsidTr="00851C7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692DFA7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D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3B9ADC04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MISURE DI PREVENZIONE E PROTEZIONE (artt. 224, 225)</w:t>
            </w:r>
          </w:p>
        </w:tc>
      </w:tr>
      <w:tr w:rsidR="00062725" w:rsidRPr="00851C75" w14:paraId="5447E8DD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0E4CAE1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2F772D46" w14:textId="77777777" w:rsidTr="00851C75">
        <w:tblPrEx>
          <w:shd w:val="clear" w:color="auto" w:fill="auto"/>
        </w:tblPrEx>
        <w:trPr>
          <w:trHeight w:val="227"/>
        </w:trPr>
        <w:tc>
          <w:tcPr>
            <w:tcW w:w="4823" w:type="dxa"/>
            <w:gridSpan w:val="13"/>
            <w:tcBorders>
              <w:right w:val="nil"/>
            </w:tcBorders>
          </w:tcPr>
          <w:p w14:paraId="65BD38EE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b/>
                <w:sz w:val="16"/>
                <w:szCs w:val="16"/>
              </w:rPr>
              <w:t xml:space="preserve"> </w:t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Riorganizzazione dei sistemi di lavorazione </w:t>
            </w:r>
          </w:p>
          <w:p w14:paraId="273DE9B7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Fornitura di attrezzature per il lavoro specifico (</w:t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FORMTEXT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851C75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851C75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851C75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851C75">
              <w:rPr>
                <w:rFonts w:asciiTheme="minorHAnsi" w:hAnsiTheme="minorHAnsi"/>
                <w:noProof/>
                <w:sz w:val="16"/>
                <w:szCs w:val="16"/>
              </w:rPr>
              <w:t> </w:t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>)</w:t>
            </w:r>
          </w:p>
          <w:p w14:paraId="0D3BD080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ontrollo4"/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bookmarkEnd w:id="0"/>
            <w:r w:rsidRPr="00851C75">
              <w:rPr>
                <w:rFonts w:asciiTheme="minorHAnsi" w:hAnsiTheme="minorHAnsi"/>
                <w:sz w:val="16"/>
                <w:szCs w:val="16"/>
              </w:rPr>
              <w:t xml:space="preserve"> Riduzione al minimo degli esposti </w:t>
            </w:r>
          </w:p>
          <w:p w14:paraId="4ABA68C2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Riduzione della durata e dell’intensità dell’esposizione</w:t>
            </w:r>
          </w:p>
          <w:p w14:paraId="6C51C566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Attuazione di misure igieniche idonee </w:t>
            </w:r>
          </w:p>
          <w:p w14:paraId="180EBB9D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Riduzione della quantità degli agenti presenti </w:t>
            </w:r>
          </w:p>
          <w:p w14:paraId="08403C8C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Attuazione di metodi di lavoro appropriati </w:t>
            </w:r>
          </w:p>
        </w:tc>
        <w:tc>
          <w:tcPr>
            <w:tcW w:w="4805" w:type="dxa"/>
            <w:gridSpan w:val="9"/>
            <w:tcBorders>
              <w:left w:val="nil"/>
            </w:tcBorders>
          </w:tcPr>
          <w:p w14:paraId="235F776A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Processi lavorativi appropriati: installazione di un sistema di aspirazione localizzato sulle fonti di emissione</w:t>
            </w:r>
          </w:p>
          <w:p w14:paraId="2074EBF6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Fornitura dei DPI indicati di seguito</w:t>
            </w:r>
          </w:p>
          <w:p w14:paraId="408CF6A9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Attivazione della sorveglianza sanitaria</w:t>
            </w:r>
          </w:p>
          <w:p w14:paraId="7ADF975E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6EBEF984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Attuazione di un piano di formazione e informazione</w:t>
            </w:r>
          </w:p>
        </w:tc>
      </w:tr>
      <w:tr w:rsidR="00062725" w:rsidRPr="00851C75" w14:paraId="39254855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bottom w:val="nil"/>
            </w:tcBorders>
          </w:tcPr>
          <w:p w14:paraId="0A1094B3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2ACA623E" w14:textId="77777777" w:rsidTr="00851C75">
        <w:tblPrEx>
          <w:shd w:val="clear" w:color="auto" w:fill="auto"/>
        </w:tblPrEx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54AC49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E</w:t>
            </w:r>
          </w:p>
        </w:tc>
        <w:tc>
          <w:tcPr>
            <w:tcW w:w="9238" w:type="dxa"/>
            <w:gridSpan w:val="21"/>
            <w:tcBorders>
              <w:top w:val="nil"/>
              <w:left w:val="single" w:sz="12" w:space="0" w:color="auto"/>
              <w:bottom w:val="nil"/>
            </w:tcBorders>
            <w:vAlign w:val="center"/>
          </w:tcPr>
          <w:p w14:paraId="59624A54" w14:textId="77777777" w:rsidR="00062725" w:rsidRPr="00851C75" w:rsidRDefault="00062725" w:rsidP="00B36B0F">
            <w:pPr>
              <w:rPr>
                <w:rFonts w:asciiTheme="minorHAnsi" w:hAnsiTheme="minorHAnsi"/>
                <w:b/>
              </w:rPr>
            </w:pPr>
            <w:r w:rsidRPr="00851C75">
              <w:rPr>
                <w:rFonts w:asciiTheme="minorHAnsi" w:hAnsiTheme="minorHAnsi"/>
                <w:b/>
              </w:rPr>
              <w:t>DISPOSITIVI DI PROTEZIONE INDIVIDUALE</w:t>
            </w:r>
          </w:p>
        </w:tc>
      </w:tr>
      <w:tr w:rsidR="00062725" w:rsidRPr="00851C75" w14:paraId="58B11624" w14:textId="77777777" w:rsidTr="00851C75">
        <w:tblPrEx>
          <w:shd w:val="clear" w:color="auto" w:fill="auto"/>
        </w:tblPrEx>
        <w:trPr>
          <w:trHeight w:val="170"/>
        </w:trPr>
        <w:tc>
          <w:tcPr>
            <w:tcW w:w="9628" w:type="dxa"/>
            <w:gridSpan w:val="22"/>
            <w:tcBorders>
              <w:top w:val="nil"/>
              <w:bottom w:val="single" w:sz="4" w:space="0" w:color="auto"/>
            </w:tcBorders>
          </w:tcPr>
          <w:p w14:paraId="3127A351" w14:textId="77777777" w:rsidR="00062725" w:rsidRPr="00851C75" w:rsidRDefault="00062725" w:rsidP="00B36B0F">
            <w:pPr>
              <w:rPr>
                <w:rFonts w:asciiTheme="minorHAnsi" w:hAnsiTheme="minorHAnsi"/>
                <w:b/>
                <w:sz w:val="10"/>
                <w:szCs w:val="10"/>
              </w:rPr>
            </w:pPr>
          </w:p>
        </w:tc>
      </w:tr>
      <w:tr w:rsidR="00062725" w:rsidRPr="00851C75" w14:paraId="356E3792" w14:textId="77777777" w:rsidTr="00851C75">
        <w:tblPrEx>
          <w:shd w:val="clear" w:color="auto" w:fill="auto"/>
        </w:tblPrEx>
        <w:tc>
          <w:tcPr>
            <w:tcW w:w="2400" w:type="dxa"/>
            <w:gridSpan w:val="6"/>
          </w:tcPr>
          <w:p w14:paraId="1CAB5A5E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Occhi</w:t>
            </w:r>
          </w:p>
        </w:tc>
        <w:tc>
          <w:tcPr>
            <w:tcW w:w="2296" w:type="dxa"/>
            <w:gridSpan w:val="5"/>
          </w:tcPr>
          <w:p w14:paraId="74B68237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Mani</w:t>
            </w:r>
          </w:p>
        </w:tc>
        <w:tc>
          <w:tcPr>
            <w:tcW w:w="2815" w:type="dxa"/>
            <w:gridSpan w:val="9"/>
          </w:tcPr>
          <w:p w14:paraId="18AE6F6B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17" w:type="dxa"/>
            <w:gridSpan w:val="2"/>
          </w:tcPr>
          <w:p w14:paraId="76F523E0" w14:textId="77777777" w:rsidR="00062725" w:rsidRPr="00851C75" w:rsidRDefault="00062725" w:rsidP="00B36B0F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851C75">
              <w:rPr>
                <w:rFonts w:asciiTheme="minorHAnsi" w:hAnsiTheme="minorHAnsi"/>
                <w:b/>
                <w:sz w:val="20"/>
                <w:szCs w:val="20"/>
              </w:rPr>
              <w:t>Corpo</w:t>
            </w:r>
          </w:p>
        </w:tc>
      </w:tr>
      <w:tr w:rsidR="00062725" w:rsidRPr="00851C75" w14:paraId="3DEB97EE" w14:textId="77777777" w:rsidTr="00851C75">
        <w:tblPrEx>
          <w:shd w:val="clear" w:color="auto" w:fill="auto"/>
        </w:tblPrEx>
        <w:tc>
          <w:tcPr>
            <w:tcW w:w="2400" w:type="dxa"/>
            <w:gridSpan w:val="6"/>
          </w:tcPr>
          <w:p w14:paraId="6056A4CB" w14:textId="64A0CFE0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Occhiali ermetici </w:t>
            </w:r>
            <w:r w:rsidR="00851C75" w:rsidRPr="00851C75">
              <w:rPr>
                <w:rFonts w:asciiTheme="minorHAnsi" w:hAnsiTheme="minorHAnsi"/>
                <w:i/>
                <w:iCs/>
                <w:sz w:val="16"/>
                <w:szCs w:val="16"/>
              </w:rPr>
              <w:t>UNI EN ISO 16321</w:t>
            </w:r>
          </w:p>
          <w:p w14:paraId="76FCE7E5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296" w:type="dxa"/>
            <w:gridSpan w:val="5"/>
          </w:tcPr>
          <w:p w14:paraId="5F592876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Guanti EN 374 categoria III</w:t>
            </w:r>
          </w:p>
          <w:p w14:paraId="7A7222D6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815" w:type="dxa"/>
            <w:gridSpan w:val="9"/>
          </w:tcPr>
          <w:p w14:paraId="07AF6222" w14:textId="6C2508CC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Mascherina antigas </w:t>
            </w:r>
            <w:r w:rsidR="00851C75" w:rsidRPr="00851C75">
              <w:rPr>
                <w:rFonts w:asciiTheme="minorHAnsi" w:hAnsiTheme="minorHAnsi"/>
                <w:sz w:val="16"/>
                <w:szCs w:val="16"/>
              </w:rPr>
              <w:t>UNI EN 14387</w:t>
            </w:r>
            <w:r w:rsidR="00851C75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filtro A classe (1,2 o 3) in base alla concentrazione di utilizzo </w:t>
            </w:r>
          </w:p>
          <w:p w14:paraId="6E546586" w14:textId="77777777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2117" w:type="dxa"/>
            <w:gridSpan w:val="2"/>
          </w:tcPr>
          <w:p w14:paraId="29585CC4" w14:textId="7CCF1816" w:rsidR="00062725" w:rsidRPr="00851C75" w:rsidRDefault="00062725" w:rsidP="00B36B0F">
            <w:pPr>
              <w:rPr>
                <w:rFonts w:asciiTheme="minorHAnsi" w:hAnsiTheme="minorHAnsi"/>
                <w:sz w:val="16"/>
                <w:szCs w:val="16"/>
              </w:rPr>
            </w:pPr>
            <w:r w:rsidRPr="00851C75">
              <w:rPr>
                <w:rFonts w:asciiTheme="minorHAnsi" w:hAnsiTheme="minorHAnsi"/>
                <w:sz w:val="16"/>
                <w:szCs w:val="16"/>
              </w:rPr>
              <w:lastRenderedPageBreak/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851C75">
              <w:rPr>
                <w:rFonts w:asciiTheme="minorHAnsi" w:hAnsiTheme="minorHAnsi"/>
                <w:sz w:val="16"/>
                <w:szCs w:val="16"/>
              </w:rPr>
              <w:instrText xml:space="preserve"> FORMCHECKBOX </w:instrText>
            </w:r>
            <w:r w:rsidRPr="00851C75">
              <w:rPr>
                <w:rFonts w:asciiTheme="minorHAnsi" w:hAnsiTheme="minorHAnsi"/>
                <w:sz w:val="16"/>
                <w:szCs w:val="16"/>
              </w:rPr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separate"/>
            </w:r>
            <w:r w:rsidRPr="00851C75">
              <w:rPr>
                <w:rFonts w:asciiTheme="minorHAnsi" w:hAnsiTheme="minorHAnsi"/>
                <w:sz w:val="16"/>
                <w:szCs w:val="16"/>
              </w:rPr>
              <w:fldChar w:fldCharType="end"/>
            </w:r>
            <w:r w:rsidRPr="00851C75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="00851C75" w:rsidRPr="00851C75">
              <w:rPr>
                <w:rFonts w:asciiTheme="minorHAnsi" w:hAnsiTheme="minorHAnsi"/>
                <w:sz w:val="16"/>
                <w:szCs w:val="16"/>
              </w:rPr>
              <w:t xml:space="preserve">Indossare abiti da lavoro EN13688 e calzature </w:t>
            </w:r>
            <w:r w:rsidR="00851C75" w:rsidRPr="00851C75">
              <w:rPr>
                <w:rFonts w:asciiTheme="minorHAnsi" w:hAnsiTheme="minorHAnsi"/>
                <w:sz w:val="16"/>
                <w:szCs w:val="16"/>
              </w:rPr>
              <w:lastRenderedPageBreak/>
              <w:t>di sicurezza per uso professionale EN 20345</w:t>
            </w: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335504"/>
    <w:rsid w:val="004358E3"/>
    <w:rsid w:val="0061282D"/>
    <w:rsid w:val="00851C75"/>
    <w:rsid w:val="00857858"/>
    <w:rsid w:val="008F7BA7"/>
    <w:rsid w:val="00BA2E08"/>
    <w:rsid w:val="00C12E20"/>
    <w:rsid w:val="00FC3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469</Words>
  <Characters>2677</Characters>
  <Application>Microsoft Office Word</Application>
  <DocSecurity>0</DocSecurity>
  <Lines>22</Lines>
  <Paragraphs>6</Paragraphs>
  <ScaleCrop>false</ScaleCrop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2026-10-20T10:24:00Z</dcterms:created>
  <dcterms:modified xsi:type="dcterms:W3CDTF">2026-10-24T17:15:00Z</dcterms:modified>
</cp:coreProperties>
</file>