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4"/>
          <w:szCs w:val="44"/>
        </w:rPr>
      </w:pPr>
      <w:r w:rsidDel="00000000" w:rsidR="00000000" w:rsidRPr="00000000">
        <w:rPr>
          <w:sz w:val="44"/>
          <w:szCs w:val="44"/>
          <w:rtl w:val="0"/>
        </w:rPr>
        <w:t xml:space="preserve">Progetto Software Engineering</w:t>
      </w:r>
    </w:p>
    <w:p w:rsidR="00000000" w:rsidDel="00000000" w:rsidP="00000000" w:rsidRDefault="00000000" w:rsidRPr="00000000" w14:paraId="00000002">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Gruppo 10</w:t>
      </w:r>
    </w:p>
    <w:p w:rsidR="00000000" w:rsidDel="00000000" w:rsidP="00000000" w:rsidRDefault="00000000" w:rsidRPr="00000000" w14:paraId="00000003">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Nacca Marco</w:t>
      </w:r>
    </w:p>
    <w:p w:rsidR="00000000" w:rsidDel="00000000" w:rsidP="00000000" w:rsidRDefault="00000000" w:rsidRPr="00000000" w14:paraId="00000004">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Romano Nicola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Rotondo Antonio</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Sorrentino Catello</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Descrizione dell’interfaccia</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L’applicazione realizzata permette di gestire le attività di manutenzione di un’azienda (creazione di un’attività o assegnamento di un’attività ad un manutentore). Appena avviata, l’applicazione presenta la seguente interfaccia:</w:t>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993590" cy="2390471"/>
            <wp:effectExtent b="0" l="0" r="0" t="0"/>
            <wp:docPr id="1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93590" cy="239047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Questa consente di aggiungere o assegnare una nuova attività in base alla settimana scelta tramite l’apposito selettore. Infatti, cliccando sul selettore si apre un menu a tendina che permette di scegliere su quale settimana effettuare una delle operazioni appena descritte.</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69362" cy="2339931"/>
            <wp:effectExtent b="0" l="0" r="0" t="0"/>
            <wp:docPr id="18"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69362" cy="233993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attività di manutenzione visualizzate in questa interfaccia, per ogni settimana, sono quelle che non sono state ancora assegnate ad un manutentore. Infatti, completando il processo di assegnamento, l’attività assegnata non sarà più visualizzata nella seguente interfaccia.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aggiungere una nuova attività di manutenzione è necessario cliccare il tasto </w:t>
      </w:r>
      <w:r w:rsidDel="00000000" w:rsidR="00000000" w:rsidRPr="00000000">
        <w:rPr>
          <w:rFonts w:ascii="Times New Roman" w:cs="Times New Roman" w:eastAsia="Times New Roman" w:hAnsi="Times New Roman"/>
          <w:b w:val="1"/>
          <w:rtl w:val="0"/>
        </w:rPr>
        <w:t xml:space="preserve">Add activity</w:t>
      </w:r>
      <w:r w:rsidDel="00000000" w:rsidR="00000000" w:rsidRPr="00000000">
        <w:rPr>
          <w:rFonts w:ascii="Times New Roman" w:cs="Times New Roman" w:eastAsia="Times New Roman" w:hAnsi="Times New Roman"/>
          <w:rtl w:val="0"/>
        </w:rPr>
        <w:t xml:space="preserve">. Dopo aver cliccato il pulsante si apre la seguente interfaccia che permette di compilare le informazioni della nuova attività.</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Scelta della città su cui operare.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049940" cy="2378422"/>
            <wp:effectExtent b="0" l="0" r="0" t="0"/>
            <wp:docPr id="1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49940" cy="237842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Scelta del sito in cui operare.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128665" cy="2422725"/>
            <wp:effectExtent b="0" l="0" r="0" t="0"/>
            <wp:docPr id="2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28665" cy="24227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Scelta della tipologia dell’attività di manutenzione.</w:t>
      </w:r>
      <w:r w:rsidDel="00000000" w:rsidR="00000000" w:rsidRPr="00000000">
        <w:rPr>
          <w:rFonts w:ascii="Times New Roman" w:cs="Times New Roman" w:eastAsia="Times New Roman" w:hAnsi="Times New Roman"/>
        </w:rPr>
        <w:drawing>
          <wp:inline distB="0" distT="0" distL="0" distR="0">
            <wp:extent cx="6045683" cy="2376748"/>
            <wp:effectExtent b="0" l="0" r="0" t="0"/>
            <wp:docPr id="1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045683" cy="237674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scelta dei primi tre campi (città, sito e tipologia) viene effettuata tramite appositi selettori che prelevano i dati dal database dell’applicazione.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infine la scelta della durata dell’attività e di una breve descrizione.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090513" cy="2401954"/>
            <wp:effectExtent b="0" l="0" r="0" t="0"/>
            <wp:docPr id="2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090513" cy="240195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Cliccando il tasto </w:t>
      </w:r>
      <w:r w:rsidDel="00000000" w:rsidR="00000000" w:rsidRPr="00000000">
        <w:rPr>
          <w:rFonts w:ascii="Times New Roman" w:cs="Times New Roman" w:eastAsia="Times New Roman" w:hAnsi="Times New Roman"/>
          <w:b w:val="1"/>
          <w:rtl w:val="0"/>
        </w:rPr>
        <w:t xml:space="preserve">Submit</w:t>
      </w:r>
      <w:r w:rsidDel="00000000" w:rsidR="00000000" w:rsidRPr="00000000">
        <w:rPr>
          <w:rFonts w:ascii="Times New Roman" w:cs="Times New Roman" w:eastAsia="Times New Roman" w:hAnsi="Times New Roman"/>
          <w:rtl w:val="0"/>
        </w:rPr>
        <w:t xml:space="preserve"> si conferma la creazione di un’attività con i campi appena inseriti, e viene mostrato a video un breve resoconto dell’attività di manutenzione che si sta per creare.</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094534" cy="2417452"/>
            <wp:effectExtent b="0" l="0" r="0" t="0"/>
            <wp:docPr descr="Immagine che contiene testo&#10;&#10;Descrizione generata automaticamente" id="21" name="image7.png"/>
            <a:graphic>
              <a:graphicData uri="http://schemas.openxmlformats.org/drawingml/2006/picture">
                <pic:pic>
                  <pic:nvPicPr>
                    <pic:cNvPr descr="Immagine che contiene testo&#10;&#10;Descrizione generata automaticamente" id="0" name="image7.png"/>
                    <pic:cNvPicPr preferRelativeResize="0"/>
                  </pic:nvPicPr>
                  <pic:blipFill>
                    <a:blip r:embed="rId13"/>
                    <a:srcRect b="0" l="0" r="0" t="0"/>
                    <a:stretch>
                      <a:fillRect/>
                    </a:stretch>
                  </pic:blipFill>
                  <pic:spPr>
                    <a:xfrm>
                      <a:off x="0" y="0"/>
                      <a:ext cx="6094534" cy="241745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Cliccando sul tasto </w:t>
      </w:r>
      <w:r w:rsidDel="00000000" w:rsidR="00000000" w:rsidRPr="00000000">
        <w:rPr>
          <w:rFonts w:ascii="Times New Roman" w:cs="Times New Roman" w:eastAsia="Times New Roman" w:hAnsi="Times New Roman"/>
          <w:b w:val="1"/>
          <w:rtl w:val="0"/>
        </w:rPr>
        <w:t xml:space="preserve">Confirm </w:t>
      </w:r>
      <w:r w:rsidDel="00000000" w:rsidR="00000000" w:rsidRPr="00000000">
        <w:rPr>
          <w:rFonts w:ascii="Times New Roman" w:cs="Times New Roman" w:eastAsia="Times New Roman" w:hAnsi="Times New Roman"/>
          <w:rtl w:val="0"/>
        </w:rPr>
        <w:t xml:space="preserve">è possibile selezionare le skills che un manutentore deve possedere per poter essere assegnato a quella specifica attività.</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046309" cy="2371347"/>
            <wp:effectExtent b="0" l="0" r="0" t="0"/>
            <wp:docPr id="2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046309" cy="237134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Cliccando infine sul tasto </w:t>
      </w:r>
      <w:r w:rsidDel="00000000" w:rsidR="00000000" w:rsidRPr="00000000">
        <w:rPr>
          <w:rFonts w:ascii="Times New Roman" w:cs="Times New Roman" w:eastAsia="Times New Roman" w:hAnsi="Times New Roman"/>
          <w:b w:val="1"/>
          <w:rtl w:val="0"/>
        </w:rPr>
        <w:t xml:space="preserve">Submit </w:t>
      </w:r>
      <w:r w:rsidDel="00000000" w:rsidR="00000000" w:rsidRPr="00000000">
        <w:rPr>
          <w:rFonts w:ascii="Times New Roman" w:cs="Times New Roman" w:eastAsia="Times New Roman" w:hAnsi="Times New Roman"/>
          <w:rtl w:val="0"/>
        </w:rPr>
        <w:t xml:space="preserve">viene confermata la creazione dell’attività e verrà mostrata di nuovo l’interfaccia iniziale con l’attività aggiunta.</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052375" cy="2400730"/>
            <wp:effectExtent b="0" l="0" r="0" t="0"/>
            <wp:docPr id="2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052375" cy="240073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L’altra operazione che tale applicazione consente di effettuare è quella di assegnamento di un’attività ad un manutentore. È possibile visualizzare le attività disponibili attraverso una tabella e selezionarne una tramite il tasto </w:t>
      </w:r>
      <w:r w:rsidDel="00000000" w:rsidR="00000000" w:rsidRPr="00000000">
        <w:rPr>
          <w:rFonts w:ascii="Times New Roman" w:cs="Times New Roman" w:eastAsia="Times New Roman" w:hAnsi="Times New Roman"/>
          <w:b w:val="1"/>
          <w:rtl w:val="0"/>
        </w:rPr>
        <w:t xml:space="preserve">Select</w:t>
      </w:r>
      <w:r w:rsidDel="00000000" w:rsidR="00000000" w:rsidRPr="00000000">
        <w:rPr>
          <w:rFonts w:ascii="Times New Roman" w:cs="Times New Roman" w:eastAsia="Times New Roman" w:hAnsi="Times New Roman"/>
          <w:rtl w:val="0"/>
        </w:rPr>
        <w:t xml:space="preserve"> che si riferisce a quella scelta e che rimanderà ad un’interfaccia che mostra a video i dettagli (settimana, una breve descrizione, id, durata, tipologia, città, sito su cui operare e competenze richieste per eseguire tale intervento).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93178" cy="2382844"/>
            <wp:effectExtent b="0" l="0" r="0" t="0"/>
            <wp:docPr descr="Immagine che contiene tavolo&#10;&#10;Descrizione generata automaticamente" id="27" name="image10.png"/>
            <a:graphic>
              <a:graphicData uri="http://schemas.openxmlformats.org/drawingml/2006/picture">
                <pic:pic>
                  <pic:nvPicPr>
                    <pic:cNvPr descr="Immagine che contiene tavolo&#10;&#10;Descrizione generata automaticamente" id="0" name="image10.png"/>
                    <pic:cNvPicPr preferRelativeResize="0"/>
                  </pic:nvPicPr>
                  <pic:blipFill>
                    <a:blip r:embed="rId16"/>
                    <a:srcRect b="0" l="0" r="0" t="0"/>
                    <a:stretch>
                      <a:fillRect/>
                    </a:stretch>
                  </pic:blipFill>
                  <pic:spPr>
                    <a:xfrm>
                      <a:off x="0" y="0"/>
                      <a:ext cx="5993178" cy="238284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poter procedere con l’assegnamento dell’attività è necessario cliccare il tasto </w:t>
      </w:r>
      <w:r w:rsidDel="00000000" w:rsidR="00000000" w:rsidRPr="00000000">
        <w:rPr>
          <w:rFonts w:ascii="Times New Roman" w:cs="Times New Roman" w:eastAsia="Times New Roman" w:hAnsi="Times New Roman"/>
          <w:b w:val="1"/>
          <w:rtl w:val="0"/>
        </w:rPr>
        <w:t xml:space="preserve">Forward </w:t>
      </w:r>
      <w:r w:rsidDel="00000000" w:rsidR="00000000" w:rsidRPr="00000000">
        <w:rPr>
          <w:rFonts w:ascii="Times New Roman" w:cs="Times New Roman" w:eastAsia="Times New Roman" w:hAnsi="Times New Roman"/>
          <w:rtl w:val="0"/>
        </w:rPr>
        <w:t xml:space="preserve">che manda ad una nuova interfaccia che mostra a video una lista di manutentori a cui è possibile assegnare l’intervento, oltre alle varie informazioni dell’attività.</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022061" cy="2396203"/>
            <wp:effectExtent b="0" l="0" r="0" t="0"/>
            <wp:docPr descr="Immagine che contiene tavolo&#10;&#10;Descrizione generata automaticamente" id="25" name="image5.png"/>
            <a:graphic>
              <a:graphicData uri="http://schemas.openxmlformats.org/drawingml/2006/picture">
                <pic:pic>
                  <pic:nvPicPr>
                    <pic:cNvPr descr="Immagine che contiene tavolo&#10;&#10;Descrizione generata automaticamente" id="0" name="image5.png"/>
                    <pic:cNvPicPr preferRelativeResize="0"/>
                  </pic:nvPicPr>
                  <pic:blipFill>
                    <a:blip r:embed="rId17"/>
                    <a:srcRect b="0" l="0" r="0" t="0"/>
                    <a:stretch>
                      <a:fillRect/>
                    </a:stretch>
                  </pic:blipFill>
                  <pic:spPr>
                    <a:xfrm>
                      <a:off x="0" y="0"/>
                      <a:ext cx="6022061" cy="239620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Nella seguente interfaccia viene riportata una tabella con i manutentori e la loro disponibilità durante i diversi giorni della settimana espressa in percentuale. Inoltre, per ogni manutentore è presente un rapporto che indica quante competenze possiede di quelle richieste per poter eseguire tale intervento.</w:t>
      </w:r>
    </w:p>
    <w:p w:rsidR="00000000" w:rsidDel="00000000" w:rsidP="00000000" w:rsidRDefault="00000000" w:rsidRPr="00000000" w14:paraId="00000024">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poter scegliere a quale manutentore assegnare l’attività e in quale giorno farla eseguire è necessario cliccare la percentuale nella relativa cella.</w:t>
      </w:r>
    </w:p>
    <w:p w:rsidR="00000000" w:rsidDel="00000000" w:rsidP="00000000" w:rsidRDefault="00000000" w:rsidRPr="00000000" w14:paraId="00000025">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Dopo aver scelto giorno e manutentore, viene mostrata a video una nuova interfaccia che mostra le disponibilità orarie del manutentore scelto nel giorno scelto.</w:t>
      </w:r>
    </w:p>
    <w:p w:rsidR="00000000" w:rsidDel="00000000" w:rsidP="00000000" w:rsidRDefault="00000000" w:rsidRPr="00000000" w14:paraId="00000026">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120130" cy="2665095"/>
            <wp:effectExtent b="0" l="0" r="0" t="0"/>
            <wp:docPr id="2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6120130" cy="266509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disponibilità del manutentore nelle fasce orarie viene ora rappresentata in minuti. Per assegnare l’attività al manutentore in una specifica fascia oraria basta cliccare la relativa cella della tabella. Se il tempo richiesto dall’attività da assegnare supera la disponibilità del manutentore nella fascia selezionata l’applicazione permette di scegliere più fasce orarie. Ogni volta che sarà cliccata una cella relativa ad una fascia oraria il </w:t>
      </w:r>
      <w:r w:rsidDel="00000000" w:rsidR="00000000" w:rsidRPr="00000000">
        <w:rPr>
          <w:rFonts w:ascii="Times New Roman" w:cs="Times New Roman" w:eastAsia="Times New Roman" w:hAnsi="Times New Roman"/>
          <w:b w:val="1"/>
          <w:rtl w:val="0"/>
        </w:rPr>
        <w:t xml:space="preserve">Time Left</w:t>
      </w:r>
      <w:r w:rsidDel="00000000" w:rsidR="00000000" w:rsidRPr="00000000">
        <w:rPr>
          <w:rFonts w:ascii="Times New Roman" w:cs="Times New Roman" w:eastAsia="Times New Roman" w:hAnsi="Times New Roman"/>
          <w:rtl w:val="0"/>
        </w:rPr>
        <w:t xml:space="preserve"> diventerà pari alla differenza tra il </w:t>
      </w:r>
      <w:r w:rsidDel="00000000" w:rsidR="00000000" w:rsidRPr="00000000">
        <w:rPr>
          <w:rFonts w:ascii="Times New Roman" w:cs="Times New Roman" w:eastAsia="Times New Roman" w:hAnsi="Times New Roman"/>
          <w:b w:val="1"/>
          <w:rtl w:val="0"/>
        </w:rPr>
        <w:t xml:space="preserve">Time Left </w:t>
      </w:r>
      <w:r w:rsidDel="00000000" w:rsidR="00000000" w:rsidRPr="00000000">
        <w:rPr>
          <w:rFonts w:ascii="Times New Roman" w:cs="Times New Roman" w:eastAsia="Times New Roman" w:hAnsi="Times New Roman"/>
          <w:rtl w:val="0"/>
        </w:rPr>
        <w:t xml:space="preserve">e il tempo disponibile all’interno della fascia selezionata (ossia il tempo che bisogna ancora assegnare). Sarà possibile completare l’assegnamento, cliccando il tasto </w:t>
      </w:r>
      <w:r w:rsidDel="00000000" w:rsidR="00000000" w:rsidRPr="00000000">
        <w:rPr>
          <w:rFonts w:ascii="Times New Roman" w:cs="Times New Roman" w:eastAsia="Times New Roman" w:hAnsi="Times New Roman"/>
          <w:b w:val="1"/>
          <w:rtl w:val="0"/>
        </w:rPr>
        <w:t xml:space="preserve">Send</w:t>
      </w:r>
      <w:r w:rsidDel="00000000" w:rsidR="00000000" w:rsidRPr="00000000">
        <w:rPr>
          <w:rFonts w:ascii="Times New Roman" w:cs="Times New Roman" w:eastAsia="Times New Roman" w:hAnsi="Times New Roman"/>
          <w:rtl w:val="0"/>
        </w:rPr>
        <w:t xml:space="preserve">, solo quando il tempo indicato dal campo </w:t>
      </w:r>
      <w:r w:rsidDel="00000000" w:rsidR="00000000" w:rsidRPr="00000000">
        <w:rPr>
          <w:rFonts w:ascii="Times New Roman" w:cs="Times New Roman" w:eastAsia="Times New Roman" w:hAnsi="Times New Roman"/>
          <w:b w:val="1"/>
          <w:rtl w:val="0"/>
        </w:rPr>
        <w:t xml:space="preserve">Time Left </w:t>
      </w:r>
      <w:r w:rsidDel="00000000" w:rsidR="00000000" w:rsidRPr="00000000">
        <w:rPr>
          <w:rFonts w:ascii="Times New Roman" w:cs="Times New Roman" w:eastAsia="Times New Roman" w:hAnsi="Times New Roman"/>
          <w:rtl w:val="0"/>
        </w:rPr>
        <w:t xml:space="preserve">è pari a 0. </w:t>
      </w:r>
    </w:p>
    <w:p w:rsidR="00000000" w:rsidDel="00000000" w:rsidP="00000000" w:rsidRDefault="00000000" w:rsidRPr="00000000" w14:paraId="00000028">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viene cliccato il tasto </w:t>
      </w:r>
      <w:r w:rsidDel="00000000" w:rsidR="00000000" w:rsidRPr="00000000">
        <w:rPr>
          <w:rFonts w:ascii="Times New Roman" w:cs="Times New Roman" w:eastAsia="Times New Roman" w:hAnsi="Times New Roman"/>
          <w:b w:val="1"/>
          <w:rtl w:val="0"/>
        </w:rPr>
        <w:t xml:space="preserve">Send </w:t>
      </w:r>
      <w:r w:rsidDel="00000000" w:rsidR="00000000" w:rsidRPr="00000000">
        <w:rPr>
          <w:rFonts w:ascii="Times New Roman" w:cs="Times New Roman" w:eastAsia="Times New Roman" w:hAnsi="Times New Roman"/>
          <w:rtl w:val="0"/>
        </w:rPr>
        <w:t xml:space="preserve">prima di aver assegnato tutti i minuti dell’attività (e quindi con </w:t>
      </w:r>
      <w:r w:rsidDel="00000000" w:rsidR="00000000" w:rsidRPr="00000000">
        <w:rPr>
          <w:rFonts w:ascii="Times New Roman" w:cs="Times New Roman" w:eastAsia="Times New Roman" w:hAnsi="Times New Roman"/>
          <w:b w:val="1"/>
          <w:rtl w:val="0"/>
        </w:rPr>
        <w:t xml:space="preserve">Time Left </w:t>
      </w:r>
      <w:r w:rsidDel="00000000" w:rsidR="00000000" w:rsidRPr="00000000">
        <w:rPr>
          <w:rFonts w:ascii="Times New Roman" w:cs="Times New Roman" w:eastAsia="Times New Roman" w:hAnsi="Times New Roman"/>
          <w:rtl w:val="0"/>
        </w:rPr>
        <w:t xml:space="preserve">diverso da 0) viene mostrato a video un messaggio di errore.</w:t>
      </w:r>
    </w:p>
    <w:p w:rsidR="00000000" w:rsidDel="00000000" w:rsidP="00000000" w:rsidRDefault="00000000" w:rsidRPr="00000000" w14:paraId="00000029">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celle della tabella assumono diversi colori in base alla disponibilità del manutentore in una data fascia oraria, in particolare una cella assume:</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colore verde se la disponibilità è superiore ai 40 minuti,</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colore giallo se la disponibilità è compresa tra 20 e 40 minuti,</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 colore rosso se la disponibilità è inferiore ai 20 minuti.</w:t>
      </w:r>
    </w:p>
    <w:p w:rsidR="00000000" w:rsidDel="00000000" w:rsidP="00000000" w:rsidRDefault="00000000" w:rsidRPr="00000000" w14:paraId="0000002D">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Viene riportato un esempio di ciò che accade provando ad assegnare un’attività di durata 75’ in uno slot orario dalla durata inferiore (60’). </w:t>
      </w:r>
    </w:p>
    <w:p w:rsidR="00000000" w:rsidDel="00000000" w:rsidP="00000000" w:rsidRDefault="00000000" w:rsidRPr="00000000" w14:paraId="0000002E">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120130" cy="2677795"/>
            <wp:effectExtent b="0" l="0" r="0" t="0"/>
            <wp:docPr id="2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120130" cy="267779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può osservare che, cliccando sulla fascia oraria </w:t>
      </w:r>
      <w:r w:rsidDel="00000000" w:rsidR="00000000" w:rsidRPr="00000000">
        <w:rPr>
          <w:rFonts w:ascii="Times New Roman" w:cs="Times New Roman" w:eastAsia="Times New Roman" w:hAnsi="Times New Roman"/>
          <w:i w:val="1"/>
          <w:rtl w:val="0"/>
        </w:rPr>
        <w:t xml:space="preserve">11:00 – 12:00</w:t>
      </w:r>
      <w:r w:rsidDel="00000000" w:rsidR="00000000" w:rsidRPr="00000000">
        <w:rPr>
          <w:rFonts w:ascii="Times New Roman" w:cs="Times New Roman" w:eastAsia="Times New Roman" w:hAnsi="Times New Roman"/>
          <w:rtl w:val="0"/>
        </w:rPr>
        <w:t xml:space="preserve">, lo slot cliccato rimane vuoto (0 minuti disponibili per un successivo assegnamento) e il valore del </w:t>
      </w:r>
      <w:r w:rsidDel="00000000" w:rsidR="00000000" w:rsidRPr="00000000">
        <w:rPr>
          <w:rFonts w:ascii="Times New Roman" w:cs="Times New Roman" w:eastAsia="Times New Roman" w:hAnsi="Times New Roman"/>
          <w:b w:val="1"/>
          <w:rtl w:val="0"/>
        </w:rPr>
        <w:t xml:space="preserve">Time Left </w:t>
      </w:r>
      <w:r w:rsidDel="00000000" w:rsidR="00000000" w:rsidRPr="00000000">
        <w:rPr>
          <w:rFonts w:ascii="Times New Roman" w:cs="Times New Roman" w:eastAsia="Times New Roman" w:hAnsi="Times New Roman"/>
          <w:rtl w:val="0"/>
        </w:rPr>
        <w:t xml:space="preserve">viene aggiornato di conseguenza, ed indica che devono essere ancora assegnati 15 min prima di poter concludere l’assegnamento.</w:t>
      </w:r>
    </w:p>
    <w:p w:rsidR="00000000" w:rsidDel="00000000" w:rsidP="00000000" w:rsidRDefault="00000000" w:rsidRPr="00000000" w14:paraId="00000031">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120130" cy="2693035"/>
            <wp:effectExtent b="0" l="0" r="0" t="0"/>
            <wp:docPr id="29"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6120130" cy="269303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Assegnando poi i restanti minuti, si potrà procedere con l’effettiva conferma dell’assegnamento dell’attività al manutentore selezionato.</w:t>
      </w:r>
    </w:p>
    <w:p w:rsidR="00000000" w:rsidDel="00000000" w:rsidP="00000000" w:rsidRDefault="00000000" w:rsidRPr="00000000" w14:paraId="00000033">
      <w:pPr>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12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5">
      <w:pPr>
        <w:spacing w:after="12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Descrizione dell’architettura</w:t>
      </w:r>
    </w:p>
    <w:p w:rsidR="00000000" w:rsidDel="00000000" w:rsidP="00000000" w:rsidRDefault="00000000" w:rsidRPr="00000000" w14:paraId="00000036">
      <w:pPr>
        <w:spacing w:after="12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6120130" cy="3096260"/>
            <wp:effectExtent b="0" l="0" r="0" t="0"/>
            <wp:docPr descr="Immagine che contiene testo, cielo, mappa, parecchi&#10;&#10;Descrizione generata automaticamente" id="30" name="image12.png"/>
            <a:graphic>
              <a:graphicData uri="http://schemas.openxmlformats.org/drawingml/2006/picture">
                <pic:pic>
                  <pic:nvPicPr>
                    <pic:cNvPr descr="Immagine che contiene testo, cielo, mappa, parecchi&#10;&#10;Descrizione generata automaticamente" id="0" name="image12.png"/>
                    <pic:cNvPicPr preferRelativeResize="0"/>
                  </pic:nvPicPr>
                  <pic:blipFill>
                    <a:blip r:embed="rId21"/>
                    <a:srcRect b="0" l="0" r="0" t="0"/>
                    <a:stretch>
                      <a:fillRect/>
                    </a:stretch>
                  </pic:blipFill>
                  <pic:spPr>
                    <a:xfrm>
                      <a:off x="0" y="0"/>
                      <a:ext cx="6120130" cy="309626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Tutti i dati utilizzati dall’applicazione sono memorizzati all’interno di un database </w:t>
      </w:r>
      <w:r w:rsidDel="00000000" w:rsidR="00000000" w:rsidRPr="00000000">
        <w:rPr>
          <w:rFonts w:ascii="Times New Roman" w:cs="Times New Roman" w:eastAsia="Times New Roman" w:hAnsi="Times New Roman"/>
          <w:b w:val="1"/>
          <w:rtl w:val="0"/>
        </w:rPr>
        <w:t xml:space="preserve">PostgreSQL</w:t>
      </w:r>
      <w:r w:rsidDel="00000000" w:rsidR="00000000" w:rsidRPr="00000000">
        <w:rPr>
          <w:rFonts w:ascii="Times New Roman" w:cs="Times New Roman" w:eastAsia="Times New Roman" w:hAnsi="Times New Roman"/>
          <w:rtl w:val="0"/>
        </w:rPr>
        <w:t xml:space="preserve">. L’accesso al database viene effettuato tramite dei servizi che sono deployati su un server TomCat. L’utente, tramite un’apposita interfaccia, richiede dei servizi che si trovano sul server Tomcat e questi servizi interagiscono con il database per gestire i dati in maniera opportuna.</w:t>
      </w:r>
    </w:p>
    <w:p w:rsidR="00000000" w:rsidDel="00000000" w:rsidP="00000000" w:rsidRDefault="00000000" w:rsidRPr="00000000" w14:paraId="00000038">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 servizi sono implementati all’interno di file JSP (nella figura ne mostriamo una parte).</w:t>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Titolo">
    <w:name w:val="Title"/>
    <w:basedOn w:val="Normale"/>
    <w:next w:val="Normale"/>
    <w:link w:val="TitoloCarattere"/>
    <w:uiPriority w:val="10"/>
    <w:qFormat w:val="1"/>
    <w:rsid w:val="00046160"/>
    <w:pPr>
      <w:spacing w:after="0" w:line="240" w:lineRule="auto"/>
      <w:contextualSpacing w:val="1"/>
    </w:pPr>
    <w:rPr>
      <w:rFonts w:asciiTheme="majorHAnsi" w:cstheme="majorBidi" w:eastAsiaTheme="majorEastAsia" w:hAnsiTheme="majorHAnsi"/>
      <w:spacing w:val="-10"/>
      <w:kern w:val="28"/>
      <w:sz w:val="56"/>
      <w:szCs w:val="56"/>
    </w:rPr>
  </w:style>
  <w:style w:type="character" w:styleId="TitoloCarattere" w:customStyle="1">
    <w:name w:val="Titolo Carattere"/>
    <w:basedOn w:val="Carpredefinitoparagrafo"/>
    <w:link w:val="Titolo"/>
    <w:uiPriority w:val="10"/>
    <w:rsid w:val="00046160"/>
    <w:rPr>
      <w:rFonts w:asciiTheme="majorHAnsi" w:cstheme="majorBidi" w:eastAsiaTheme="majorEastAsia" w:hAnsiTheme="majorHAnsi"/>
      <w:spacing w:val="-10"/>
      <w:kern w:val="28"/>
      <w:sz w:val="56"/>
      <w:szCs w:val="56"/>
    </w:rPr>
  </w:style>
  <w:style w:type="paragraph" w:styleId="Paragrafoelenco">
    <w:name w:val="List Paragraph"/>
    <w:basedOn w:val="Normale"/>
    <w:uiPriority w:val="34"/>
    <w:qFormat w:val="1"/>
    <w:rsid w:val="0004616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6.png"/><Relationship Id="rId10" Type="http://schemas.openxmlformats.org/officeDocument/2006/relationships/image" Target="media/image1.png"/><Relationship Id="rId21" Type="http://schemas.openxmlformats.org/officeDocument/2006/relationships/image" Target="media/image12.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image" Target="media/image8.png"/><Relationship Id="rId8"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gSErG280XYZJQIFdn3ksfC7qlg==">AMUW2mWHdApHhOlXQVC19f6dOaV/9binsdvUA/0A2GioQrqn67PCp6crOZI73UMLqm0decdscBR7lC5zMJgNiHHxYWvx1oLjLI0FcXBFV7F+ituiwAHC/Bc=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2020-12-14T19:37:00Z</dcterms:created>
  <dc:creator>CATELLO SORRENTINO</dc:creator>
</cp:coreProperties>
</file>