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C71CC" w:rsidR="00CB6E23" w:rsidRDefault="00CB6E23">
      <w:pPr>
        <w:jc w:val="center"/>
      </w:pPr>
    </w:p>
    <w:p w:rsidRPr="009C71CC" w:rsidR="00CB6E23" w:rsidRDefault="00CB6E23">
      <w:pPr>
        <w:jc w:val="center"/>
      </w:pPr>
    </w:p>
    <w:p w:rsidRPr="009C71CC" w:rsidR="00CD49A7" w:rsidRDefault="00CD49A7">
      <w:pPr>
        <w:jc w:val="center"/>
      </w:pPr>
    </w:p>
    <w:p w:rsidRPr="009C71CC" w:rsidR="00CD49A7" w:rsidRDefault="00CB6E23">
      <w:pPr>
        <w:jc w:val="center"/>
      </w:pPr>
      <w:r w:rsidRPr="009C71CC">
        <w:t>FIRST SECTION</w:t>
      </w:r>
    </w:p>
    <w:p w:rsidRPr="009C71CC" w:rsidR="00CB6E23" w:rsidRDefault="00CB6E23">
      <w:pPr>
        <w:jc w:val="center"/>
      </w:pPr>
    </w:p>
    <w:p w:rsidRPr="009C71CC" w:rsidR="00CB6E23" w:rsidRDefault="00CB6E23">
      <w:pPr>
        <w:jc w:val="center"/>
      </w:pPr>
    </w:p>
    <w:p w:rsidRPr="009C71CC" w:rsidR="00CB6E23" w:rsidRDefault="00CB6E23">
      <w:pPr>
        <w:jc w:val="center"/>
      </w:pPr>
    </w:p>
    <w:p w:rsidRPr="009C71CC" w:rsidR="00CB6E23" w:rsidRDefault="00CB6E23">
      <w:pPr>
        <w:jc w:val="center"/>
      </w:pPr>
    </w:p>
    <w:p w:rsidRPr="009C71CC" w:rsidR="00CB6E23" w:rsidRDefault="00CB6E23">
      <w:pPr>
        <w:jc w:val="center"/>
      </w:pPr>
    </w:p>
    <w:p w:rsidRPr="009C71CC" w:rsidR="00CD49A7" w:rsidRDefault="00CD49A7">
      <w:pPr>
        <w:jc w:val="center"/>
      </w:pPr>
    </w:p>
    <w:p w:rsidRPr="009C71CC" w:rsidR="00CD49A7" w:rsidRDefault="00CD49A7">
      <w:pPr>
        <w:jc w:val="center"/>
        <w:rPr>
          <w:b/>
        </w:rPr>
      </w:pPr>
      <w:r w:rsidRPr="009C71CC">
        <w:rPr>
          <w:b/>
        </w:rPr>
        <w:t xml:space="preserve">CASE OF </w:t>
      </w:r>
      <w:r w:rsidRPr="009C71CC" w:rsidR="00CB6E23">
        <w:rPr>
          <w:b/>
        </w:rPr>
        <w:t xml:space="preserve">LUORDO v. </w:t>
      </w:r>
      <w:smartTag w:uri="urn:schemas-microsoft-com:office:smarttags" w:element="country-region">
        <w:smartTag w:uri="urn:schemas-microsoft-com:office:smarttags" w:element="place">
          <w:r w:rsidR="00CB6E23" w:rsidRPr="009C71CC">
            <w:rPr>
              <w:b/>
            </w:rPr>
            <w:t>ITALY</w:t>
          </w:r>
        </w:smartTag>
      </w:smartTag>
    </w:p>
    <w:p w:rsidRPr="009C71CC" w:rsidR="00CD49A7" w:rsidRDefault="00CD49A7">
      <w:pPr>
        <w:jc w:val="center"/>
      </w:pPr>
    </w:p>
    <w:p w:rsidRPr="009C71CC" w:rsidR="00CD49A7" w:rsidRDefault="00CD49A7">
      <w:pPr>
        <w:jc w:val="center"/>
        <w:rPr>
          <w:i/>
        </w:rPr>
      </w:pPr>
      <w:r w:rsidRPr="009C71CC">
        <w:rPr>
          <w:i/>
        </w:rPr>
        <w:t>(</w:t>
      </w:r>
      <w:r w:rsidRPr="009C71CC" w:rsidR="00CB6E23">
        <w:rPr>
          <w:i/>
        </w:rPr>
        <w:t>Application no. 32190/96</w:t>
      </w:r>
      <w:r w:rsidRPr="009C71CC">
        <w:rPr>
          <w:i/>
        </w:rPr>
        <w:t>)</w:t>
      </w:r>
    </w:p>
    <w:p w:rsidRPr="009C71CC" w:rsidR="00CB6E23" w:rsidP="00CB6E23" w:rsidRDefault="00CB6E23">
      <w:pPr>
        <w:pStyle w:val="JuCase"/>
        <w:jc w:val="center"/>
        <w:rPr>
          <w:b w:val="0"/>
        </w:rPr>
      </w:pPr>
    </w:p>
    <w:p w:rsidRPr="009C71CC" w:rsidR="00CB6E23" w:rsidP="00CB6E23" w:rsidRDefault="00CB6E23">
      <w:pPr>
        <w:pStyle w:val="JuPara"/>
      </w:pPr>
    </w:p>
    <w:p w:rsidRPr="009C71CC" w:rsidR="00CB6E23" w:rsidP="00CB6E23" w:rsidRDefault="00CB6E23">
      <w:pPr>
        <w:pStyle w:val="JuPara"/>
      </w:pPr>
    </w:p>
    <w:p w:rsidRPr="009C71CC" w:rsidR="00CB6E23" w:rsidP="00CB6E23" w:rsidRDefault="00CB6E23">
      <w:pPr>
        <w:pStyle w:val="JuPara"/>
      </w:pPr>
    </w:p>
    <w:p w:rsidRPr="009C71CC" w:rsidR="00CB6E23" w:rsidP="00CB6E23" w:rsidRDefault="00CB6E23">
      <w:pPr>
        <w:pStyle w:val="JuPara"/>
      </w:pPr>
    </w:p>
    <w:p w:rsidRPr="009C71CC" w:rsidR="00CB6E23" w:rsidP="00CB6E23" w:rsidRDefault="00CB6E23">
      <w:pPr>
        <w:pStyle w:val="JuPara"/>
      </w:pPr>
    </w:p>
    <w:p w:rsidRPr="009C71CC" w:rsidR="00CB6E23" w:rsidP="00CB6E23" w:rsidRDefault="00CB6E23">
      <w:pPr>
        <w:pStyle w:val="JuPara"/>
        <w:jc w:val="center"/>
      </w:pPr>
      <w:r w:rsidRPr="009C71CC">
        <w:t>JUDGMENT</w:t>
      </w:r>
    </w:p>
    <w:p w:rsidRPr="009C71CC" w:rsidR="00CB6E23" w:rsidP="00CB6E23" w:rsidRDefault="00CB6E23">
      <w:pPr>
        <w:pStyle w:val="JuPara"/>
        <w:jc w:val="center"/>
      </w:pPr>
    </w:p>
    <w:p w:rsidRPr="009C71CC" w:rsidR="00CB6E23" w:rsidP="00CB6E23" w:rsidRDefault="00CB6E23">
      <w:pPr>
        <w:pStyle w:val="JuPara"/>
        <w:jc w:val="center"/>
      </w:pPr>
    </w:p>
    <w:p w:rsidRPr="009C71CC" w:rsidR="00CB6E23" w:rsidP="00CB6E23" w:rsidRDefault="00CB6E23">
      <w:pPr>
        <w:pStyle w:val="JuPara"/>
        <w:jc w:val="center"/>
      </w:pPr>
    </w:p>
    <w:p w:rsidRPr="009C71CC" w:rsidR="00CB6E23" w:rsidP="00CB6E23" w:rsidRDefault="00CB6E23">
      <w:pPr>
        <w:pStyle w:val="JuPara"/>
        <w:jc w:val="center"/>
      </w:pPr>
      <w:smartTag w:uri="urn:schemas-microsoft-com:office:smarttags" w:element="City">
        <w:smartTag w:uri="urn:schemas-microsoft-com:office:smarttags" w:element="place">
          <w:r w:rsidRPr="009C71CC">
            <w:t>STRASBOURG</w:t>
          </w:r>
        </w:smartTag>
      </w:smartTag>
    </w:p>
    <w:p w:rsidRPr="009C71CC" w:rsidR="00CB6E23" w:rsidP="00CB6E23" w:rsidRDefault="00CB6E23">
      <w:pPr>
        <w:pStyle w:val="JuPara"/>
        <w:jc w:val="center"/>
      </w:pPr>
    </w:p>
    <w:p w:rsidRPr="009C71CC" w:rsidR="00CB6E23" w:rsidP="00CB6E23" w:rsidRDefault="000F4171">
      <w:pPr>
        <w:pStyle w:val="JuPara"/>
        <w:jc w:val="center"/>
      </w:pPr>
      <w:smartTag w:uri="urn:schemas-microsoft-com:office:smarttags" w:element="date">
        <w:smartTagPr>
          <w:attr w:name="Month" w:val="7"/>
          <w:attr w:name="Day" w:val="17"/>
          <w:attr w:name="Year" w:val="2003"/>
        </w:smartTagPr>
        <w:r w:rsidRPr="009C71CC">
          <w:t>17 July 2003</w:t>
        </w:r>
      </w:smartTag>
    </w:p>
    <w:p w:rsidR="0096157A" w:rsidP="0096157A" w:rsidRDefault="0096157A">
      <w:pPr>
        <w:jc w:val="center"/>
        <w:rPr>
          <w:color w:val="FF0000"/>
        </w:rPr>
      </w:pPr>
    </w:p>
    <w:p w:rsidR="0096157A" w:rsidP="0096157A" w:rsidRDefault="0096157A">
      <w:pPr>
        <w:jc w:val="center"/>
        <w:rPr>
          <w:b/>
          <w:color w:val="FF0000"/>
          <w:sz w:val="36"/>
          <w:u w:val="single"/>
        </w:rPr>
      </w:pPr>
      <w:r>
        <w:rPr>
          <w:b/>
          <w:color w:val="FF0000"/>
          <w:sz w:val="36"/>
          <w:u w:val="single"/>
        </w:rPr>
        <w:t>FINAL</w:t>
      </w:r>
    </w:p>
    <w:p w:rsidR="0096157A" w:rsidP="0096157A" w:rsidRDefault="0096157A">
      <w:pPr>
        <w:jc w:val="center"/>
        <w:rPr>
          <w:i/>
          <w:color w:val="FF0000"/>
        </w:rPr>
      </w:pPr>
    </w:p>
    <w:p w:rsidR="0096157A" w:rsidP="0096157A" w:rsidRDefault="0096157A">
      <w:pPr>
        <w:jc w:val="center"/>
        <w:rPr>
          <w:i/>
          <w:color w:val="FF0000"/>
          <w:sz w:val="36"/>
        </w:rPr>
      </w:pPr>
      <w:smartTag w:uri="urn:schemas-microsoft-com:office:smarttags" w:element="date">
        <w:smartTagPr>
          <w:attr w:name="Month" w:val="10"/>
          <w:attr w:name="Day" w:val="17"/>
          <w:attr w:name="Year" w:val="2003"/>
        </w:smartTagPr>
        <w:r>
          <w:rPr>
            <w:i/>
            <w:color w:val="FF0000"/>
            <w:sz w:val="36"/>
          </w:rPr>
          <w:t>17/10/2003</w:t>
        </w:r>
      </w:smartTag>
    </w:p>
    <w:p w:rsidR="0096157A" w:rsidP="0096157A" w:rsidRDefault="0096157A">
      <w:pPr>
        <w:jc w:val="center"/>
        <w:rPr>
          <w:color w:val="FF0000"/>
        </w:rPr>
      </w:pPr>
    </w:p>
    <w:p w:rsidRPr="009C71CC" w:rsidR="00CB6E23" w:rsidP="00CB6E23" w:rsidRDefault="00CB6E23">
      <w:pPr>
        <w:pStyle w:val="JuPara"/>
        <w:jc w:val="center"/>
      </w:pPr>
    </w:p>
    <w:p w:rsidRPr="009C71CC" w:rsidR="00CB6E23" w:rsidP="00CB6E23" w:rsidRDefault="00CB6E23">
      <w:pPr>
        <w:pStyle w:val="JuPara"/>
        <w:ind w:firstLine="0"/>
        <w:sectPr w:rsidRPr="009C71CC" w:rsidR="00CB6E23" w:rsidSect="00CB6E23">
          <w:headerReference w:type="even" r:id="rId7"/>
          <w:headerReference w:type="default" r:id="rId8"/>
          <w:footnotePr>
            <w:numRestart w:val="eachPage"/>
          </w:footnotePr>
          <w:pgSz w:w="11906" w:h="16838" w:code="9"/>
          <w:pgMar w:top="2274" w:right="2274" w:bottom="2274" w:left="2274" w:header="1701" w:footer="720" w:gutter="0"/>
          <w:pgNumType w:start="1"/>
          <w:cols w:space="720"/>
          <w:docGrid w:linePitch="326"/>
        </w:sectPr>
      </w:pPr>
    </w:p>
    <w:p w:rsidRPr="009C71CC" w:rsidR="00CD49A7" w:rsidRDefault="00CD49A7">
      <w:pPr>
        <w:pStyle w:val="JuCase"/>
      </w:pPr>
      <w:r w:rsidRPr="009C71CC">
        <w:t xml:space="preserve">In the case of </w:t>
      </w:r>
      <w:r w:rsidRPr="009C71CC" w:rsidR="00CB6E23">
        <w:t xml:space="preserve">Luordo v. </w:t>
      </w:r>
      <w:smartTag w:uri="urn:schemas-microsoft-com:office:smarttags" w:element="country-region">
        <w:smartTag w:uri="urn:schemas-microsoft-com:office:smarttags" w:element="place">
          <w:r w:rsidR="00CB6E23" w:rsidRPr="009C71CC">
            <w:t>Italy</w:t>
          </w:r>
        </w:smartTag>
      </w:smartTag>
      <w:r w:rsidRPr="009C71CC">
        <w:t>,</w:t>
      </w:r>
    </w:p>
    <w:p w:rsidRPr="009C71CC" w:rsidR="00CD49A7" w:rsidRDefault="00CD49A7">
      <w:pPr>
        <w:pStyle w:val="JuPara"/>
      </w:pPr>
      <w:r w:rsidRPr="009C71CC">
        <w:t>The European Court of Human Rights</w:t>
      </w:r>
      <w:r w:rsidRPr="009C71CC" w:rsidR="00CB6E23">
        <w:t xml:space="preserve"> (First Section)</w:t>
      </w:r>
      <w:r w:rsidRPr="009C71CC">
        <w:t xml:space="preserve">, sitting as a </w:t>
      </w:r>
      <w:r w:rsidRPr="009C71CC" w:rsidR="00CB6E23">
        <w:t>Chamber</w:t>
      </w:r>
      <w:r w:rsidRPr="009C71CC">
        <w:t xml:space="preserve"> composed of:</w:t>
      </w:r>
    </w:p>
    <w:p w:rsidRPr="009C71CC" w:rsidR="00CD49A7" w:rsidRDefault="00CD49A7">
      <w:pPr>
        <w:pStyle w:val="JuJudges"/>
      </w:pPr>
      <w:r w:rsidRPr="009C71CC">
        <w:tab/>
      </w:r>
      <w:r w:rsidRPr="009C71CC" w:rsidR="00CB6E23">
        <w:t>Mr</w:t>
      </w:r>
      <w:r w:rsidRPr="009C71CC">
        <w:tab/>
      </w:r>
      <w:r w:rsidRPr="009C71CC" w:rsidR="00CB6E23">
        <w:rPr>
          <w:rStyle w:val="JuNames"/>
        </w:rPr>
        <w:t>C.L.</w:t>
      </w:r>
      <w:r w:rsidRPr="009C71CC">
        <w:t xml:space="preserve"> </w:t>
      </w:r>
      <w:r w:rsidRPr="009C71CC" w:rsidR="00CB6E23">
        <w:rPr>
          <w:rStyle w:val="JuNames"/>
        </w:rPr>
        <w:t>Rozakis</w:t>
      </w:r>
      <w:r w:rsidRPr="009C71CC">
        <w:t xml:space="preserve">, </w:t>
      </w:r>
      <w:r w:rsidRPr="009C71CC" w:rsidR="00CB6E23">
        <w:rPr>
          <w:i/>
        </w:rPr>
        <w:t>President</w:t>
      </w:r>
      <w:r w:rsidRPr="009C71CC">
        <w:t>,</w:t>
      </w:r>
      <w:r w:rsidRPr="009C71CC">
        <w:br/>
      </w:r>
      <w:r w:rsidRPr="009C71CC">
        <w:tab/>
      </w:r>
      <w:r w:rsidRPr="009C71CC" w:rsidR="00CB6E23">
        <w:t>Mr</w:t>
      </w:r>
      <w:r w:rsidRPr="009C71CC">
        <w:tab/>
      </w:r>
      <w:r w:rsidRPr="009C71CC" w:rsidR="00CB6E23">
        <w:rPr>
          <w:rStyle w:val="JuNames"/>
        </w:rPr>
        <w:t>P.</w:t>
      </w:r>
      <w:r w:rsidRPr="009C71CC">
        <w:t xml:space="preserve"> </w:t>
      </w:r>
      <w:r w:rsidRPr="009C71CC" w:rsidR="00CB6E23">
        <w:rPr>
          <w:rStyle w:val="JuNames"/>
        </w:rPr>
        <w:t>Lorenzen</w:t>
      </w:r>
      <w:r w:rsidRPr="009C71CC">
        <w:t>,</w:t>
      </w:r>
      <w:r w:rsidRPr="009C71CC">
        <w:br/>
      </w:r>
      <w:r w:rsidRPr="009C71CC">
        <w:tab/>
      </w:r>
      <w:r w:rsidRPr="009C71CC" w:rsidR="00CB6E23">
        <w:t>Mr</w:t>
      </w:r>
      <w:r w:rsidRPr="009C71CC">
        <w:tab/>
      </w:r>
      <w:r w:rsidRPr="009C71CC" w:rsidR="00CB6E23">
        <w:rPr>
          <w:rStyle w:val="JuNames"/>
        </w:rPr>
        <w:t>G.</w:t>
      </w:r>
      <w:r w:rsidRPr="009C71CC">
        <w:t xml:space="preserve"> </w:t>
      </w:r>
      <w:r w:rsidRPr="009C71CC" w:rsidR="00CB6E23">
        <w:rPr>
          <w:rStyle w:val="JuNames"/>
        </w:rPr>
        <w:t>Bonello</w:t>
      </w:r>
      <w:r w:rsidRPr="009C71CC">
        <w:t>,</w:t>
      </w:r>
      <w:r w:rsidRPr="009C71CC">
        <w:br/>
      </w:r>
      <w:r w:rsidRPr="009C71CC">
        <w:tab/>
      </w:r>
      <w:r w:rsidRPr="009C71CC" w:rsidR="00CB6E23">
        <w:t>Mrs</w:t>
      </w:r>
      <w:r w:rsidRPr="009C71CC">
        <w:tab/>
      </w:r>
      <w:r w:rsidRPr="009C71CC" w:rsidR="00CB6E23">
        <w:rPr>
          <w:rStyle w:val="JuNames"/>
        </w:rPr>
        <w:t>F.</w:t>
      </w:r>
      <w:r w:rsidRPr="009C71CC">
        <w:t xml:space="preserve"> </w:t>
      </w:r>
      <w:r w:rsidRPr="009C71CC" w:rsidR="00CB6E23">
        <w:rPr>
          <w:rStyle w:val="JuNames"/>
        </w:rPr>
        <w:t>Tulkens</w:t>
      </w:r>
      <w:r w:rsidRPr="009C71CC">
        <w:t>,</w:t>
      </w:r>
      <w:r w:rsidRPr="009C71CC">
        <w:br/>
      </w:r>
      <w:r w:rsidRPr="009C71CC">
        <w:tab/>
      </w:r>
      <w:r w:rsidRPr="009C71CC" w:rsidR="00CB6E23">
        <w:t>Mrs</w:t>
      </w:r>
      <w:r w:rsidRPr="009C71CC">
        <w:tab/>
      </w:r>
      <w:r w:rsidRPr="009C71CC" w:rsidR="00CB6E23">
        <w:rPr>
          <w:rStyle w:val="JuNames"/>
        </w:rPr>
        <w:t>N.</w:t>
      </w:r>
      <w:r w:rsidRPr="009C71CC">
        <w:t xml:space="preserve"> </w:t>
      </w:r>
      <w:r w:rsidRPr="009C71CC" w:rsidR="00CB6E23">
        <w:rPr>
          <w:rStyle w:val="JuNames"/>
        </w:rPr>
        <w:t>Vajić</w:t>
      </w:r>
      <w:bookmarkStart w:name="_GoBack" w:id="0"/>
      <w:bookmarkEnd w:id="0"/>
      <w:r w:rsidRPr="009C71CC">
        <w:t>,</w:t>
      </w:r>
      <w:r w:rsidRPr="009C71CC">
        <w:br/>
      </w:r>
      <w:r w:rsidRPr="009C71CC">
        <w:tab/>
      </w:r>
      <w:r w:rsidRPr="009C71CC" w:rsidR="00CB6E23">
        <w:t>Mr</w:t>
      </w:r>
      <w:r w:rsidRPr="009C71CC">
        <w:tab/>
      </w:r>
      <w:r w:rsidRPr="009C71CC" w:rsidR="00CB6E23">
        <w:rPr>
          <w:rStyle w:val="JuNames"/>
        </w:rPr>
        <w:t>E.</w:t>
      </w:r>
      <w:r w:rsidRPr="009C71CC">
        <w:t xml:space="preserve"> </w:t>
      </w:r>
      <w:r w:rsidRPr="009C71CC" w:rsidR="00CB6E23">
        <w:rPr>
          <w:rStyle w:val="JuNames"/>
        </w:rPr>
        <w:t>Levits</w:t>
      </w:r>
      <w:r w:rsidRPr="009C71CC" w:rsidR="00CB6E23">
        <w:t xml:space="preserve">, </w:t>
      </w:r>
      <w:r w:rsidRPr="009C71CC" w:rsidR="00CB6E23">
        <w:rPr>
          <w:i/>
        </w:rPr>
        <w:t>judges</w:t>
      </w:r>
      <w:r w:rsidRPr="009C71CC">
        <w:rPr>
          <w:rStyle w:val="JuNames"/>
          <w:smallCaps w:val="0"/>
        </w:rPr>
        <w:t>,</w:t>
      </w:r>
      <w:r w:rsidRPr="009C71CC">
        <w:rPr>
          <w:rStyle w:val="JuNames"/>
        </w:rPr>
        <w:br/>
      </w:r>
      <w:r w:rsidRPr="009C71CC">
        <w:tab/>
      </w:r>
      <w:r w:rsidRPr="009C71CC" w:rsidR="00CB6E23">
        <w:t>Mr</w:t>
      </w:r>
      <w:r w:rsidRPr="009C71CC">
        <w:tab/>
      </w:r>
      <w:r w:rsidRPr="009C71CC" w:rsidR="00CB6E23">
        <w:rPr>
          <w:rStyle w:val="JuNames"/>
        </w:rPr>
        <w:t>G.</w:t>
      </w:r>
      <w:r w:rsidRPr="009C71CC">
        <w:t xml:space="preserve"> </w:t>
      </w:r>
      <w:r w:rsidRPr="009C71CC" w:rsidR="00CB6E23">
        <w:rPr>
          <w:rStyle w:val="JuNames"/>
        </w:rPr>
        <w:t>Raimondi</w:t>
      </w:r>
      <w:r w:rsidRPr="009C71CC">
        <w:rPr>
          <w:rStyle w:val="JuNames"/>
        </w:rPr>
        <w:t>,</w:t>
      </w:r>
      <w:r w:rsidRPr="009C71CC" w:rsidR="00CB6E23">
        <w:t xml:space="preserve"> ad hoc </w:t>
      </w:r>
      <w:r w:rsidRPr="009C71CC" w:rsidR="00CB6E23">
        <w:rPr>
          <w:i/>
        </w:rPr>
        <w:t>judge</w:t>
      </w:r>
      <w:r w:rsidRPr="009C71CC" w:rsidR="00CB6E23">
        <w:t>,</w:t>
      </w:r>
      <w:r w:rsidRPr="009C71CC">
        <w:br/>
        <w:t xml:space="preserve">and </w:t>
      </w:r>
      <w:r w:rsidRPr="009C71CC" w:rsidR="00CB6E23">
        <w:t>Mr</w:t>
      </w:r>
      <w:r w:rsidRPr="009C71CC">
        <w:t xml:space="preserve"> </w:t>
      </w:r>
      <w:r w:rsidRPr="009C71CC" w:rsidR="00CB6E23">
        <w:rPr>
          <w:rStyle w:val="JuNames"/>
        </w:rPr>
        <w:t>S.</w:t>
      </w:r>
      <w:r w:rsidRPr="009C71CC">
        <w:t xml:space="preserve"> </w:t>
      </w:r>
      <w:r w:rsidRPr="009C71CC" w:rsidR="00CB6E23">
        <w:rPr>
          <w:rStyle w:val="JuNames"/>
        </w:rPr>
        <w:t>Nielsen</w:t>
      </w:r>
      <w:r w:rsidRPr="009C71CC">
        <w:t xml:space="preserve">, </w:t>
      </w:r>
      <w:r w:rsidRPr="00F71FCB" w:rsidR="00F71FCB">
        <w:rPr>
          <w:i/>
        </w:rPr>
        <w:t>Deputy</w:t>
      </w:r>
      <w:r w:rsidR="00F71FCB">
        <w:t xml:space="preserve"> </w:t>
      </w:r>
      <w:r w:rsidRPr="009C71CC" w:rsidR="00CB6E23">
        <w:rPr>
          <w:i/>
        </w:rPr>
        <w:t>Section Registrar</w:t>
      </w:r>
      <w:r w:rsidRPr="009C71CC">
        <w:t>,</w:t>
      </w:r>
    </w:p>
    <w:p w:rsidRPr="009C71CC" w:rsidR="00CD49A7" w:rsidRDefault="00CD49A7">
      <w:pPr>
        <w:pStyle w:val="JuPara"/>
      </w:pPr>
      <w:r w:rsidRPr="009C71CC">
        <w:t xml:space="preserve">Having deliberated in private on </w:t>
      </w:r>
      <w:smartTag w:uri="urn:schemas-microsoft-com:office:smarttags" w:element="date">
        <w:smartTagPr>
          <w:attr w:name="Month" w:val="6"/>
          <w:attr w:name="Day" w:val="26"/>
          <w:attr w:name="Year" w:val="2003"/>
        </w:smartTagPr>
        <w:r w:rsidR="000F4171" w:rsidRPr="009C71CC">
          <w:t>26 June 2003</w:t>
        </w:r>
      </w:smartTag>
      <w:r w:rsidRPr="009C71CC" w:rsidR="000F4171">
        <w:t>,</w:t>
      </w:r>
    </w:p>
    <w:p w:rsidRPr="009C71CC" w:rsidR="00CD49A7" w:rsidRDefault="00CD49A7">
      <w:pPr>
        <w:pStyle w:val="JuPara"/>
      </w:pPr>
      <w:r w:rsidRPr="009C71CC">
        <w:t>Delivers the following judgment, which was adopted on th</w:t>
      </w:r>
      <w:r w:rsidRPr="009C71CC" w:rsidR="000F4171">
        <w:t>at</w:t>
      </w:r>
      <w:r w:rsidRPr="009C71CC">
        <w:t xml:space="preserve"> date:</w:t>
      </w:r>
    </w:p>
    <w:p w:rsidRPr="009C71CC" w:rsidR="000F4171" w:rsidP="000F4171" w:rsidRDefault="000F4171">
      <w:pPr>
        <w:pStyle w:val="JuHHead"/>
      </w:pPr>
      <w:r w:rsidRPr="009C71CC">
        <w:t>PROCEDURE</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1</w:t>
      </w:r>
      <w:r w:rsidRPr="009C71CC">
        <w:fldChar w:fldCharType="end"/>
      </w:r>
      <w:r w:rsidRPr="009C71CC">
        <w:t xml:space="preserve">.  The case originated in an application (no. 32190/96) against the </w:t>
      </w:r>
      <w:smartTag w:uri="urn:schemas-microsoft-com:office:smarttags" w:element="place">
        <w:smartTag w:uri="urn:schemas-microsoft-com:office:smarttags" w:element="PlaceName">
          <w:r w:rsidRPr="009C71CC">
            <w:t>Italian</w:t>
          </w:r>
        </w:smartTag>
        <w:r w:rsidRPr="009C71CC">
          <w:t xml:space="preserve"> </w:t>
        </w:r>
        <w:smartTag w:uri="urn:schemas-microsoft-com:office:smarttags" w:element="PlaceType">
          <w:r w:rsidRPr="009C71CC">
            <w:t>Republic</w:t>
          </w:r>
        </w:smartTag>
      </w:smartTag>
      <w:r w:rsidRPr="009C71CC">
        <w:t xml:space="preserve"> lodged with the European Commission of Human Rights (“the Commission”) under former Article 25 of the Convention for the Protection of Human Rights and Fundamental Freedoms (“the Convention”) by an Italian national, Mr Giuseppe Luordo (“the applicant”), on </w:t>
      </w:r>
      <w:smartTag w:uri="urn:schemas-microsoft-com:office:smarttags" w:element="date">
        <w:smartTagPr>
          <w:attr w:name="Month" w:val="3"/>
          <w:attr w:name="Day" w:val="28"/>
          <w:attr w:name="Year" w:val="1996"/>
        </w:smartTagPr>
        <w:r w:rsidRPr="009C71CC">
          <w:t>28 March 1996</w:t>
        </w:r>
      </w:smartTag>
      <w:r w:rsidRPr="009C71CC">
        <w:t>.</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2</w:t>
      </w:r>
      <w:r w:rsidRPr="009C71CC">
        <w:fldChar w:fldCharType="end"/>
      </w:r>
      <w:r w:rsidRPr="009C71CC">
        <w:t xml:space="preserve">.  The applicant was represented before the Court by Mr F. </w:t>
      </w:r>
      <w:proofErr w:type="spellStart"/>
      <w:r w:rsidRPr="009C71CC">
        <w:t>Fiandrotti</w:t>
      </w:r>
      <w:proofErr w:type="spellEnd"/>
      <w:r w:rsidRPr="009C71CC">
        <w:t xml:space="preserve">, a lawyer practising in </w:t>
      </w:r>
      <w:smartTag w:uri="urn:schemas-microsoft-com:office:smarttags" w:element="City">
        <w:smartTag w:uri="urn:schemas-microsoft-com:office:smarttags" w:element="place">
          <w:r w:rsidRPr="009C71CC">
            <w:t>Turin</w:t>
          </w:r>
        </w:smartTag>
      </w:smartTag>
      <w:r w:rsidRPr="009C71CC">
        <w:t>. The Italian Government (“the Government”) were represented successively by their Agents, Mr U. Leanza and Mr</w:t>
      </w:r>
      <w:r w:rsidRPr="009C71CC" w:rsidR="00334C9E">
        <w:t> </w:t>
      </w:r>
      <w:r w:rsidRPr="009C71CC">
        <w:t>I.M</w:t>
      </w:r>
      <w:r w:rsidR="00DB63E8">
        <w:t>. </w:t>
      </w:r>
      <w:proofErr w:type="spellStart"/>
      <w:r w:rsidRPr="009C71CC">
        <w:t>Braguglia</w:t>
      </w:r>
      <w:proofErr w:type="spellEnd"/>
      <w:r w:rsidRPr="009C71CC">
        <w:t>, and by their respective Co-Agents, Mr</w:t>
      </w:r>
      <w:r w:rsidR="00DB63E8">
        <w:t xml:space="preserve"> </w:t>
      </w:r>
      <w:r w:rsidRPr="009C71CC">
        <w:t>V.</w:t>
      </w:r>
      <w:r w:rsidR="00DB63E8">
        <w:t xml:space="preserve"> </w:t>
      </w:r>
      <w:r w:rsidRPr="009C71CC">
        <w:t>Esposito and Mr F. </w:t>
      </w:r>
      <w:proofErr w:type="spellStart"/>
      <w:r w:rsidRPr="009C71CC">
        <w:t>Crisafulli</w:t>
      </w:r>
      <w:proofErr w:type="spellEnd"/>
      <w:r w:rsidRPr="009C71CC">
        <w:t>.</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3</w:t>
      </w:r>
      <w:r w:rsidRPr="009C71CC">
        <w:fldChar w:fldCharType="end"/>
      </w:r>
      <w:r w:rsidRPr="009C71CC">
        <w:t xml:space="preserve">.  The applicant alleged a violation of Article 1 of Protocol No. 1 in that a bankruptcy </w:t>
      </w:r>
      <w:r w:rsidRPr="009C71CC" w:rsidR="00334C9E">
        <w:t>order</w:t>
      </w:r>
      <w:r w:rsidRPr="009C71CC">
        <w:t xml:space="preserve"> had deprived him of all his possessions. He further complained that after he had been declared bankrupt all the correspondence addressed to him had been handed over to the trustee in bankruptcy (Article 8 of the Convention) and that the bankruptcy </w:t>
      </w:r>
      <w:r w:rsidRPr="009C71CC" w:rsidR="00334C9E">
        <w:t>order</w:t>
      </w:r>
      <w:r w:rsidRPr="009C71CC">
        <w:t xml:space="preserve"> prevented him from taking legal proceedings to defend his interests (Article</w:t>
      </w:r>
      <w:r w:rsidRPr="009C71CC" w:rsidR="00334C9E">
        <w:t> </w:t>
      </w:r>
      <w:r w:rsidRPr="009C71CC">
        <w:t>6 § 1). Lastly, relying on Article 2 of Protocol No. 4, the applicant complained of the rule barring bankrupts from moving away from their place of residence.</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4</w:t>
      </w:r>
      <w:r w:rsidRPr="009C71CC">
        <w:fldChar w:fldCharType="end"/>
      </w:r>
      <w:r w:rsidRPr="009C71CC">
        <w:t xml:space="preserve">.  The application was transmitted to the Court on </w:t>
      </w:r>
      <w:smartTag w:uri="urn:schemas-microsoft-com:office:smarttags" w:element="date">
        <w:smartTagPr>
          <w:attr w:name="Month" w:val="11"/>
          <w:attr w:name="Day" w:val="1"/>
          <w:attr w:name="Year" w:val="1998"/>
        </w:smartTagPr>
        <w:r w:rsidRPr="009C71CC">
          <w:t>1 November 1998</w:t>
        </w:r>
      </w:smartTag>
      <w:r w:rsidRPr="009C71CC">
        <w:t>, when Protocol No. 11 to the Convention came into force (Article 5 § 2 of Protocol No. 11).</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5</w:t>
      </w:r>
      <w:r w:rsidRPr="009C71CC">
        <w:fldChar w:fldCharType="end"/>
      </w:r>
      <w:r w:rsidRPr="009C71CC">
        <w:t xml:space="preserve">.  The application was allocated to the First Section of the Court (Rule 52 § 1 of the Rules of Court). Within that Section, the Chamber </w:t>
      </w:r>
      <w:r w:rsidR="00DB63E8">
        <w:t>that</w:t>
      </w:r>
      <w:r w:rsidRPr="009C71CC">
        <w:t xml:space="preserve"> would consider the case (Article 27 § 1 of the Convention) was constituted as provided in Rule 26 § 1. Mr V. Zagrebelsky, the judge elected in respect of </w:t>
      </w:r>
      <w:smartTag w:uri="urn:schemas-microsoft-com:office:smarttags" w:element="country-region">
        <w:smartTag w:uri="urn:schemas-microsoft-com:office:smarttags" w:element="place">
          <w:r w:rsidRPr="009C71CC">
            <w:t>Italy</w:t>
          </w:r>
        </w:smartTag>
      </w:smartTag>
      <w:r w:rsidRPr="009C71CC">
        <w:t xml:space="preserve">, withdrew from sitting in the case (Rule 28). The Government accordingly appointed Mr G. Raimondi to sit as an </w:t>
      </w:r>
      <w:r w:rsidRPr="009C71CC">
        <w:rPr>
          <w:i/>
          <w:iCs/>
        </w:rPr>
        <w:t>ad</w:t>
      </w:r>
      <w:r w:rsidR="00DB63E8">
        <w:rPr>
          <w:i/>
          <w:iCs/>
        </w:rPr>
        <w:t xml:space="preserve"> </w:t>
      </w:r>
      <w:r w:rsidRPr="009C71CC">
        <w:rPr>
          <w:i/>
          <w:iCs/>
        </w:rPr>
        <w:t>hoc</w:t>
      </w:r>
      <w:r w:rsidRPr="009C71CC">
        <w:t xml:space="preserve"> judge (Article</w:t>
      </w:r>
      <w:r w:rsidR="00DB63E8">
        <w:t xml:space="preserve"> </w:t>
      </w:r>
      <w:r w:rsidRPr="009C71CC">
        <w:t>27 § 2 of the Convention and Rule 29 § 1).</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6</w:t>
      </w:r>
      <w:r w:rsidRPr="009C71CC">
        <w:fldChar w:fldCharType="end"/>
      </w:r>
      <w:r w:rsidRPr="009C71CC">
        <w:t xml:space="preserve">.  On </w:t>
      </w:r>
      <w:smartTag w:uri="urn:schemas-microsoft-com:office:smarttags" w:element="date">
        <w:smartTagPr>
          <w:attr w:name="Month" w:val="11"/>
          <w:attr w:name="Day" w:val="1"/>
          <w:attr w:name="Year" w:val="2001"/>
        </w:smartTagPr>
        <w:r w:rsidRPr="009C71CC">
          <w:t>1 November 2001</w:t>
        </w:r>
      </w:smartTag>
      <w:r w:rsidRPr="009C71CC">
        <w:t xml:space="preserve"> the Court changed the composition of its Sections (Rule 25 § 1). This case was assigned to the newly composed First Section (Rule 52 § 1).</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7</w:t>
      </w:r>
      <w:r w:rsidRPr="009C71CC">
        <w:fldChar w:fldCharType="end"/>
      </w:r>
      <w:r w:rsidRPr="009C71CC">
        <w:t xml:space="preserve">.  By a decision of </w:t>
      </w:r>
      <w:smartTag w:uri="urn:schemas-microsoft-com:office:smarttags" w:element="date">
        <w:smartTagPr>
          <w:attr w:name="Month" w:val="5"/>
          <w:attr w:name="Day" w:val="23"/>
          <w:attr w:name="Year" w:val="2002"/>
        </w:smartTagPr>
        <w:r w:rsidRPr="009C71CC">
          <w:t>23 May 2002</w:t>
        </w:r>
      </w:smartTag>
      <w:r w:rsidRPr="009C71CC">
        <w:t xml:space="preserve"> the Chamber declared the application partly admissible.</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8</w:t>
      </w:r>
      <w:r w:rsidRPr="009C71CC">
        <w:fldChar w:fldCharType="end"/>
      </w:r>
      <w:r w:rsidRPr="009C71CC">
        <w:t>.  The applicant and the Government each filed observations on the merits of the case (Rule 59 § 1).</w:t>
      </w:r>
    </w:p>
    <w:p w:rsidRPr="009C71CC" w:rsidR="000F4171" w:rsidP="000F4171" w:rsidRDefault="000F4171">
      <w:pPr>
        <w:pStyle w:val="JuHHead"/>
      </w:pPr>
      <w:r w:rsidRPr="009C71CC">
        <w:t>THE FACTS</w:t>
      </w:r>
    </w:p>
    <w:p w:rsidRPr="009C71CC" w:rsidR="000F4171" w:rsidP="000F4171" w:rsidRDefault="000F4171">
      <w:pPr>
        <w:pStyle w:val="JuHIRoman"/>
      </w:pPr>
      <w:r w:rsidRPr="009C71CC">
        <w:t>I.  THE CIRCUMSTANCES OF THE CASE</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9</w:t>
      </w:r>
      <w:r w:rsidRPr="009C71CC">
        <w:fldChar w:fldCharType="end"/>
      </w:r>
      <w:r w:rsidRPr="009C71CC">
        <w:t xml:space="preserve">.  The applicant was born in 1928 and lives in </w:t>
      </w:r>
      <w:proofErr w:type="spellStart"/>
      <w:r w:rsidRPr="009C71CC">
        <w:t>Druento</w:t>
      </w:r>
      <w:proofErr w:type="spellEnd"/>
      <w:r w:rsidRPr="009C71CC">
        <w:t xml:space="preserve"> (</w:t>
      </w:r>
      <w:smartTag w:uri="urn:schemas-microsoft-com:office:smarttags" w:element="City">
        <w:smartTag w:uri="urn:schemas-microsoft-com:office:smarttags" w:element="place">
          <w:r w:rsidRPr="009C71CC">
            <w:t>Turin</w:t>
          </w:r>
        </w:smartTag>
      </w:smartTag>
      <w:r w:rsidRPr="009C71CC">
        <w:t>).</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10</w:t>
      </w:r>
      <w:r w:rsidRPr="009C71CC">
        <w:fldChar w:fldCharType="end"/>
      </w:r>
      <w:r w:rsidRPr="009C71CC">
        <w:t>.  In 1982</w:t>
      </w:r>
      <w:r w:rsidRPr="009C71CC" w:rsidR="00401A5C">
        <w:t xml:space="preserve"> the </w:t>
      </w:r>
      <w:proofErr w:type="spellStart"/>
      <w:r w:rsidRPr="009C71CC" w:rsidR="00401A5C">
        <w:t>Asti</w:t>
      </w:r>
      <w:proofErr w:type="spellEnd"/>
      <w:r w:rsidRPr="009C71CC" w:rsidR="00401A5C">
        <w:t xml:space="preserve"> District Court </w:t>
      </w:r>
      <w:r w:rsidRPr="009C71CC" w:rsidR="006C4F5C">
        <w:t>made an order for the compulsory winding up of a commercial partnership formed by the applicant</w:t>
      </w:r>
      <w:r w:rsidR="0096157A">
        <w:t>'</w:t>
      </w:r>
      <w:r w:rsidRPr="009C71CC" w:rsidR="006C4F5C">
        <w:t>s wife in 1980</w:t>
      </w:r>
      <w:r w:rsidRPr="009C71CC">
        <w:t>.</w:t>
      </w:r>
    </w:p>
    <w:p w:rsidRPr="009C71CC" w:rsidR="006C4F5C"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11</w:t>
      </w:r>
      <w:r w:rsidRPr="009C71CC">
        <w:fldChar w:fldCharType="end"/>
      </w:r>
      <w:r w:rsidRPr="009C71CC">
        <w:t>.  </w:t>
      </w:r>
      <w:r w:rsidRPr="009C71CC" w:rsidR="006C4F5C">
        <w:t xml:space="preserve">On </w:t>
      </w:r>
      <w:smartTag w:uri="urn:schemas-microsoft-com:office:smarttags" w:element="date">
        <w:smartTagPr>
          <w:attr w:name="Month" w:val="11"/>
          <w:attr w:name="Day" w:val="16"/>
          <w:attr w:name="Year" w:val="1984"/>
        </w:smartTagPr>
        <w:r w:rsidR="006C4F5C" w:rsidRPr="009C71CC">
          <w:t>16 November 1984</w:t>
        </w:r>
      </w:smartTag>
      <w:r w:rsidRPr="009C71CC" w:rsidR="006C4F5C">
        <w:t xml:space="preserve"> the same court made an order declaring the applicant personally bankrupt on the ground that he was a </w:t>
      </w:r>
      <w:r w:rsidRPr="009C71CC" w:rsidR="006C4F5C">
        <w:rPr>
          <w:i/>
        </w:rPr>
        <w:t>de facto</w:t>
      </w:r>
      <w:r w:rsidRPr="009C71CC" w:rsidR="006C4F5C">
        <w:t xml:space="preserve"> partner.</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12</w:t>
      </w:r>
      <w:r w:rsidRPr="009C71CC">
        <w:fldChar w:fldCharType="end"/>
      </w:r>
      <w:r w:rsidRPr="009C71CC">
        <w:t xml:space="preserve">.  On an unspecified date the </w:t>
      </w:r>
      <w:r w:rsidRPr="009C71CC" w:rsidR="00A50763">
        <w:t>trustee in bankruptcy</w:t>
      </w:r>
      <w:r w:rsidRPr="009C71CC">
        <w:t xml:space="preserve"> filed </w:t>
      </w:r>
      <w:r w:rsidRPr="009C71CC" w:rsidR="00A50763">
        <w:t>a list of the bankrupt estate</w:t>
      </w:r>
      <w:r w:rsidR="0096157A">
        <w:t>'</w:t>
      </w:r>
      <w:r w:rsidRPr="009C71CC" w:rsidR="00A50763">
        <w:t xml:space="preserve">s debts </w:t>
      </w:r>
      <w:r w:rsidRPr="009C71CC">
        <w:t>with the registry.</w:t>
      </w:r>
    </w:p>
    <w:p w:rsidRPr="009C71CC" w:rsidR="006C4F5C"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13</w:t>
      </w:r>
      <w:r w:rsidRPr="009C71CC">
        <w:fldChar w:fldCharType="end"/>
      </w:r>
      <w:r w:rsidRPr="009C71CC">
        <w:t>.  </w:t>
      </w:r>
      <w:r w:rsidRPr="009C71CC" w:rsidR="006C4F5C">
        <w:t xml:space="preserve">On </w:t>
      </w:r>
      <w:smartTag w:uri="urn:schemas-microsoft-com:office:smarttags" w:element="date">
        <w:smartTagPr>
          <w:attr w:name="Month" w:val="11"/>
          <w:attr w:name="Day" w:val="21"/>
          <w:attr w:name="Year" w:val="1984"/>
        </w:smartTagPr>
        <w:r w:rsidR="006C4F5C" w:rsidRPr="009C71CC">
          <w:t>21 November 1984</w:t>
        </w:r>
      </w:smartTag>
      <w:r w:rsidRPr="009C71CC" w:rsidR="006C4F5C">
        <w:t xml:space="preserve"> the judge </w:t>
      </w:r>
      <w:r w:rsidRPr="009C71CC" w:rsidR="00A50763">
        <w:t>assigned to the case</w:t>
      </w:r>
      <w:r w:rsidRPr="009C71CC" w:rsidR="006C4F5C">
        <w:t xml:space="preserve"> gave the trustee in bankruptcy leave to intervene in proceedings that had been brought by a bank, </w:t>
      </w:r>
      <w:r w:rsidRPr="009C71CC">
        <w:t>SPT</w:t>
      </w:r>
      <w:r w:rsidRPr="009C71CC" w:rsidR="006C4F5C">
        <w:t xml:space="preserve">, </w:t>
      </w:r>
      <w:r w:rsidRPr="009C71CC" w:rsidR="00A50763">
        <w:t xml:space="preserve">for the forced sale </w:t>
      </w:r>
      <w:r w:rsidRPr="009C71CC" w:rsidR="006C4F5C">
        <w:t>of the applicant</w:t>
      </w:r>
      <w:r w:rsidR="0096157A">
        <w:t>'</w:t>
      </w:r>
      <w:r w:rsidRPr="009C71CC" w:rsidR="006C4F5C">
        <w:t>s house.</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14</w:t>
      </w:r>
      <w:r w:rsidRPr="009C71CC">
        <w:fldChar w:fldCharType="end"/>
      </w:r>
      <w:r w:rsidRPr="009C71CC">
        <w:t>.  </w:t>
      </w:r>
      <w:r w:rsidRPr="009C71CC" w:rsidR="006C4F5C">
        <w:t xml:space="preserve">On </w:t>
      </w:r>
      <w:smartTag w:uri="urn:schemas-microsoft-com:office:smarttags" w:element="date">
        <w:smartTagPr>
          <w:attr w:name="Month" w:val="11"/>
          <w:attr w:name="Day" w:val="27"/>
          <w:attr w:name="Year" w:val="1984"/>
        </w:smartTagPr>
        <w:r w:rsidR="006C4F5C" w:rsidRPr="009C71CC">
          <w:t>27 November 1984</w:t>
        </w:r>
      </w:smartTag>
      <w:r w:rsidRPr="009C71CC" w:rsidR="006C4F5C">
        <w:t xml:space="preserve"> he gave the trustee in bankruptcy leave to </w:t>
      </w:r>
      <w:r w:rsidRPr="009C71CC" w:rsidR="00A50763">
        <w:t>lodge</w:t>
      </w:r>
      <w:r w:rsidRPr="009C71CC" w:rsidR="006C4F5C">
        <w:t xml:space="preserve"> tax appeals </w:t>
      </w:r>
      <w:r w:rsidRPr="009C71CC" w:rsidR="00A50763">
        <w:t>with the Tax Commissioners (</w:t>
      </w:r>
      <w:proofErr w:type="spellStart"/>
      <w:r w:rsidRPr="009C71CC" w:rsidR="00A50763">
        <w:rPr>
          <w:i/>
          <w:iCs/>
        </w:rPr>
        <w:t>Commissione</w:t>
      </w:r>
      <w:proofErr w:type="spellEnd"/>
      <w:r w:rsidRPr="009C71CC" w:rsidR="00A50763">
        <w:rPr>
          <w:i/>
          <w:iCs/>
        </w:rPr>
        <w:t xml:space="preserve"> </w:t>
      </w:r>
      <w:proofErr w:type="spellStart"/>
      <w:r w:rsidRPr="009C71CC" w:rsidR="00A50763">
        <w:rPr>
          <w:i/>
          <w:iCs/>
        </w:rPr>
        <w:t>Tributaria</w:t>
      </w:r>
      <w:proofErr w:type="spellEnd"/>
      <w:r w:rsidRPr="009C71CC" w:rsidR="00A50763">
        <w:t xml:space="preserve">) in respect of sums claimed by the </w:t>
      </w:r>
      <w:smartTag w:uri="urn:schemas-microsoft-com:office:smarttags" w:element="City">
        <w:smartTag w:uri="urn:schemas-microsoft-com:office:smarttags" w:element="place">
          <w:r w:rsidR="00A50763" w:rsidRPr="009C71CC">
            <w:t>Turin</w:t>
          </w:r>
        </w:smartTag>
      </w:smartTag>
      <w:r w:rsidRPr="009C71CC" w:rsidR="00A50763">
        <w:t xml:space="preserve"> and </w:t>
      </w:r>
      <w:proofErr w:type="spellStart"/>
      <w:smartTag w:uri="urn:schemas-microsoft-com:office:smarttags" w:element="City">
        <w:smartTag w:uri="urn:schemas-microsoft-com:office:smarttags" w:element="place">
          <w:r w:rsidR="00A50763" w:rsidRPr="009C71CC">
            <w:t>Asti</w:t>
          </w:r>
        </w:smartTag>
      </w:smartTag>
      <w:proofErr w:type="spellEnd"/>
      <w:r w:rsidRPr="009C71CC" w:rsidR="00A50763">
        <w:t xml:space="preserve"> </w:t>
      </w:r>
      <w:r w:rsidRPr="009C71CC" w:rsidR="006C4F5C">
        <w:t xml:space="preserve">tax authorities </w:t>
      </w:r>
      <w:r w:rsidRPr="009C71CC" w:rsidR="00A50763">
        <w:t xml:space="preserve">from </w:t>
      </w:r>
      <w:r w:rsidRPr="009C71CC" w:rsidR="006C4F5C">
        <w:t>the applicant</w:t>
      </w:r>
      <w:r w:rsidR="0096157A">
        <w:t>'</w:t>
      </w:r>
      <w:r w:rsidRPr="009C71CC" w:rsidR="006C4F5C">
        <w:t>s partnership</w:t>
      </w:r>
      <w:r w:rsidRPr="009C71CC">
        <w:t>.</w:t>
      </w:r>
    </w:p>
    <w:p w:rsidRPr="009C71CC" w:rsidR="006C4F5C"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15</w:t>
      </w:r>
      <w:r w:rsidRPr="009C71CC">
        <w:fldChar w:fldCharType="end"/>
      </w:r>
      <w:r w:rsidRPr="009C71CC">
        <w:t>.  </w:t>
      </w:r>
      <w:r w:rsidRPr="009C71CC" w:rsidR="006C4F5C">
        <w:t xml:space="preserve">Between 15 and </w:t>
      </w:r>
      <w:smartTag w:uri="urn:schemas-microsoft-com:office:smarttags" w:element="date">
        <w:smartTagPr>
          <w:attr w:name="Month" w:val="12"/>
          <w:attr w:name="Day" w:val="28"/>
          <w:attr w:name="Year" w:val="1984"/>
        </w:smartTagPr>
        <w:r w:rsidR="006C4F5C" w:rsidRPr="009C71CC">
          <w:t>28 December 1984</w:t>
        </w:r>
      </w:smartTag>
      <w:r w:rsidRPr="009C71CC" w:rsidR="006C4F5C">
        <w:t xml:space="preserve"> the judge gave the trustee in bankruptcy permission to withdraw </w:t>
      </w:r>
      <w:r w:rsidRPr="009C71CC" w:rsidR="00A50763">
        <w:t xml:space="preserve">sums </w:t>
      </w:r>
      <w:r w:rsidRPr="009C71CC" w:rsidR="006C4F5C">
        <w:t xml:space="preserve">from the current account </w:t>
      </w:r>
      <w:r w:rsidRPr="009C71CC" w:rsidR="001C747B">
        <w:t xml:space="preserve">of the bankrupt estate </w:t>
      </w:r>
      <w:r w:rsidRPr="009C71CC" w:rsidR="006C4F5C">
        <w:t xml:space="preserve">for the payment, </w:t>
      </w:r>
      <w:r w:rsidRPr="009C71CC" w:rsidR="006C4F5C">
        <w:rPr>
          <w:i/>
        </w:rPr>
        <w:t>inter alia</w:t>
      </w:r>
      <w:r w:rsidRPr="009C71CC" w:rsidR="006C4F5C">
        <w:t xml:space="preserve">, of </w:t>
      </w:r>
      <w:r w:rsidRPr="009C71CC" w:rsidR="001C747B">
        <w:t xml:space="preserve">fees due to the </w:t>
      </w:r>
      <w:r w:rsidRPr="009C71CC" w:rsidR="006C4F5C">
        <w:t>trustee and an expert.</w:t>
      </w:r>
    </w:p>
    <w:p w:rsidRPr="009C71CC" w:rsidR="006C4F5C"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16</w:t>
      </w:r>
      <w:r w:rsidRPr="009C71CC">
        <w:fldChar w:fldCharType="end"/>
      </w:r>
      <w:r w:rsidRPr="009C71CC">
        <w:t>.  </w:t>
      </w:r>
      <w:r w:rsidRPr="009C71CC" w:rsidR="00A50763">
        <w:t>On an unspecified date in 1985 a</w:t>
      </w:r>
      <w:r w:rsidRPr="009C71CC" w:rsidR="001C747B">
        <w:t>n initial</w:t>
      </w:r>
      <w:r w:rsidRPr="009C71CC" w:rsidR="006C4F5C">
        <w:t xml:space="preserve"> attempt to sell the applicant</w:t>
      </w:r>
      <w:r w:rsidR="0096157A">
        <w:t>'</w:t>
      </w:r>
      <w:r w:rsidRPr="009C71CC" w:rsidR="006C4F5C">
        <w:t>s house at auction</w:t>
      </w:r>
      <w:r w:rsidRPr="009C71CC" w:rsidR="001C747B">
        <w:t xml:space="preserve"> failed</w:t>
      </w:r>
      <w:r w:rsidRPr="009C71CC" w:rsidR="006C4F5C">
        <w:t>.</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17</w:t>
      </w:r>
      <w:r w:rsidRPr="009C71CC">
        <w:fldChar w:fldCharType="end"/>
      </w:r>
      <w:r w:rsidRPr="009C71CC">
        <w:t>.  </w:t>
      </w:r>
      <w:r w:rsidRPr="009C71CC" w:rsidR="006C4F5C">
        <w:t xml:space="preserve">On </w:t>
      </w:r>
      <w:smartTag w:uri="urn:schemas-microsoft-com:office:smarttags" w:element="date">
        <w:smartTagPr>
          <w:attr w:name="Month" w:val="3"/>
          <w:attr w:name="Day" w:val="26"/>
          <w:attr w:name="Year" w:val="1985"/>
        </w:smartTagPr>
        <w:r w:rsidR="006C4F5C" w:rsidRPr="009C71CC">
          <w:t>26 March 1985</w:t>
        </w:r>
      </w:smartTag>
      <w:r w:rsidRPr="009C71CC" w:rsidR="006C4F5C">
        <w:t xml:space="preserve"> the trustee in bankruptcy lodged a report</w:t>
      </w:r>
      <w:r w:rsidRPr="009C71CC" w:rsidR="00A50763">
        <w:t>.</w:t>
      </w:r>
      <w:r w:rsidRPr="009C71CC" w:rsidR="006C4F5C">
        <w:t xml:space="preserve"> </w:t>
      </w:r>
      <w:r w:rsidRPr="009C71CC" w:rsidR="00A50763">
        <w:t xml:space="preserve">On </w:t>
      </w:r>
      <w:smartTag w:uri="urn:schemas-microsoft-com:office:smarttags" w:element="date">
        <w:smartTagPr>
          <w:attr w:name="Month" w:val="3"/>
          <w:attr w:name="Day" w:val="28"/>
          <w:attr w:name="Year" w:val="1985"/>
        </w:smartTagPr>
        <w:r w:rsidR="00A50763" w:rsidRPr="009C71CC">
          <w:t>28 </w:t>
        </w:r>
        <w:r w:rsidR="006C4F5C" w:rsidRPr="009C71CC">
          <w:t>March 1985</w:t>
        </w:r>
      </w:smartTag>
      <w:r w:rsidRPr="009C71CC" w:rsidR="006C4F5C">
        <w:t xml:space="preserve"> the President of the District Court summoned </w:t>
      </w:r>
      <w:r w:rsidRPr="009C71CC">
        <w:t xml:space="preserve">G.Z. </w:t>
      </w:r>
      <w:r w:rsidRPr="009C71CC" w:rsidR="006C4F5C">
        <w:t xml:space="preserve">to appear </w:t>
      </w:r>
      <w:r w:rsidRPr="009C71CC" w:rsidR="005E290C">
        <w:t>in order to establish</w:t>
      </w:r>
      <w:r w:rsidRPr="009C71CC" w:rsidR="006C4F5C">
        <w:t xml:space="preserve"> whether he was a partner of the applicant. </w:t>
      </w:r>
      <w:r w:rsidRPr="009C71CC" w:rsidR="00A50763">
        <w:t>G.Z. was heard on</w:t>
      </w:r>
      <w:r w:rsidRPr="009C71CC">
        <w:t xml:space="preserve"> </w:t>
      </w:r>
      <w:smartTag w:uri="urn:schemas-microsoft-com:office:smarttags" w:element="date">
        <w:smartTagPr>
          <w:attr w:name="Month" w:val="4"/>
          <w:attr w:name="Day" w:val="26"/>
          <w:attr w:name="Year" w:val="1985"/>
        </w:smartTagPr>
        <w:r w:rsidRPr="009C71CC">
          <w:t>26 April 1985</w:t>
        </w:r>
      </w:smartTag>
      <w:r w:rsidRPr="009C71CC">
        <w:t>.</w:t>
      </w:r>
    </w:p>
    <w:p w:rsidRPr="009C71CC" w:rsidR="006C4F5C"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18</w:t>
      </w:r>
      <w:r w:rsidRPr="009C71CC">
        <w:fldChar w:fldCharType="end"/>
      </w:r>
      <w:r w:rsidRPr="009C71CC">
        <w:t>.  </w:t>
      </w:r>
      <w:r w:rsidRPr="009C71CC" w:rsidR="006C4F5C">
        <w:t xml:space="preserve">On 10 June and </w:t>
      </w:r>
      <w:smartTag w:uri="urn:schemas-microsoft-com:office:smarttags" w:element="date">
        <w:smartTagPr>
          <w:attr w:name="Month" w:val="9"/>
          <w:attr w:name="Day" w:val="6"/>
          <w:attr w:name="Year" w:val="1985"/>
        </w:smartTagPr>
        <w:r w:rsidR="006C4F5C" w:rsidRPr="009C71CC">
          <w:t>6 September 1985</w:t>
        </w:r>
      </w:smartTag>
      <w:r w:rsidRPr="009C71CC" w:rsidR="006C4F5C">
        <w:t xml:space="preserve"> the judge authorised the trustee in bankruptcy to make payments</w:t>
      </w:r>
      <w:r w:rsidRPr="009C71CC" w:rsidR="005E290C">
        <w:t xml:space="preserve"> covering</w:t>
      </w:r>
      <w:r w:rsidRPr="009C71CC" w:rsidR="006C4F5C">
        <w:t xml:space="preserve">, </w:t>
      </w:r>
      <w:r w:rsidRPr="009C71CC" w:rsidR="006C4F5C">
        <w:rPr>
          <w:i/>
        </w:rPr>
        <w:t>inter alia</w:t>
      </w:r>
      <w:r w:rsidRPr="009C71CC" w:rsidR="006C4F5C">
        <w:t>, an expert</w:t>
      </w:r>
      <w:r w:rsidR="0096157A">
        <w:t>'</w:t>
      </w:r>
      <w:r w:rsidRPr="009C71CC" w:rsidR="005E290C">
        <w:t>s fees</w:t>
      </w:r>
      <w:r w:rsidRPr="009C71CC" w:rsidR="006C4F5C">
        <w:t xml:space="preserve"> and </w:t>
      </w:r>
      <w:r w:rsidRPr="009C71CC" w:rsidR="005E290C">
        <w:t>the costs of</w:t>
      </w:r>
      <w:r w:rsidRPr="009C71CC" w:rsidR="006C4F5C">
        <w:t xml:space="preserve"> publication of various notices.</w:t>
      </w:r>
    </w:p>
    <w:p w:rsidRPr="009C71CC" w:rsidR="006C4F5C" w:rsidP="000F4171" w:rsidRDefault="000F4171">
      <w:pPr>
        <w:tabs>
          <w:tab w:val="left" w:pos="2954"/>
        </w:tabs>
        <w:ind w:firstLine="284"/>
      </w:pPr>
      <w:r w:rsidRPr="009C71CC">
        <w:fldChar w:fldCharType="begin"/>
      </w:r>
      <w:r w:rsidRPr="009C71CC">
        <w:instrText xml:space="preserve"> SEQ level0 \*arabic </w:instrText>
      </w:r>
      <w:r w:rsidRPr="009C71CC">
        <w:fldChar w:fldCharType="separate"/>
      </w:r>
      <w:r w:rsidR="001B6BD9">
        <w:rPr>
          <w:noProof/>
        </w:rPr>
        <w:t>19</w:t>
      </w:r>
      <w:r w:rsidRPr="009C71CC">
        <w:fldChar w:fldCharType="end"/>
      </w:r>
      <w:r w:rsidRPr="009C71CC">
        <w:t>.  </w:t>
      </w:r>
      <w:r w:rsidRPr="009C71CC" w:rsidR="006C4F5C">
        <w:t xml:space="preserve">On </w:t>
      </w:r>
      <w:smartTag w:uri="urn:schemas-microsoft-com:office:smarttags" w:element="date">
        <w:smartTagPr>
          <w:attr w:name="Month" w:val="1"/>
          <w:attr w:name="Day" w:val="21"/>
          <w:attr w:name="Year" w:val="1986"/>
        </w:smartTagPr>
        <w:r w:rsidR="006C4F5C" w:rsidRPr="009C71CC">
          <w:t>21 January 1986</w:t>
        </w:r>
      </w:smartTag>
      <w:r w:rsidRPr="009C71CC" w:rsidR="006C4F5C">
        <w:t xml:space="preserve"> the judge gave permission for a lawyer to be instructed to act in the </w:t>
      </w:r>
      <w:r w:rsidRPr="009C71CC" w:rsidR="00670ABD">
        <w:t xml:space="preserve">aforementioned </w:t>
      </w:r>
      <w:r w:rsidRPr="009C71CC" w:rsidR="006C4F5C">
        <w:t xml:space="preserve">proceedings </w:t>
      </w:r>
      <w:r w:rsidRPr="009C71CC" w:rsidR="005E290C">
        <w:t>concerning</w:t>
      </w:r>
      <w:r w:rsidRPr="009C71CC" w:rsidR="006C4F5C">
        <w:t xml:space="preserve"> the applicant</w:t>
      </w:r>
      <w:r w:rsidR="0096157A">
        <w:t>'</w:t>
      </w:r>
      <w:r w:rsidRPr="009C71CC" w:rsidR="006C4F5C">
        <w:t>s house.</w:t>
      </w:r>
    </w:p>
    <w:p w:rsidRPr="009C71CC" w:rsidR="006C4F5C"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20</w:t>
      </w:r>
      <w:r w:rsidRPr="009C71CC">
        <w:fldChar w:fldCharType="end"/>
      </w:r>
      <w:r w:rsidRPr="009C71CC">
        <w:t>.  </w:t>
      </w:r>
      <w:r w:rsidRPr="009C71CC" w:rsidR="006C4F5C">
        <w:t xml:space="preserve">On </w:t>
      </w:r>
      <w:smartTag w:uri="urn:schemas-microsoft-com:office:smarttags" w:element="date">
        <w:smartTagPr>
          <w:attr w:name="Month" w:val="3"/>
          <w:attr w:name="Day" w:val="10"/>
          <w:attr w:name="Year" w:val="1986"/>
        </w:smartTagPr>
        <w:r w:rsidR="006C4F5C" w:rsidRPr="009C71CC">
          <w:t>10 March 1986</w:t>
        </w:r>
      </w:smartTag>
      <w:r w:rsidRPr="009C71CC" w:rsidR="006C4F5C">
        <w:t xml:space="preserve"> the judge gave the applicant permission to </w:t>
      </w:r>
      <w:r w:rsidRPr="009C71CC" w:rsidR="002D4835">
        <w:t>draw</w:t>
      </w:r>
      <w:r w:rsidRPr="009C71CC" w:rsidR="00C00538">
        <w:t xml:space="preserve"> </w:t>
      </w:r>
      <w:r w:rsidRPr="009C71CC" w:rsidR="006C4F5C">
        <w:t xml:space="preserve">his pension and on </w:t>
      </w:r>
      <w:smartTag w:uri="urn:schemas-microsoft-com:office:smarttags" w:element="date">
        <w:smartTagPr>
          <w:attr w:name="Month" w:val="3"/>
          <w:attr w:name="Day" w:val="21"/>
          <w:attr w:name="Year" w:val="1986"/>
        </w:smartTagPr>
        <w:r w:rsidR="006C4F5C" w:rsidRPr="009C71CC">
          <w:t>21 March 1986</w:t>
        </w:r>
      </w:smartTag>
      <w:r w:rsidRPr="009C71CC" w:rsidR="006C4F5C">
        <w:t xml:space="preserve"> </w:t>
      </w:r>
      <w:r w:rsidRPr="009C71CC" w:rsidR="00CD4CA5">
        <w:t xml:space="preserve">authorised </w:t>
      </w:r>
      <w:r w:rsidRPr="009C71CC" w:rsidR="006C4F5C">
        <w:t xml:space="preserve">the trustee in bankruptcy to settle proceedings that had been brought by </w:t>
      </w:r>
      <w:r w:rsidRPr="009C71CC">
        <w:t xml:space="preserve">S.G. </w:t>
      </w:r>
      <w:r w:rsidRPr="009C71CC" w:rsidR="00CD4CA5">
        <w:t>for</w:t>
      </w:r>
      <w:r w:rsidRPr="009C71CC" w:rsidR="006C4F5C">
        <w:t xml:space="preserve"> an order for the restitution of certain movable</w:t>
      </w:r>
      <w:r w:rsidRPr="009C71CC" w:rsidR="00CD4CA5">
        <w:t>s</w:t>
      </w:r>
      <w:r w:rsidRPr="009C71CC" w:rsidR="006C4F5C">
        <w:t xml:space="preserve"> </w:t>
      </w:r>
      <w:r w:rsidRPr="009C71CC" w:rsidR="002D4835">
        <w:t>that were part of</w:t>
      </w:r>
      <w:r w:rsidRPr="009C71CC" w:rsidR="006C4F5C">
        <w:t xml:space="preserve"> the bankrupt estate.</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21</w:t>
      </w:r>
      <w:r w:rsidRPr="009C71CC">
        <w:fldChar w:fldCharType="end"/>
      </w:r>
      <w:r w:rsidRPr="009C71CC">
        <w:t>.  </w:t>
      </w:r>
      <w:r w:rsidRPr="009C71CC" w:rsidR="006C4F5C">
        <w:t xml:space="preserve">On </w:t>
      </w:r>
      <w:smartTag w:uri="urn:schemas-microsoft-com:office:smarttags" w:element="date">
        <w:smartTagPr>
          <w:attr w:name="Month" w:val="8"/>
          <w:attr w:name="Day" w:val="6"/>
          <w:attr w:name="Year" w:val="1986"/>
        </w:smartTagPr>
        <w:r w:rsidR="006C4F5C" w:rsidRPr="009C71CC">
          <w:t>6 August 1986</w:t>
        </w:r>
      </w:smartTag>
      <w:r w:rsidRPr="009C71CC" w:rsidR="006C4F5C">
        <w:t xml:space="preserve"> the judge authorised the trustee in bankruptcy to enter into a loan agreement in respect of a building </w:t>
      </w:r>
      <w:r w:rsidRPr="009C71CC" w:rsidR="00953D60">
        <w:t>included in</w:t>
      </w:r>
      <w:r w:rsidRPr="009C71CC" w:rsidR="006C4F5C">
        <w:t xml:space="preserve"> the bankrupt estate</w:t>
      </w:r>
      <w:r w:rsidRPr="009C71CC">
        <w:t>.</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22</w:t>
      </w:r>
      <w:r w:rsidRPr="009C71CC">
        <w:fldChar w:fldCharType="end"/>
      </w:r>
      <w:r w:rsidRPr="009C71CC">
        <w:t>.  </w:t>
      </w:r>
      <w:r w:rsidRPr="009C71CC" w:rsidR="006C4F5C">
        <w:t xml:space="preserve">On </w:t>
      </w:r>
      <w:smartTag w:uri="urn:schemas-microsoft-com:office:smarttags" w:element="date">
        <w:smartTagPr>
          <w:attr w:name="Month" w:val="12"/>
          <w:attr w:name="Day" w:val="19"/>
          <w:attr w:name="Year" w:val="1986"/>
        </w:smartTagPr>
        <w:r w:rsidR="006C4F5C" w:rsidRPr="009C71CC">
          <w:t>19 December 1986</w:t>
        </w:r>
      </w:smartTag>
      <w:r w:rsidRPr="009C71CC" w:rsidR="006C4F5C">
        <w:t xml:space="preserve"> the judge gave permission for a lawyer to be instructed to act in </w:t>
      </w:r>
      <w:r w:rsidRPr="009C71CC" w:rsidR="007C0B0F">
        <w:t xml:space="preserve">proceedings brought by P.C. contesting the </w:t>
      </w:r>
      <w:r w:rsidRPr="009C71CC" w:rsidR="00953D60">
        <w:t>bankrupt estate</w:t>
      </w:r>
      <w:r w:rsidR="0096157A">
        <w:t>'</w:t>
      </w:r>
      <w:r w:rsidRPr="009C71CC" w:rsidR="00953D60">
        <w:t xml:space="preserve">s </w:t>
      </w:r>
      <w:r w:rsidRPr="009C71CC" w:rsidR="007C0B0F">
        <w:t>liabilities</w:t>
      </w:r>
      <w:r w:rsidRPr="009C71CC">
        <w:t>.</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23</w:t>
      </w:r>
      <w:r w:rsidRPr="009C71CC">
        <w:fldChar w:fldCharType="end"/>
      </w:r>
      <w:r w:rsidRPr="009C71CC">
        <w:t>.  </w:t>
      </w:r>
      <w:r w:rsidRPr="009C71CC" w:rsidR="007C0B0F">
        <w:t xml:space="preserve">On 23 March and </w:t>
      </w:r>
      <w:smartTag w:uri="urn:schemas-microsoft-com:office:smarttags" w:element="date">
        <w:smartTagPr>
          <w:attr w:name="Month" w:val="12"/>
          <w:attr w:name="Day" w:val="3"/>
          <w:attr w:name="Year" w:val="1987"/>
        </w:smartTagPr>
        <w:r w:rsidR="007C0B0F" w:rsidRPr="009C71CC">
          <w:t>3 December 1987</w:t>
        </w:r>
      </w:smartTag>
      <w:r w:rsidRPr="009C71CC" w:rsidR="007C0B0F">
        <w:t xml:space="preserve"> the judge authorised the payment of various </w:t>
      </w:r>
      <w:r w:rsidRPr="009C71CC" w:rsidR="002D4835">
        <w:t xml:space="preserve">costs </w:t>
      </w:r>
      <w:r w:rsidRPr="009C71CC" w:rsidR="007C0B0F">
        <w:t>necessarily incurred in the proceedings</w:t>
      </w:r>
      <w:r w:rsidRPr="009C71CC">
        <w:t>.</w:t>
      </w:r>
    </w:p>
    <w:p w:rsidRPr="009C71CC" w:rsidR="007C0B0F"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24</w:t>
      </w:r>
      <w:r w:rsidRPr="009C71CC">
        <w:fldChar w:fldCharType="end"/>
      </w:r>
      <w:r w:rsidRPr="009C71CC">
        <w:t>.  </w:t>
      </w:r>
      <w:r w:rsidRPr="009C71CC" w:rsidR="007C0B0F">
        <w:t xml:space="preserve">On </w:t>
      </w:r>
      <w:smartTag w:uri="urn:schemas-microsoft-com:office:smarttags" w:element="date">
        <w:smartTagPr>
          <w:attr w:name="Month" w:val="12"/>
          <w:attr w:name="Day" w:val="16"/>
          <w:attr w:name="Year" w:val="1987"/>
        </w:smartTagPr>
        <w:r w:rsidR="007C0B0F" w:rsidRPr="009C71CC">
          <w:t>16 December 1987</w:t>
        </w:r>
      </w:smartTag>
      <w:r w:rsidRPr="009C71CC" w:rsidR="007C0B0F">
        <w:t xml:space="preserve"> the trustee in bankruptcy sought an order </w:t>
      </w:r>
      <w:r w:rsidRPr="009C71CC" w:rsidR="00953D60">
        <w:t xml:space="preserve">for the </w:t>
      </w:r>
      <w:r w:rsidRPr="009C71CC" w:rsidR="007C0B0F">
        <w:t>replac</w:t>
      </w:r>
      <w:r w:rsidRPr="009C71CC" w:rsidR="00953D60">
        <w:t>ement of the chairman</w:t>
      </w:r>
      <w:r w:rsidRPr="009C71CC" w:rsidR="007C0B0F">
        <w:t xml:space="preserve"> of the </w:t>
      </w:r>
      <w:r w:rsidR="00DB63E8">
        <w:t>C</w:t>
      </w:r>
      <w:r w:rsidRPr="009C71CC" w:rsidR="007C0B0F">
        <w:t>reditors</w:t>
      </w:r>
      <w:r w:rsidR="0096157A">
        <w:t>'</w:t>
      </w:r>
      <w:r w:rsidRPr="009C71CC" w:rsidR="007C0B0F">
        <w:t xml:space="preserve"> </w:t>
      </w:r>
      <w:r w:rsidR="00DB63E8">
        <w:t>C</w:t>
      </w:r>
      <w:r w:rsidRPr="009C71CC" w:rsidR="007C0B0F">
        <w:t xml:space="preserve">ommittee following </w:t>
      </w:r>
      <w:r w:rsidRPr="009C71CC" w:rsidR="00953D60">
        <w:t>the latter</w:t>
      </w:r>
      <w:r w:rsidR="0096157A">
        <w:t>'</w:t>
      </w:r>
      <w:r w:rsidRPr="009C71CC" w:rsidR="00953D60">
        <w:t>s</w:t>
      </w:r>
      <w:r w:rsidRPr="009C71CC" w:rsidR="007C0B0F">
        <w:t xml:space="preserve"> death.</w:t>
      </w:r>
    </w:p>
    <w:p w:rsidRPr="009C71CC" w:rsidR="003D7B0F"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25</w:t>
      </w:r>
      <w:r w:rsidRPr="009C71CC">
        <w:fldChar w:fldCharType="end"/>
      </w:r>
      <w:r w:rsidRPr="009C71CC">
        <w:t>.  </w:t>
      </w:r>
      <w:r w:rsidRPr="009C71CC" w:rsidR="007C0B0F">
        <w:t xml:space="preserve">On </w:t>
      </w:r>
      <w:smartTag w:uri="urn:schemas-microsoft-com:office:smarttags" w:element="date">
        <w:smartTagPr>
          <w:attr w:name="Month" w:val="12"/>
          <w:attr w:name="Day" w:val="22"/>
          <w:attr w:name="Year" w:val="1987"/>
        </w:smartTagPr>
        <w:r w:rsidR="007C0B0F" w:rsidRPr="009C71CC">
          <w:t>22 December 1987</w:t>
        </w:r>
      </w:smartTag>
      <w:r w:rsidRPr="009C71CC" w:rsidR="007C0B0F">
        <w:t xml:space="preserve"> the judge refused permission for the sale by private contract </w:t>
      </w:r>
      <w:r w:rsidRPr="009C71CC">
        <w:t>(</w:t>
      </w:r>
      <w:proofErr w:type="spellStart"/>
      <w:r w:rsidRPr="009C71CC">
        <w:rPr>
          <w:i/>
          <w:iCs/>
        </w:rPr>
        <w:t>vendita</w:t>
      </w:r>
      <w:proofErr w:type="spellEnd"/>
      <w:r w:rsidRPr="009C71CC">
        <w:rPr>
          <w:i/>
          <w:iCs/>
        </w:rPr>
        <w:t xml:space="preserve"> a </w:t>
      </w:r>
      <w:proofErr w:type="spellStart"/>
      <w:r w:rsidRPr="009C71CC">
        <w:rPr>
          <w:i/>
          <w:iCs/>
        </w:rPr>
        <w:t>trattativa</w:t>
      </w:r>
      <w:proofErr w:type="spellEnd"/>
      <w:r w:rsidRPr="009C71CC">
        <w:rPr>
          <w:i/>
          <w:iCs/>
        </w:rPr>
        <w:t xml:space="preserve"> </w:t>
      </w:r>
      <w:proofErr w:type="spellStart"/>
      <w:r w:rsidRPr="009C71CC">
        <w:rPr>
          <w:i/>
          <w:iCs/>
        </w:rPr>
        <w:t>privata</w:t>
      </w:r>
      <w:proofErr w:type="spellEnd"/>
      <w:r w:rsidRPr="009C71CC">
        <w:t>)</w:t>
      </w:r>
      <w:r w:rsidRPr="009C71CC" w:rsidR="007C0B0F">
        <w:t xml:space="preserve"> of immovable property</w:t>
      </w:r>
      <w:r w:rsidRPr="009C71CC" w:rsidR="003D7B0F">
        <w:t xml:space="preserve"> from the bankrupt estate on the ground that the Insolvency Act did not permit </w:t>
      </w:r>
      <w:r w:rsidRPr="009C71CC" w:rsidR="00A40184">
        <w:t xml:space="preserve">private sales </w:t>
      </w:r>
      <w:r w:rsidRPr="009C71CC" w:rsidR="003D7B0F">
        <w:t>of immovable property.</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26</w:t>
      </w:r>
      <w:r w:rsidRPr="009C71CC">
        <w:fldChar w:fldCharType="end"/>
      </w:r>
      <w:r w:rsidRPr="009C71CC">
        <w:t>.  </w:t>
      </w:r>
      <w:r w:rsidRPr="009C71CC" w:rsidR="003D7B0F">
        <w:t xml:space="preserve">On </w:t>
      </w:r>
      <w:smartTag w:uri="urn:schemas-microsoft-com:office:smarttags" w:element="date">
        <w:smartTagPr>
          <w:attr w:name="Month" w:val="12"/>
          <w:attr w:name="Day" w:val="28"/>
          <w:attr w:name="Year" w:val="1987"/>
        </w:smartTagPr>
        <w:r w:rsidR="003D7B0F" w:rsidRPr="009C71CC">
          <w:t>28 December 1987</w:t>
        </w:r>
      </w:smartTag>
      <w:r w:rsidRPr="009C71CC" w:rsidR="003D7B0F">
        <w:t xml:space="preserve"> the judge authorised </w:t>
      </w:r>
      <w:r w:rsidRPr="009C71CC" w:rsidR="00A40184">
        <w:t xml:space="preserve">the </w:t>
      </w:r>
      <w:r w:rsidRPr="009C71CC" w:rsidR="003D7B0F">
        <w:t>payment of a</w:t>
      </w:r>
      <w:r w:rsidRPr="009C71CC" w:rsidR="002D4835">
        <w:t xml:space="preserve"> care</w:t>
      </w:r>
      <w:r w:rsidRPr="009C71CC" w:rsidR="00F07689">
        <w:t>r</w:t>
      </w:r>
      <w:r w:rsidR="0096157A">
        <w:t>'</w:t>
      </w:r>
      <w:r w:rsidRPr="009C71CC" w:rsidR="00F07689">
        <w:t>s</w:t>
      </w:r>
      <w:r w:rsidRPr="009C71CC" w:rsidR="003D7B0F">
        <w:t xml:space="preserve"> </w:t>
      </w:r>
      <w:r w:rsidRPr="009C71CC" w:rsidR="002D4835">
        <w:t>allowance</w:t>
      </w:r>
      <w:r w:rsidRPr="009C71CC" w:rsidR="00A40184">
        <w:t xml:space="preserve"> to the applicant</w:t>
      </w:r>
      <w:r w:rsidR="0096157A">
        <w:t>'</w:t>
      </w:r>
      <w:r w:rsidRPr="009C71CC" w:rsidR="00A40184">
        <w:t>s wife</w:t>
      </w:r>
      <w:r w:rsidRPr="009C71CC">
        <w:t>.</w:t>
      </w:r>
    </w:p>
    <w:p w:rsidRPr="009C71CC" w:rsidR="003D7B0F"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27</w:t>
      </w:r>
      <w:r w:rsidRPr="009C71CC">
        <w:fldChar w:fldCharType="end"/>
      </w:r>
      <w:r w:rsidRPr="009C71CC">
        <w:t>.  </w:t>
      </w:r>
      <w:r w:rsidRPr="009C71CC" w:rsidR="003D7B0F">
        <w:t xml:space="preserve">On </w:t>
      </w:r>
      <w:smartTag w:uri="urn:schemas-microsoft-com:office:smarttags" w:element="date">
        <w:smartTagPr>
          <w:attr w:name="Month" w:val="1"/>
          <w:attr w:name="Day" w:val="21"/>
          <w:attr w:name="Year" w:val="1988"/>
        </w:smartTagPr>
        <w:r w:rsidR="003D7B0F" w:rsidRPr="009C71CC">
          <w:t>21 January 1988</w:t>
        </w:r>
      </w:smartTag>
      <w:r w:rsidRPr="009C71CC" w:rsidR="00A40184">
        <w:t xml:space="preserve"> </w:t>
      </w:r>
      <w:r w:rsidRPr="009C71CC" w:rsidR="003D7B0F">
        <w:t xml:space="preserve">he </w:t>
      </w:r>
      <w:r w:rsidRPr="009C71CC" w:rsidR="00A40184">
        <w:t xml:space="preserve">authorised </w:t>
      </w:r>
      <w:r w:rsidRPr="009C71CC" w:rsidR="003D7B0F">
        <w:t xml:space="preserve">the trustee in bankruptcy to </w:t>
      </w:r>
      <w:r w:rsidRPr="009C71CC" w:rsidR="00A40184">
        <w:t>return</w:t>
      </w:r>
      <w:r w:rsidRPr="009C71CC" w:rsidR="003D7B0F">
        <w:t xml:space="preserve"> the deposit that had been paid </w:t>
      </w:r>
      <w:r w:rsidRPr="009C71CC" w:rsidR="00D668CE">
        <w:t>on</w:t>
      </w:r>
      <w:r w:rsidRPr="009C71CC" w:rsidR="003D7B0F">
        <w:t xml:space="preserve"> the </w:t>
      </w:r>
      <w:r w:rsidRPr="009C71CC" w:rsidR="00D668CE">
        <w:t xml:space="preserve">proposed </w:t>
      </w:r>
      <w:r w:rsidRPr="009C71CC" w:rsidR="003D7B0F">
        <w:t>sale by private contract.</w:t>
      </w:r>
    </w:p>
    <w:p w:rsidRPr="009C71CC" w:rsidR="003D7B0F"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28</w:t>
      </w:r>
      <w:r w:rsidRPr="009C71CC">
        <w:fldChar w:fldCharType="end"/>
      </w:r>
      <w:r w:rsidRPr="009C71CC">
        <w:t>.  </w:t>
      </w:r>
      <w:r w:rsidRPr="009C71CC" w:rsidR="003D7B0F">
        <w:t xml:space="preserve">On </w:t>
      </w:r>
      <w:smartTag w:uri="urn:schemas-microsoft-com:office:smarttags" w:element="date">
        <w:smartTagPr>
          <w:attr w:name="Month" w:val="5"/>
          <w:attr w:name="Day" w:val="4"/>
          <w:attr w:name="Year" w:val="1988"/>
        </w:smartTagPr>
        <w:r w:rsidRPr="009C71CC">
          <w:t xml:space="preserve">4 </w:t>
        </w:r>
        <w:r w:rsidR="003D7B0F" w:rsidRPr="009C71CC">
          <w:t>May</w:t>
        </w:r>
        <w:r w:rsidRPr="009C71CC">
          <w:t xml:space="preserve"> 1988</w:t>
        </w:r>
      </w:smartTag>
      <w:r w:rsidRPr="009C71CC" w:rsidR="003D7B0F">
        <w:t xml:space="preserve"> </w:t>
      </w:r>
      <w:r w:rsidRPr="009C71CC" w:rsidR="00A40184">
        <w:t xml:space="preserve">the judge </w:t>
      </w:r>
      <w:r w:rsidRPr="009C71CC" w:rsidR="003D7B0F">
        <w:t xml:space="preserve">granted an application by </w:t>
      </w:r>
      <w:r w:rsidRPr="009C71CC">
        <w:t xml:space="preserve">O.D.S., </w:t>
      </w:r>
      <w:r w:rsidRPr="009C71CC" w:rsidR="00A40184">
        <w:t>one of the</w:t>
      </w:r>
      <w:r w:rsidRPr="009C71CC" w:rsidR="003D7B0F">
        <w:t xml:space="preserve"> </w:t>
      </w:r>
      <w:r w:rsidRPr="009C71CC" w:rsidR="00A40184">
        <w:t>applicant</w:t>
      </w:r>
      <w:r w:rsidR="0096157A">
        <w:t>'</w:t>
      </w:r>
      <w:r w:rsidRPr="009C71CC" w:rsidR="00A40184">
        <w:t xml:space="preserve">s </w:t>
      </w:r>
      <w:r w:rsidRPr="009C71CC" w:rsidR="003D7B0F">
        <w:t>partner</w:t>
      </w:r>
      <w:r w:rsidRPr="009C71CC" w:rsidR="00A40184">
        <w:t>s</w:t>
      </w:r>
      <w:r w:rsidRPr="009C71CC" w:rsidR="003D7B0F">
        <w:t xml:space="preserve">, for restitution of sums paid by a company, </w:t>
      </w:r>
      <w:r w:rsidRPr="009C71CC">
        <w:t>CPI</w:t>
      </w:r>
      <w:r w:rsidRPr="009C71CC" w:rsidR="003D7B0F">
        <w:t>,</w:t>
      </w:r>
      <w:r w:rsidRPr="009C71CC">
        <w:t xml:space="preserve"> </w:t>
      </w:r>
      <w:r w:rsidRPr="009C71CC" w:rsidR="003D7B0F">
        <w:t xml:space="preserve">for </w:t>
      </w:r>
      <w:r w:rsidRPr="009C71CC" w:rsidR="00777694">
        <w:t>services she had rendered</w:t>
      </w:r>
      <w:r w:rsidRPr="009C71CC" w:rsidR="003D7B0F">
        <w:t>.</w:t>
      </w:r>
    </w:p>
    <w:p w:rsidRPr="009C71CC" w:rsidR="006C6202"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29</w:t>
      </w:r>
      <w:r w:rsidRPr="009C71CC">
        <w:fldChar w:fldCharType="end"/>
      </w:r>
      <w:r w:rsidRPr="009C71CC">
        <w:t>.  </w:t>
      </w:r>
      <w:r w:rsidRPr="009C71CC" w:rsidR="005D2D99">
        <w:t>On</w:t>
      </w:r>
      <w:r w:rsidRPr="009C71CC">
        <w:t xml:space="preserve"> 28 </w:t>
      </w:r>
      <w:r w:rsidRPr="009C71CC" w:rsidR="005D2D99">
        <w:t>June</w:t>
      </w:r>
      <w:r w:rsidRPr="009C71CC">
        <w:t xml:space="preserve"> </w:t>
      </w:r>
      <w:r w:rsidRPr="009C71CC" w:rsidR="005D2D99">
        <w:t xml:space="preserve">and </w:t>
      </w:r>
      <w:r w:rsidRPr="009C71CC">
        <w:t xml:space="preserve">3 </w:t>
      </w:r>
      <w:r w:rsidRPr="009C71CC" w:rsidR="005D2D99">
        <w:t>and</w:t>
      </w:r>
      <w:r w:rsidRPr="009C71CC">
        <w:t xml:space="preserve"> 17 </w:t>
      </w:r>
      <w:r w:rsidRPr="009C71CC" w:rsidR="005D2D99">
        <w:t>November</w:t>
      </w:r>
      <w:r w:rsidRPr="009C71CC">
        <w:t xml:space="preserve"> 1988</w:t>
      </w:r>
      <w:r w:rsidRPr="009C71CC" w:rsidR="006C6202">
        <w:t xml:space="preserve"> </w:t>
      </w:r>
      <w:r w:rsidRPr="009C71CC" w:rsidR="00A40184">
        <w:t xml:space="preserve">he </w:t>
      </w:r>
      <w:r w:rsidRPr="009C71CC" w:rsidR="006C6202">
        <w:t>authorise</w:t>
      </w:r>
      <w:r w:rsidRPr="009C71CC" w:rsidR="00A40184">
        <w:t>d</w:t>
      </w:r>
      <w:r w:rsidRPr="009C71CC" w:rsidR="006C6202">
        <w:t xml:space="preserve"> the payment of advertising </w:t>
      </w:r>
      <w:r w:rsidRPr="009C71CC" w:rsidR="00A40184">
        <w:t xml:space="preserve">costs </w:t>
      </w:r>
      <w:r w:rsidRPr="009C71CC" w:rsidR="006C6202">
        <w:t xml:space="preserve">and taxes incurred on the sale of a building </w:t>
      </w:r>
      <w:r w:rsidRPr="009C71CC" w:rsidR="00CF3968">
        <w:t>from</w:t>
      </w:r>
      <w:r w:rsidRPr="009C71CC" w:rsidR="006C6202">
        <w:t xml:space="preserve"> the bankrupt estate.</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30</w:t>
      </w:r>
      <w:r w:rsidRPr="009C71CC">
        <w:fldChar w:fldCharType="end"/>
      </w:r>
      <w:r w:rsidRPr="009C71CC">
        <w:t>.  </w:t>
      </w:r>
      <w:r w:rsidRPr="009C71CC" w:rsidR="006C6202">
        <w:t xml:space="preserve">On </w:t>
      </w:r>
      <w:smartTag w:uri="urn:schemas-microsoft-com:office:smarttags" w:element="date">
        <w:smartTagPr>
          <w:attr w:name="Month" w:val="2"/>
          <w:attr w:name="Day" w:val="8"/>
          <w:attr w:name="Year" w:val="1989"/>
        </w:smartTagPr>
        <w:r w:rsidR="006C6202" w:rsidRPr="009C71CC">
          <w:t>8 February 1989</w:t>
        </w:r>
      </w:smartTag>
      <w:r w:rsidRPr="009C71CC" w:rsidR="006C6202">
        <w:t xml:space="preserve"> the judge authorised the payment of </w:t>
      </w:r>
      <w:r w:rsidRPr="009C71CC" w:rsidR="00CF3968">
        <w:t xml:space="preserve">part of the </w:t>
      </w:r>
      <w:r w:rsidRPr="009C71CC" w:rsidR="006C6202">
        <w:t xml:space="preserve">fees of the lawyer acting in the proceedings brought by </w:t>
      </w:r>
      <w:r w:rsidRPr="009C71CC">
        <w:t>P.C.</w:t>
      </w:r>
    </w:p>
    <w:p w:rsidRPr="009C71CC" w:rsidR="006C6202"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31</w:t>
      </w:r>
      <w:r w:rsidRPr="009C71CC">
        <w:fldChar w:fldCharType="end"/>
      </w:r>
      <w:r w:rsidRPr="009C71CC">
        <w:t>.  </w:t>
      </w:r>
      <w:r w:rsidRPr="009C71CC" w:rsidR="006C6202">
        <w:t xml:space="preserve">On </w:t>
      </w:r>
      <w:smartTag w:uri="urn:schemas-microsoft-com:office:smarttags" w:element="date">
        <w:smartTagPr>
          <w:attr w:name="Month" w:val="3"/>
          <w:attr w:name="Day" w:val="3"/>
          <w:attr w:name="Year" w:val="1989"/>
        </w:smartTagPr>
        <w:r w:rsidR="006C6202" w:rsidRPr="009C71CC">
          <w:t>3 March 1989</w:t>
        </w:r>
      </w:smartTag>
      <w:r w:rsidRPr="009C71CC" w:rsidR="00E221C6">
        <w:t xml:space="preserve"> </w:t>
      </w:r>
      <w:r w:rsidRPr="009C71CC" w:rsidR="006C6202">
        <w:t xml:space="preserve">he authorised the payment of a tax liability and on </w:t>
      </w:r>
      <w:smartTag w:uri="urn:schemas-microsoft-com:office:smarttags" w:element="date">
        <w:smartTagPr>
          <w:attr w:name="Month" w:val="6"/>
          <w:attr w:name="Day" w:val="2"/>
          <w:attr w:name="Year" w:val="1989"/>
        </w:smartTagPr>
        <w:r w:rsidR="006C6202" w:rsidRPr="009C71CC">
          <w:t>2 June 1989</w:t>
        </w:r>
      </w:smartTag>
      <w:r w:rsidRPr="009C71CC" w:rsidR="006C6202">
        <w:t xml:space="preserve"> of sums relating to the sale of the aforementioned building.</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32</w:t>
      </w:r>
      <w:r w:rsidRPr="009C71CC">
        <w:fldChar w:fldCharType="end"/>
      </w:r>
      <w:r w:rsidRPr="009C71CC">
        <w:t>.  </w:t>
      </w:r>
      <w:r w:rsidRPr="009C71CC" w:rsidR="006C6202">
        <w:t>On</w:t>
      </w:r>
      <w:r w:rsidRPr="009C71CC">
        <w:t xml:space="preserve"> </w:t>
      </w:r>
      <w:smartTag w:uri="urn:schemas-microsoft-com:office:smarttags" w:element="date">
        <w:smartTagPr>
          <w:attr w:name="Month" w:val="5"/>
          <w:attr w:name="Day" w:val="15"/>
          <w:attr w:name="Year" w:val="1991"/>
        </w:smartTagPr>
        <w:r w:rsidRPr="009C71CC">
          <w:t xml:space="preserve">15 </w:t>
        </w:r>
        <w:r w:rsidR="006C6202" w:rsidRPr="009C71CC">
          <w:t>May</w:t>
        </w:r>
        <w:r w:rsidRPr="009C71CC">
          <w:t xml:space="preserve"> 1991</w:t>
        </w:r>
      </w:smartTag>
      <w:r w:rsidRPr="009C71CC" w:rsidR="006C6202">
        <w:t xml:space="preserve"> </w:t>
      </w:r>
      <w:r w:rsidRPr="009C71CC" w:rsidR="002C5316">
        <w:t xml:space="preserve">he </w:t>
      </w:r>
      <w:r w:rsidRPr="009C71CC" w:rsidR="006C6202">
        <w:t>authorise</w:t>
      </w:r>
      <w:r w:rsidRPr="009C71CC" w:rsidR="002C5316">
        <w:t>d</w:t>
      </w:r>
      <w:r w:rsidRPr="009C71CC" w:rsidR="006C6202">
        <w:t xml:space="preserve"> the payment of the lawyer</w:t>
      </w:r>
      <w:r w:rsidR="0096157A">
        <w:t>'</w:t>
      </w:r>
      <w:r w:rsidRPr="009C71CC" w:rsidR="006C6202">
        <w:t>s fees incurred in the proceedings for the forced sale of the applicant</w:t>
      </w:r>
      <w:r w:rsidR="0096157A">
        <w:t>'</w:t>
      </w:r>
      <w:r w:rsidRPr="009C71CC" w:rsidR="006C6202">
        <w:t xml:space="preserve">s house and on </w:t>
      </w:r>
      <w:smartTag w:uri="urn:schemas-microsoft-com:office:smarttags" w:element="date">
        <w:smartTagPr>
          <w:attr w:name="Month" w:val="6"/>
          <w:attr w:name="Day" w:val="7"/>
          <w:attr w:name="Year" w:val="1991"/>
        </w:smartTagPr>
        <w:r w:rsidR="006C6202" w:rsidRPr="009C71CC">
          <w:t>7 June 1991</w:t>
        </w:r>
      </w:smartTag>
      <w:r w:rsidRPr="009C71CC" w:rsidR="006C6202">
        <w:t xml:space="preserve"> the inclusion </w:t>
      </w:r>
      <w:r w:rsidRPr="009C71CC" w:rsidR="002C5316">
        <w:t>of</w:t>
      </w:r>
      <w:r w:rsidRPr="009C71CC" w:rsidR="006C6202">
        <w:t xml:space="preserve"> </w:t>
      </w:r>
      <w:r w:rsidRPr="009C71CC" w:rsidR="002C5316">
        <w:t xml:space="preserve">a sum belonging to O.D.S. in the </w:t>
      </w:r>
      <w:r w:rsidRPr="009C71CC" w:rsidR="006C6202">
        <w:t>assets of the bankrupt estate</w:t>
      </w:r>
      <w:r w:rsidRPr="009C71CC">
        <w:t>.</w:t>
      </w:r>
    </w:p>
    <w:p w:rsidRPr="009C71CC" w:rsidR="006C6202"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33</w:t>
      </w:r>
      <w:r w:rsidRPr="009C71CC">
        <w:fldChar w:fldCharType="end"/>
      </w:r>
      <w:r w:rsidRPr="009C71CC">
        <w:t>.  </w:t>
      </w:r>
      <w:r w:rsidRPr="009C71CC" w:rsidR="006C6202">
        <w:t>On an unspecified date in September 1991 the trustee in bankruptcy intervene</w:t>
      </w:r>
      <w:r w:rsidRPr="009C71CC" w:rsidR="002C5316">
        <w:t>d</w:t>
      </w:r>
      <w:r w:rsidRPr="009C71CC" w:rsidR="006C6202">
        <w:t xml:space="preserve"> in </w:t>
      </w:r>
      <w:r w:rsidRPr="009C71CC" w:rsidR="00D1307B">
        <w:t xml:space="preserve">tax </w:t>
      </w:r>
      <w:r w:rsidRPr="009C71CC" w:rsidR="002C5316">
        <w:t>enforcement</w:t>
      </w:r>
      <w:r w:rsidRPr="009C71CC" w:rsidR="006C6202">
        <w:t xml:space="preserve"> proceedings </w:t>
      </w:r>
      <w:r w:rsidRPr="009C71CC">
        <w:t>(</w:t>
      </w:r>
      <w:proofErr w:type="spellStart"/>
      <w:r w:rsidRPr="009C71CC">
        <w:rPr>
          <w:i/>
          <w:iCs/>
        </w:rPr>
        <w:t>procedura</w:t>
      </w:r>
      <w:proofErr w:type="spellEnd"/>
      <w:r w:rsidRPr="009C71CC">
        <w:rPr>
          <w:i/>
          <w:iCs/>
        </w:rPr>
        <w:t xml:space="preserve"> di </w:t>
      </w:r>
      <w:proofErr w:type="spellStart"/>
      <w:r w:rsidRPr="009C71CC">
        <w:rPr>
          <w:i/>
          <w:iCs/>
        </w:rPr>
        <w:t>esecuzione</w:t>
      </w:r>
      <w:proofErr w:type="spellEnd"/>
      <w:r w:rsidRPr="009C71CC">
        <w:rPr>
          <w:i/>
          <w:iCs/>
        </w:rPr>
        <w:t xml:space="preserve"> </w:t>
      </w:r>
      <w:proofErr w:type="spellStart"/>
      <w:r w:rsidRPr="009C71CC">
        <w:rPr>
          <w:i/>
          <w:iCs/>
        </w:rPr>
        <w:t>esattoriale</w:t>
      </w:r>
      <w:proofErr w:type="spellEnd"/>
      <w:r w:rsidRPr="009C71CC">
        <w:t>)</w:t>
      </w:r>
      <w:r w:rsidRPr="009C71CC" w:rsidR="006C6202">
        <w:t xml:space="preserve"> brought by the</w:t>
      </w:r>
      <w:r w:rsidRPr="009C71CC">
        <w:t xml:space="preserve"> </w:t>
      </w:r>
      <w:proofErr w:type="spellStart"/>
      <w:r w:rsidRPr="009C71CC" w:rsidR="006C6202">
        <w:t>Druento</w:t>
      </w:r>
      <w:proofErr w:type="spellEnd"/>
      <w:r w:rsidRPr="009C71CC" w:rsidR="006C6202">
        <w:t xml:space="preserve"> </w:t>
      </w:r>
      <w:r w:rsidRPr="009C71CC" w:rsidR="002C5316">
        <w:t>Tax Collector</w:t>
      </w:r>
      <w:r w:rsidR="0096157A">
        <w:t>'</w:t>
      </w:r>
      <w:r w:rsidRPr="009C71CC" w:rsidR="002C5316">
        <w:t xml:space="preserve">s Office </w:t>
      </w:r>
      <w:r w:rsidRPr="009C71CC">
        <w:t>(</w:t>
      </w:r>
      <w:proofErr w:type="spellStart"/>
      <w:r w:rsidRPr="009C71CC">
        <w:rPr>
          <w:i/>
          <w:iCs/>
        </w:rPr>
        <w:t>Esattoria</w:t>
      </w:r>
      <w:proofErr w:type="spellEnd"/>
      <w:r w:rsidRPr="009C71CC">
        <w:t xml:space="preserve">) </w:t>
      </w:r>
      <w:r w:rsidRPr="009C71CC" w:rsidR="002C5316">
        <w:t>for the recovery of</w:t>
      </w:r>
      <w:r w:rsidRPr="009C71CC" w:rsidR="006C6202">
        <w:t xml:space="preserve"> sums due on the sale of the applicant</w:t>
      </w:r>
      <w:r w:rsidR="0096157A">
        <w:t>'</w:t>
      </w:r>
      <w:r w:rsidRPr="009C71CC" w:rsidR="006C6202">
        <w:t xml:space="preserve">s house. </w:t>
      </w:r>
      <w:r w:rsidRPr="009C71CC" w:rsidR="00D1307B">
        <w:t>Ultimately</w:t>
      </w:r>
      <w:r w:rsidRPr="009C71CC" w:rsidR="006C6202">
        <w:t xml:space="preserve">, the sale did not </w:t>
      </w:r>
      <w:r w:rsidRPr="009C71CC" w:rsidR="00D1307B">
        <w:t>go ahead;</w:t>
      </w:r>
      <w:r w:rsidRPr="009C71CC" w:rsidR="006C6202">
        <w:t xml:space="preserve"> on </w:t>
      </w:r>
      <w:smartTag w:uri="urn:schemas-microsoft-com:office:smarttags" w:element="date">
        <w:smartTagPr>
          <w:attr w:name="Month" w:val="11"/>
          <w:attr w:name="Day" w:val="13"/>
          <w:attr w:name="Year" w:val="1991"/>
        </w:smartTagPr>
        <w:r w:rsidR="006C6202" w:rsidRPr="009C71CC">
          <w:t xml:space="preserve">13 </w:t>
        </w:r>
        <w:r w:rsidR="00D1307B" w:rsidRPr="009C71CC">
          <w:t>November</w:t>
        </w:r>
        <w:r w:rsidR="006C6202" w:rsidRPr="009C71CC">
          <w:t xml:space="preserve"> 1991</w:t>
        </w:r>
      </w:smartTag>
      <w:r w:rsidRPr="009C71CC" w:rsidR="006C6202">
        <w:t xml:space="preserve"> the judge authorised payment of the lawyer who </w:t>
      </w:r>
      <w:r w:rsidRPr="009C71CC" w:rsidR="005D7098">
        <w:t xml:space="preserve">had </w:t>
      </w:r>
      <w:r w:rsidRPr="009C71CC" w:rsidR="006C6202">
        <w:t>acted in the proceedings.</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34</w:t>
      </w:r>
      <w:r w:rsidRPr="009C71CC">
        <w:fldChar w:fldCharType="end"/>
      </w:r>
      <w:r w:rsidRPr="009C71CC">
        <w:t>.  </w:t>
      </w:r>
      <w:r w:rsidRPr="009C71CC" w:rsidR="002723A9">
        <w:t xml:space="preserve">On </w:t>
      </w:r>
      <w:smartTag w:uri="urn:schemas-microsoft-com:office:smarttags" w:element="date">
        <w:smartTagPr>
          <w:attr w:name="Month" w:val="12"/>
          <w:attr w:name="Day" w:val="7"/>
          <w:attr w:name="Year" w:val="1991"/>
        </w:smartTagPr>
        <w:r w:rsidR="002723A9" w:rsidRPr="009C71CC">
          <w:t>7 December 1991</w:t>
        </w:r>
      </w:smartTag>
      <w:r w:rsidRPr="009C71CC" w:rsidR="002723A9">
        <w:t xml:space="preserve"> the judge authorised the </w:t>
      </w:r>
      <w:r w:rsidRPr="009C71CC" w:rsidR="00D1307B">
        <w:t xml:space="preserve">part </w:t>
      </w:r>
      <w:r w:rsidRPr="009C71CC" w:rsidR="002723A9">
        <w:t xml:space="preserve">payment </w:t>
      </w:r>
      <w:r w:rsidRPr="009C71CC" w:rsidR="00D1307B">
        <w:t>of seniority pay (</w:t>
      </w:r>
      <w:proofErr w:type="spellStart"/>
      <w:r w:rsidRPr="009C71CC" w:rsidR="00D1307B">
        <w:rPr>
          <w:i/>
          <w:iCs/>
        </w:rPr>
        <w:t>trattamento</w:t>
      </w:r>
      <w:proofErr w:type="spellEnd"/>
      <w:r w:rsidRPr="009C71CC" w:rsidR="00D1307B">
        <w:rPr>
          <w:i/>
          <w:iCs/>
        </w:rPr>
        <w:t xml:space="preserve"> di fine </w:t>
      </w:r>
      <w:proofErr w:type="spellStart"/>
      <w:r w:rsidRPr="009C71CC" w:rsidR="00D1307B">
        <w:rPr>
          <w:i/>
          <w:iCs/>
        </w:rPr>
        <w:t>rapporto</w:t>
      </w:r>
      <w:proofErr w:type="spellEnd"/>
      <w:r w:rsidRPr="009C71CC" w:rsidR="00D1307B">
        <w:t>) to the applicant</w:t>
      </w:r>
      <w:r w:rsidRPr="009C71CC">
        <w:t>.</w:t>
      </w:r>
    </w:p>
    <w:p w:rsidRPr="009C71CC" w:rsidR="002723A9"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35</w:t>
      </w:r>
      <w:r w:rsidRPr="009C71CC">
        <w:fldChar w:fldCharType="end"/>
      </w:r>
      <w:r w:rsidRPr="009C71CC">
        <w:t>.  </w:t>
      </w:r>
      <w:r w:rsidRPr="009C71CC" w:rsidR="002723A9">
        <w:t xml:space="preserve">On </w:t>
      </w:r>
      <w:smartTag w:uri="urn:schemas-microsoft-com:office:smarttags" w:element="date">
        <w:smartTagPr>
          <w:attr w:name="Month" w:val="4"/>
          <w:attr w:name="Day" w:val="28"/>
          <w:attr w:name="Year" w:val="1992"/>
        </w:smartTagPr>
        <w:r w:rsidR="002723A9" w:rsidRPr="009C71CC">
          <w:t>28 April 1992</w:t>
        </w:r>
      </w:smartTag>
      <w:r w:rsidRPr="009C71CC" w:rsidR="002723A9">
        <w:t xml:space="preserve"> the judge appointed a </w:t>
      </w:r>
      <w:proofErr w:type="spellStart"/>
      <w:r w:rsidRPr="009C71CC" w:rsidR="002723A9">
        <w:t>valuer</w:t>
      </w:r>
      <w:proofErr w:type="spellEnd"/>
      <w:r w:rsidRPr="009C71CC" w:rsidR="002723A9">
        <w:t xml:space="preserve"> to value the applicant</w:t>
      </w:r>
      <w:r w:rsidR="0096157A">
        <w:t>'</w:t>
      </w:r>
      <w:r w:rsidRPr="009C71CC" w:rsidR="002723A9">
        <w:t xml:space="preserve">s assets and </w:t>
      </w:r>
      <w:r w:rsidRPr="009C71CC" w:rsidR="00D1307B">
        <w:t xml:space="preserve">on </w:t>
      </w:r>
      <w:smartTag w:uri="urn:schemas-microsoft-com:office:smarttags" w:element="date">
        <w:smartTagPr>
          <w:attr w:name="Month" w:val="7"/>
          <w:attr w:name="Day" w:val="4"/>
          <w:attr w:name="Year" w:val="1993"/>
        </w:smartTagPr>
        <w:r w:rsidR="00D1307B" w:rsidRPr="009C71CC">
          <w:t>4 July 1993</w:t>
        </w:r>
      </w:smartTag>
      <w:r w:rsidRPr="009C71CC" w:rsidR="00D1307B">
        <w:t xml:space="preserve"> </w:t>
      </w:r>
      <w:r w:rsidRPr="009C71CC" w:rsidR="002723A9">
        <w:t xml:space="preserve">authorised </w:t>
      </w:r>
      <w:r w:rsidRPr="009C71CC" w:rsidR="00D1307B">
        <w:t xml:space="preserve">the </w:t>
      </w:r>
      <w:r w:rsidRPr="009C71CC" w:rsidR="002723A9">
        <w:t xml:space="preserve">payment of the costs thereby incurred. </w:t>
      </w:r>
    </w:p>
    <w:p w:rsidRPr="009C71CC" w:rsidR="002723A9"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36</w:t>
      </w:r>
      <w:r w:rsidRPr="009C71CC">
        <w:fldChar w:fldCharType="end"/>
      </w:r>
      <w:r w:rsidRPr="009C71CC">
        <w:t>.  </w:t>
      </w:r>
      <w:r w:rsidRPr="009C71CC" w:rsidR="002723A9">
        <w:t xml:space="preserve">On </w:t>
      </w:r>
      <w:smartTag w:uri="urn:schemas-microsoft-com:office:smarttags" w:element="date">
        <w:smartTagPr>
          <w:attr w:name="Month" w:val="5"/>
          <w:attr w:name="Day" w:val="12"/>
          <w:attr w:name="Year" w:val="1994"/>
        </w:smartTagPr>
        <w:r w:rsidR="002723A9" w:rsidRPr="009C71CC">
          <w:t>12 May 1994</w:t>
        </w:r>
      </w:smartTag>
      <w:r w:rsidRPr="009C71CC" w:rsidR="002723A9">
        <w:t xml:space="preserve"> he appointed a new chairman </w:t>
      </w:r>
      <w:r w:rsidRPr="009C71CC" w:rsidR="006722EB">
        <w:t>to</w:t>
      </w:r>
      <w:r w:rsidRPr="009C71CC" w:rsidR="002723A9">
        <w:t xml:space="preserve"> the </w:t>
      </w:r>
      <w:r w:rsidR="00DB63E8">
        <w:t>C</w:t>
      </w:r>
      <w:r w:rsidRPr="009C71CC" w:rsidR="002723A9">
        <w:t>reditors</w:t>
      </w:r>
      <w:r w:rsidR="0096157A">
        <w:t>'</w:t>
      </w:r>
      <w:r w:rsidRPr="009C71CC" w:rsidR="002723A9">
        <w:t xml:space="preserve"> </w:t>
      </w:r>
      <w:r w:rsidR="00DB63E8">
        <w:t>C</w:t>
      </w:r>
      <w:r w:rsidRPr="009C71CC" w:rsidR="002723A9">
        <w:t>ommittee at the request of the trustee in bankruptcy (</w:t>
      </w:r>
      <w:r w:rsidRPr="009C71CC" w:rsidR="00D1307B">
        <w:t xml:space="preserve">who had made </w:t>
      </w:r>
      <w:r w:rsidRPr="009C71CC" w:rsidR="002723A9">
        <w:t xml:space="preserve">a like request on </w:t>
      </w:r>
      <w:smartTag w:uri="urn:schemas-microsoft-com:office:smarttags" w:element="date">
        <w:smartTagPr>
          <w:attr w:name="Month" w:val="12"/>
          <w:attr w:name="Day" w:val="16"/>
          <w:attr w:name="Year" w:val="1987"/>
        </w:smartTagPr>
        <w:r w:rsidR="002723A9" w:rsidRPr="009C71CC">
          <w:t>16 December 1987</w:t>
        </w:r>
      </w:smartTag>
      <w:r w:rsidRPr="009C71CC" w:rsidR="002723A9">
        <w:t>).</w:t>
      </w:r>
    </w:p>
    <w:p w:rsidRPr="009C71CC" w:rsidR="002723A9"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37</w:t>
      </w:r>
      <w:r w:rsidRPr="009C71CC">
        <w:fldChar w:fldCharType="end"/>
      </w:r>
      <w:r w:rsidRPr="009C71CC">
        <w:t>.  </w:t>
      </w:r>
      <w:r w:rsidRPr="009C71CC" w:rsidR="002723A9">
        <w:t xml:space="preserve">On </w:t>
      </w:r>
      <w:smartTag w:uri="urn:schemas-microsoft-com:office:smarttags" w:element="date">
        <w:smartTagPr>
          <w:attr w:name="Month" w:val="1"/>
          <w:attr w:name="Day" w:val="10"/>
          <w:attr w:name="Year" w:val="1995"/>
        </w:smartTagPr>
        <w:r w:rsidR="002723A9" w:rsidRPr="009C71CC">
          <w:t>10 January 1995</w:t>
        </w:r>
      </w:smartTag>
      <w:r w:rsidRPr="009C71CC" w:rsidR="002723A9">
        <w:t xml:space="preserve"> a further attempt was made to sell the applicant</w:t>
      </w:r>
      <w:r w:rsidR="0096157A">
        <w:t>'</w:t>
      </w:r>
      <w:r w:rsidRPr="009C71CC" w:rsidR="002723A9">
        <w:t>s house at auction, without success.</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38</w:t>
      </w:r>
      <w:r w:rsidRPr="009C71CC">
        <w:fldChar w:fldCharType="end"/>
      </w:r>
      <w:r w:rsidRPr="009C71CC">
        <w:t xml:space="preserve">.  On </w:t>
      </w:r>
      <w:smartTag w:uri="urn:schemas-microsoft-com:office:smarttags" w:element="date">
        <w:smartTagPr>
          <w:attr w:name="Month" w:val="2"/>
          <w:attr w:name="Day" w:val="14"/>
          <w:attr w:name="Year" w:val="1995"/>
        </w:smartTagPr>
        <w:r w:rsidRPr="009C71CC">
          <w:t>14 February 1995</w:t>
        </w:r>
      </w:smartTag>
      <w:r w:rsidRPr="009C71CC">
        <w:t xml:space="preserve"> the</w:t>
      </w:r>
      <w:r w:rsidRPr="009C71CC" w:rsidR="00B2154A">
        <w:t xml:space="preserve"> trustee in bankruptcy reported on the </w:t>
      </w:r>
      <w:r w:rsidR="00DB63E8">
        <w:t>state of</w:t>
      </w:r>
      <w:r w:rsidRPr="009C71CC">
        <w:t xml:space="preserve"> the proceedings</w:t>
      </w:r>
      <w:r w:rsidRPr="009C71CC" w:rsidR="00D1307B">
        <w:t xml:space="preserve"> at the judge</w:t>
      </w:r>
      <w:r w:rsidR="0096157A">
        <w:t>'</w:t>
      </w:r>
      <w:r w:rsidRPr="009C71CC" w:rsidR="00D1307B">
        <w:t>s request</w:t>
      </w:r>
      <w:r w:rsidRPr="009C71CC">
        <w:t xml:space="preserve">. </w:t>
      </w:r>
      <w:r w:rsidRPr="009C71CC" w:rsidR="00B2154A">
        <w:t xml:space="preserve">In particular, he </w:t>
      </w:r>
      <w:r w:rsidRPr="009C71CC" w:rsidR="006722EB">
        <w:t>said</w:t>
      </w:r>
      <w:r w:rsidRPr="009C71CC" w:rsidR="00B2154A">
        <w:t xml:space="preserve"> that all the assets </w:t>
      </w:r>
      <w:r w:rsidRPr="009C71CC" w:rsidR="00D1307B">
        <w:t>of</w:t>
      </w:r>
      <w:r w:rsidRPr="009C71CC" w:rsidR="00B2154A">
        <w:t xml:space="preserve"> the bankrupt estate </w:t>
      </w:r>
      <w:r w:rsidRPr="009C71CC" w:rsidR="006722EB">
        <w:t>apart from the applicant</w:t>
      </w:r>
      <w:r w:rsidR="0096157A">
        <w:t>'</w:t>
      </w:r>
      <w:r w:rsidRPr="009C71CC" w:rsidR="006722EB">
        <w:t xml:space="preserve">s house </w:t>
      </w:r>
      <w:r w:rsidRPr="009C71CC" w:rsidR="00B2154A">
        <w:t xml:space="preserve">had been sold. </w:t>
      </w:r>
      <w:r w:rsidRPr="009C71CC" w:rsidR="00D1307B">
        <w:t xml:space="preserve">He also </w:t>
      </w:r>
      <w:r w:rsidRPr="009C71CC" w:rsidR="00B2154A">
        <w:t>reserved the right to make a further proposal for the sale of the property at auction</w:t>
      </w:r>
      <w:r w:rsidRPr="009C71CC">
        <w:t>.</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39</w:t>
      </w:r>
      <w:r w:rsidRPr="009C71CC">
        <w:fldChar w:fldCharType="end"/>
      </w:r>
      <w:r w:rsidRPr="009C71CC">
        <w:t>.  </w:t>
      </w:r>
      <w:r w:rsidRPr="009C71CC" w:rsidR="00B2154A">
        <w:t>On</w:t>
      </w:r>
      <w:r w:rsidRPr="009C71CC">
        <w:t xml:space="preserve"> </w:t>
      </w:r>
      <w:smartTag w:uri="urn:schemas-microsoft-com:office:smarttags" w:element="date">
        <w:smartTagPr>
          <w:attr w:name="Month" w:val="3"/>
          <w:attr w:name="Day" w:val="3"/>
          <w:attr w:name="Year" w:val="1995"/>
        </w:smartTagPr>
        <w:r w:rsidRPr="009C71CC">
          <w:t>3</w:t>
        </w:r>
        <w:r w:rsidR="00B2154A" w:rsidRPr="009C71CC">
          <w:t xml:space="preserve"> March </w:t>
        </w:r>
        <w:r w:rsidRPr="009C71CC">
          <w:t>1995</w:t>
        </w:r>
      </w:smartTag>
      <w:r w:rsidRPr="009C71CC" w:rsidR="00B2154A">
        <w:t xml:space="preserve">, in response to a request by the judge on </w:t>
      </w:r>
      <w:smartTag w:uri="urn:schemas-microsoft-com:office:smarttags" w:element="date">
        <w:smartTagPr>
          <w:attr w:name="Month" w:val="2"/>
          <w:attr w:name="Day" w:val="17"/>
          <w:attr w:name="Year" w:val="1995"/>
        </w:smartTagPr>
        <w:r w:rsidR="00B2154A" w:rsidRPr="009C71CC">
          <w:t>17</w:t>
        </w:r>
        <w:r w:rsidR="00D1307B" w:rsidRPr="009C71CC">
          <w:t> </w:t>
        </w:r>
        <w:r w:rsidR="00B2154A" w:rsidRPr="009C71CC">
          <w:t>February 1995</w:t>
        </w:r>
      </w:smartTag>
      <w:r w:rsidRPr="009C71CC" w:rsidR="00B2154A">
        <w:t xml:space="preserve">, the trustee in bankruptcy explained that there had been no partial distribution </w:t>
      </w:r>
      <w:r w:rsidRPr="009C71CC">
        <w:t>(</w:t>
      </w:r>
      <w:proofErr w:type="spellStart"/>
      <w:r w:rsidRPr="009C71CC">
        <w:rPr>
          <w:i/>
          <w:iCs/>
        </w:rPr>
        <w:t>ripartizione</w:t>
      </w:r>
      <w:proofErr w:type="spellEnd"/>
      <w:r w:rsidRPr="009C71CC">
        <w:rPr>
          <w:i/>
          <w:iCs/>
        </w:rPr>
        <w:t xml:space="preserve"> </w:t>
      </w:r>
      <w:proofErr w:type="spellStart"/>
      <w:r w:rsidRPr="009C71CC">
        <w:rPr>
          <w:i/>
          <w:iCs/>
        </w:rPr>
        <w:t>parziale</w:t>
      </w:r>
      <w:proofErr w:type="spellEnd"/>
      <w:r w:rsidRPr="009C71CC">
        <w:t>)</w:t>
      </w:r>
      <w:r w:rsidRPr="009C71CC" w:rsidR="00B2154A">
        <w:t xml:space="preserve"> of the assets among the creditors because appeals were still pending before the Tax Commissioners</w:t>
      </w:r>
      <w:r w:rsidRPr="009C71CC">
        <w:t>.</w:t>
      </w:r>
    </w:p>
    <w:p w:rsidRPr="009C71CC" w:rsidR="00B07849"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40</w:t>
      </w:r>
      <w:r w:rsidRPr="009C71CC">
        <w:fldChar w:fldCharType="end"/>
      </w:r>
      <w:r w:rsidRPr="009C71CC">
        <w:t>.  </w:t>
      </w:r>
      <w:r w:rsidRPr="009C71CC" w:rsidR="00386B51">
        <w:t xml:space="preserve">As the </w:t>
      </w:r>
      <w:r w:rsidRPr="009C71CC" w:rsidR="00B07849">
        <w:t>applicant</w:t>
      </w:r>
      <w:r w:rsidR="0096157A">
        <w:t>'</w:t>
      </w:r>
      <w:r w:rsidRPr="009C71CC" w:rsidR="00B07849">
        <w:t xml:space="preserve">s house </w:t>
      </w:r>
      <w:r w:rsidRPr="009C71CC" w:rsidR="00D1307B">
        <w:t>ha</w:t>
      </w:r>
      <w:r w:rsidRPr="009C71CC" w:rsidR="00386B51">
        <w:t>d</w:t>
      </w:r>
      <w:r w:rsidRPr="009C71CC" w:rsidR="00B07849">
        <w:t xml:space="preserve"> </w:t>
      </w:r>
      <w:r w:rsidRPr="009C71CC" w:rsidR="00D1307B">
        <w:t xml:space="preserve">been unlawfully occupied </w:t>
      </w:r>
      <w:r w:rsidRPr="009C71CC" w:rsidR="00B07849">
        <w:t xml:space="preserve">in the interim by </w:t>
      </w:r>
      <w:r w:rsidRPr="009C71CC">
        <w:t xml:space="preserve">D.L. </w:t>
      </w:r>
      <w:r w:rsidRPr="009C71CC" w:rsidR="00B07849">
        <w:t>and</w:t>
      </w:r>
      <w:r w:rsidRPr="009C71CC">
        <w:t xml:space="preserve"> S.B., </w:t>
      </w:r>
      <w:r w:rsidRPr="009C71CC" w:rsidR="00B07849">
        <w:t xml:space="preserve">the judge ordered their eviction in a decision </w:t>
      </w:r>
      <w:r w:rsidRPr="009C71CC">
        <w:t>(</w:t>
      </w:r>
      <w:proofErr w:type="spellStart"/>
      <w:r w:rsidRPr="009C71CC">
        <w:rPr>
          <w:i/>
          <w:iCs/>
        </w:rPr>
        <w:t>decreto</w:t>
      </w:r>
      <w:proofErr w:type="spellEnd"/>
      <w:r w:rsidRPr="009C71CC">
        <w:rPr>
          <w:i/>
          <w:iCs/>
        </w:rPr>
        <w:t xml:space="preserve"> di </w:t>
      </w:r>
      <w:proofErr w:type="spellStart"/>
      <w:r w:rsidRPr="009C71CC">
        <w:rPr>
          <w:i/>
          <w:iCs/>
        </w:rPr>
        <w:t>rilascio</w:t>
      </w:r>
      <w:proofErr w:type="spellEnd"/>
      <w:r w:rsidRPr="009C71CC">
        <w:t xml:space="preserve">) </w:t>
      </w:r>
      <w:r w:rsidRPr="009C71CC" w:rsidR="00B07849">
        <w:t xml:space="preserve">of </w:t>
      </w:r>
      <w:smartTag w:uri="urn:schemas-microsoft-com:office:smarttags" w:element="date">
        <w:smartTagPr>
          <w:attr w:name="Month" w:val="4"/>
          <w:attr w:name="Day" w:val="13"/>
          <w:attr w:name="Year" w:val="1995"/>
        </w:smartTagPr>
        <w:r w:rsidR="00B07849" w:rsidRPr="009C71CC">
          <w:t>13 April 1995</w:t>
        </w:r>
      </w:smartTag>
      <w:r w:rsidRPr="009C71CC" w:rsidR="00B07849">
        <w:t xml:space="preserve">. On </w:t>
      </w:r>
      <w:smartTag w:uri="urn:schemas-microsoft-com:office:smarttags" w:element="date">
        <w:smartTagPr>
          <w:attr w:name="Month" w:val="4"/>
          <w:attr w:name="Day" w:val="14"/>
          <w:attr w:name="Year" w:val="1995"/>
        </w:smartTagPr>
        <w:r w:rsidR="00B07849" w:rsidRPr="009C71CC">
          <w:t>14 April 1995</w:t>
        </w:r>
      </w:smartTag>
      <w:r w:rsidRPr="009C71CC" w:rsidR="00B07849">
        <w:t xml:space="preserve"> he asked the trustee in bankruptcy to pro</w:t>
      </w:r>
      <w:r w:rsidRPr="009C71CC" w:rsidR="00873DF3">
        <w:t>duce</w:t>
      </w:r>
      <w:r w:rsidRPr="009C71CC" w:rsidR="00B07849">
        <w:t xml:space="preserve"> a draft proposal for the partial distribution of the assets.</w:t>
      </w:r>
    </w:p>
    <w:p w:rsidRPr="009C71CC" w:rsidR="00B07849"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41</w:t>
      </w:r>
      <w:r w:rsidRPr="009C71CC">
        <w:fldChar w:fldCharType="end"/>
      </w:r>
      <w:r w:rsidRPr="009C71CC">
        <w:t>.  </w:t>
      </w:r>
      <w:r w:rsidRPr="009C71CC" w:rsidR="00B07849">
        <w:t xml:space="preserve">On </w:t>
      </w:r>
      <w:smartTag w:uri="urn:schemas-microsoft-com:office:smarttags" w:element="date">
        <w:smartTagPr>
          <w:attr w:name="Month" w:val="5"/>
          <w:attr w:name="Day" w:val="15"/>
          <w:attr w:name="Year" w:val="1995"/>
        </w:smartTagPr>
        <w:r w:rsidR="00B07849" w:rsidRPr="009C71CC">
          <w:t>15 May 1995</w:t>
        </w:r>
      </w:smartTag>
      <w:r w:rsidRPr="009C71CC" w:rsidR="00B07849">
        <w:t xml:space="preserve"> the trustee in bankruptcy reported that the appeals to the Tax Commissioners had been successful</w:t>
      </w:r>
      <w:r w:rsidRPr="009C71CC" w:rsidR="00873DF3">
        <w:t xml:space="preserve"> and</w:t>
      </w:r>
      <w:r w:rsidRPr="009C71CC" w:rsidR="00B07849">
        <w:t xml:space="preserve"> lodged a draft proposal for </w:t>
      </w:r>
      <w:r w:rsidRPr="009C71CC" w:rsidR="00873DF3">
        <w:t xml:space="preserve">the </w:t>
      </w:r>
      <w:r w:rsidRPr="009C71CC" w:rsidR="00B07849">
        <w:t xml:space="preserve">partial distribution of the assets. Two days later </w:t>
      </w:r>
      <w:r w:rsidRPr="009C71CC" w:rsidR="00873DF3">
        <w:t xml:space="preserve">he was authorised by </w:t>
      </w:r>
      <w:r w:rsidRPr="009C71CC" w:rsidR="00B07849">
        <w:t xml:space="preserve">the judge to transfer the </w:t>
      </w:r>
      <w:r w:rsidRPr="009C71CC" w:rsidR="00873DF3">
        <w:t xml:space="preserve">current account of the </w:t>
      </w:r>
      <w:r w:rsidRPr="009C71CC" w:rsidR="00B07849">
        <w:t>bankrupt estate to another bank.</w:t>
      </w:r>
    </w:p>
    <w:p w:rsidRPr="009C71CC" w:rsidR="00B07849"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42</w:t>
      </w:r>
      <w:r w:rsidRPr="009C71CC">
        <w:fldChar w:fldCharType="end"/>
      </w:r>
      <w:r w:rsidRPr="009C71CC">
        <w:t>.  </w:t>
      </w:r>
      <w:r w:rsidRPr="009C71CC" w:rsidR="00B07849">
        <w:t xml:space="preserve">On </w:t>
      </w:r>
      <w:smartTag w:uri="urn:schemas-microsoft-com:office:smarttags" w:element="date">
        <w:smartTagPr>
          <w:attr w:name="Month" w:val="10"/>
          <w:attr w:name="Day" w:val="23"/>
          <w:attr w:name="Year" w:val="1995"/>
        </w:smartTagPr>
        <w:r w:rsidR="00B07849" w:rsidRPr="009C71CC">
          <w:t>23 October 1995</w:t>
        </w:r>
      </w:smartTag>
      <w:r w:rsidRPr="009C71CC" w:rsidR="00B07849">
        <w:t xml:space="preserve"> the judge ruled that the draft proposal for the </w:t>
      </w:r>
      <w:r w:rsidRPr="009C71CC" w:rsidR="00386B51">
        <w:t xml:space="preserve">partial </w:t>
      </w:r>
      <w:r w:rsidRPr="009C71CC" w:rsidR="00B07849">
        <w:t>distribution of the assets could be implemented.</w:t>
      </w:r>
    </w:p>
    <w:p w:rsidRPr="009C71CC" w:rsidR="00B07849"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43</w:t>
      </w:r>
      <w:r w:rsidRPr="009C71CC">
        <w:fldChar w:fldCharType="end"/>
      </w:r>
      <w:r w:rsidRPr="009C71CC">
        <w:t>.  </w:t>
      </w:r>
      <w:r w:rsidRPr="009C71CC" w:rsidR="00B07849">
        <w:t xml:space="preserve">The following day </w:t>
      </w:r>
      <w:r w:rsidRPr="009C71CC">
        <w:t>D.L.</w:t>
      </w:r>
      <w:r w:rsidRPr="009C71CC" w:rsidR="00B07849">
        <w:t xml:space="preserve"> moved out of the applicant</w:t>
      </w:r>
      <w:r w:rsidR="0096157A">
        <w:t>'</w:t>
      </w:r>
      <w:r w:rsidRPr="009C71CC" w:rsidR="00B07849">
        <w:t>s house</w:t>
      </w:r>
      <w:r w:rsidRPr="009C71CC">
        <w:t xml:space="preserve">. </w:t>
      </w:r>
      <w:r w:rsidRPr="009C71CC" w:rsidR="00B07849">
        <w:t>However,</w:t>
      </w:r>
      <w:r w:rsidRPr="009C71CC">
        <w:t xml:space="preserve"> </w:t>
      </w:r>
      <w:r w:rsidRPr="009C71CC" w:rsidR="0087760B">
        <w:t xml:space="preserve">on an unspecified date </w:t>
      </w:r>
      <w:r w:rsidRPr="009C71CC">
        <w:t xml:space="preserve">S.B., </w:t>
      </w:r>
      <w:r w:rsidRPr="009C71CC" w:rsidR="00B07849">
        <w:t xml:space="preserve">who in the meantime </w:t>
      </w:r>
      <w:r w:rsidRPr="009C71CC" w:rsidR="0087760B">
        <w:t xml:space="preserve">had </w:t>
      </w:r>
      <w:r w:rsidRPr="009C71CC" w:rsidR="00B07849">
        <w:t>appealed against the judge</w:t>
      </w:r>
      <w:r w:rsidR="0096157A">
        <w:t>'</w:t>
      </w:r>
      <w:r w:rsidRPr="009C71CC" w:rsidR="00B07849">
        <w:t xml:space="preserve">s order of </w:t>
      </w:r>
      <w:smartTag w:uri="urn:schemas-microsoft-com:office:smarttags" w:element="date">
        <w:smartTagPr>
          <w:attr w:name="Month" w:val="4"/>
          <w:attr w:name="Day" w:val="13"/>
          <w:attr w:name="Year" w:val="1995"/>
        </w:smartTagPr>
        <w:r w:rsidR="00B07849" w:rsidRPr="009C71CC">
          <w:t>13 April 1995</w:t>
        </w:r>
      </w:smartTag>
      <w:r w:rsidRPr="009C71CC" w:rsidR="00B07849">
        <w:t xml:space="preserve">, </w:t>
      </w:r>
      <w:r w:rsidRPr="009C71CC" w:rsidR="00873DF3">
        <w:t xml:space="preserve">proposed </w:t>
      </w:r>
      <w:r w:rsidRPr="009C71CC" w:rsidR="0087760B">
        <w:t>to</w:t>
      </w:r>
      <w:r w:rsidRPr="009C71CC" w:rsidR="00873DF3">
        <w:t xml:space="preserve"> settle</w:t>
      </w:r>
      <w:r w:rsidRPr="009C71CC" w:rsidR="00B07849">
        <w:t xml:space="preserve"> the </w:t>
      </w:r>
      <w:r w:rsidRPr="009C71CC" w:rsidR="0087760B">
        <w:t>dispute by</w:t>
      </w:r>
      <w:r w:rsidRPr="009C71CC" w:rsidR="00873DF3">
        <w:t xml:space="preserve"> </w:t>
      </w:r>
      <w:r w:rsidRPr="009C71CC" w:rsidR="00B07849">
        <w:t>undert</w:t>
      </w:r>
      <w:r w:rsidRPr="009C71CC" w:rsidR="00873DF3">
        <w:t>ak</w:t>
      </w:r>
      <w:r w:rsidRPr="009C71CC" w:rsidR="0087760B">
        <w:t>ing</w:t>
      </w:r>
      <w:r w:rsidRPr="009C71CC" w:rsidR="00B07849">
        <w:t xml:space="preserve"> to purchase the house.</w:t>
      </w:r>
    </w:p>
    <w:p w:rsidRPr="009C71CC" w:rsidR="002D023E"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44</w:t>
      </w:r>
      <w:r w:rsidRPr="009C71CC">
        <w:fldChar w:fldCharType="end"/>
      </w:r>
      <w:r w:rsidRPr="009C71CC">
        <w:t>.  </w:t>
      </w:r>
      <w:r w:rsidRPr="009C71CC" w:rsidR="002D023E">
        <w:t xml:space="preserve">On </w:t>
      </w:r>
      <w:smartTag w:uri="urn:schemas-microsoft-com:office:smarttags" w:element="date">
        <w:smartTagPr>
          <w:attr w:name="Month" w:val="12"/>
          <w:attr w:name="Day" w:val="14"/>
          <w:attr w:name="Year" w:val="1995"/>
        </w:smartTagPr>
        <w:r w:rsidR="002D023E" w:rsidRPr="009C71CC">
          <w:t>14 December 1995</w:t>
        </w:r>
      </w:smartTag>
      <w:r w:rsidRPr="009C71CC" w:rsidR="002D023E">
        <w:t xml:space="preserve"> the trustee in bankruptcy filed a report.</w:t>
      </w:r>
    </w:p>
    <w:p w:rsidRPr="009C71CC" w:rsidR="002D023E"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45</w:t>
      </w:r>
      <w:r w:rsidRPr="009C71CC">
        <w:fldChar w:fldCharType="end"/>
      </w:r>
      <w:r w:rsidRPr="009C71CC">
        <w:t>.  </w:t>
      </w:r>
      <w:r w:rsidRPr="009C71CC" w:rsidR="002D023E">
        <w:t xml:space="preserve">On </w:t>
      </w:r>
      <w:smartTag w:uri="urn:schemas-microsoft-com:office:smarttags" w:element="date">
        <w:smartTagPr>
          <w:attr w:name="Month" w:val="2"/>
          <w:attr w:name="Day" w:val="6"/>
          <w:attr w:name="Year" w:val="1996"/>
        </w:smartTagPr>
        <w:r w:rsidR="002D023E" w:rsidRPr="009C71CC">
          <w:t>6 February 1996</w:t>
        </w:r>
      </w:smartTag>
      <w:r w:rsidRPr="009C71CC" w:rsidR="002D023E">
        <w:t xml:space="preserve"> the judge </w:t>
      </w:r>
      <w:r w:rsidRPr="009C71CC" w:rsidR="006C432B">
        <w:t>fixed</w:t>
      </w:r>
      <w:r w:rsidRPr="009C71CC" w:rsidR="002D023E">
        <w:t xml:space="preserve"> </w:t>
      </w:r>
      <w:smartTag w:uri="urn:schemas-microsoft-com:office:smarttags" w:element="date">
        <w:smartTagPr>
          <w:attr w:name="Month" w:val="4"/>
          <w:attr w:name="Day" w:val="19"/>
          <w:attr w:name="Year" w:val="1996"/>
        </w:smartTagPr>
        <w:r w:rsidR="006C432B" w:rsidRPr="009C71CC">
          <w:t>19 April 1996</w:t>
        </w:r>
      </w:smartTag>
      <w:r w:rsidRPr="009C71CC" w:rsidR="006C432B">
        <w:t xml:space="preserve"> as the date for</w:t>
      </w:r>
      <w:r w:rsidRPr="009C71CC" w:rsidR="002D023E">
        <w:t xml:space="preserve"> the auction of the applicant</w:t>
      </w:r>
      <w:r w:rsidR="0096157A">
        <w:t>'</w:t>
      </w:r>
      <w:r w:rsidRPr="009C71CC" w:rsidR="002D023E">
        <w:t>s house.</w:t>
      </w:r>
    </w:p>
    <w:p w:rsidRPr="009C71CC" w:rsidR="00535E34"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46</w:t>
      </w:r>
      <w:r w:rsidRPr="009C71CC">
        <w:fldChar w:fldCharType="end"/>
      </w:r>
      <w:r w:rsidRPr="009C71CC">
        <w:t xml:space="preserve">.  On an unspecified date the applicant </w:t>
      </w:r>
      <w:r w:rsidRPr="009C71CC" w:rsidR="00873DF3">
        <w:t>sought</w:t>
      </w:r>
      <w:r w:rsidRPr="009C71CC">
        <w:t xml:space="preserve"> </w:t>
      </w:r>
      <w:r w:rsidRPr="009C71CC" w:rsidR="00873DF3">
        <w:t>a</w:t>
      </w:r>
      <w:r w:rsidRPr="009C71CC" w:rsidR="00535E34">
        <w:t xml:space="preserve"> composition with the creditors</w:t>
      </w:r>
      <w:r w:rsidRPr="009C71CC">
        <w:t xml:space="preserve">. </w:t>
      </w:r>
      <w:r w:rsidRPr="009C71CC" w:rsidR="00535E34">
        <w:t xml:space="preserve">His application was declared inadmissible on </w:t>
      </w:r>
      <w:smartTag w:uri="urn:schemas-microsoft-com:office:smarttags" w:element="date">
        <w:smartTagPr>
          <w:attr w:name="Month" w:val="4"/>
          <w:attr w:name="Day" w:val="1"/>
          <w:attr w:name="Year" w:val="1996"/>
        </w:smartTagPr>
        <w:r w:rsidR="001B6BD9">
          <w:t>1</w:t>
        </w:r>
        <w:r w:rsidR="00535E34" w:rsidRPr="009C71CC">
          <w:t xml:space="preserve"> April 1996</w:t>
        </w:r>
      </w:smartTag>
      <w:r w:rsidRPr="009C71CC" w:rsidR="00535E34">
        <w:t xml:space="preserve"> on the ground that it did not satisfy the conditions laid down by section 124 of the Bankruptcy Act.</w:t>
      </w:r>
    </w:p>
    <w:p w:rsidRPr="009C71CC" w:rsidR="000330FF"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47</w:t>
      </w:r>
      <w:r w:rsidRPr="009C71CC">
        <w:fldChar w:fldCharType="end"/>
      </w:r>
      <w:r w:rsidRPr="009C71CC">
        <w:t>.  </w:t>
      </w:r>
      <w:r w:rsidRPr="009C71CC" w:rsidR="000330FF">
        <w:t xml:space="preserve">On 5 April 1996 the applicant asked the judge to refer to the Constitutional Court the question of the legitimacy of the system of </w:t>
      </w:r>
      <w:proofErr w:type="spellStart"/>
      <w:r w:rsidRPr="009C71CC" w:rsidR="000330FF">
        <w:t>propriet</w:t>
      </w:r>
      <w:r w:rsidRPr="009C71CC" w:rsidR="00F177A5">
        <w:t>orial</w:t>
      </w:r>
      <w:proofErr w:type="spellEnd"/>
      <w:r w:rsidRPr="009C71CC" w:rsidR="000330FF">
        <w:t xml:space="preserve"> and personal disabilities to which bankrupts </w:t>
      </w:r>
      <w:r w:rsidRPr="009C71CC" w:rsidR="00F177A5">
        <w:t>we</w:t>
      </w:r>
      <w:r w:rsidRPr="009C71CC" w:rsidR="000330FF">
        <w:t>re subject and, in particular, sections 48, 49 and 50(3) of the Bankruptcy Act and Articles</w:t>
      </w:r>
      <w:r w:rsidRPr="009C71CC" w:rsidR="00F177A5">
        <w:t> </w:t>
      </w:r>
      <w:r w:rsidRPr="009C71CC">
        <w:t xml:space="preserve">350, 393, 407, 2382, 2417, 2488 </w:t>
      </w:r>
      <w:r w:rsidRPr="009C71CC" w:rsidR="000330FF">
        <w:t xml:space="preserve">and </w:t>
      </w:r>
      <w:r w:rsidRPr="009C71CC">
        <w:t>2516</w:t>
      </w:r>
      <w:r w:rsidRPr="009C71CC" w:rsidR="000330FF">
        <w:t xml:space="preserve"> of the Civil Code. In a decision of </w:t>
      </w:r>
      <w:smartTag w:uri="urn:schemas-microsoft-com:office:smarttags" w:element="date">
        <w:smartTagPr>
          <w:attr w:name="Month" w:val="4"/>
          <w:attr w:name="Day" w:val="17"/>
          <w:attr w:name="Year" w:val="1996"/>
        </w:smartTagPr>
        <w:r w:rsidR="000330FF" w:rsidRPr="009C71CC">
          <w:t>17 Apr</w:t>
        </w:r>
        <w:r w:rsidR="00F177A5" w:rsidRPr="009C71CC">
          <w:t>il</w:t>
        </w:r>
        <w:r w:rsidR="000330FF" w:rsidRPr="009C71CC">
          <w:t xml:space="preserve"> 1996</w:t>
        </w:r>
      </w:smartTag>
      <w:r w:rsidRPr="009C71CC" w:rsidR="000330FF">
        <w:t>, the judge rejected th</w:t>
      </w:r>
      <w:r w:rsidRPr="009C71CC" w:rsidR="00F177A5">
        <w:t>at application</w:t>
      </w:r>
      <w:r w:rsidRPr="009C71CC" w:rsidR="000330FF">
        <w:t xml:space="preserve"> as being manifestly ill-founded, holding that the legislature</w:t>
      </w:r>
      <w:r w:rsidR="0096157A">
        <w:t>'</w:t>
      </w:r>
      <w:r w:rsidRPr="009C71CC" w:rsidR="000330FF">
        <w:t xml:space="preserve">s decision to </w:t>
      </w:r>
      <w:r w:rsidRPr="009C71CC" w:rsidR="00F177A5">
        <w:t>give</w:t>
      </w:r>
      <w:r w:rsidRPr="009C71CC" w:rsidR="000330FF">
        <w:t xml:space="preserve"> the creditors</w:t>
      </w:r>
      <w:r w:rsidR="0096157A">
        <w:t>'</w:t>
      </w:r>
      <w:r w:rsidRPr="009C71CC" w:rsidR="000330FF">
        <w:t xml:space="preserve"> </w:t>
      </w:r>
      <w:proofErr w:type="spellStart"/>
      <w:r w:rsidRPr="009C71CC" w:rsidR="00F177A5">
        <w:t>proprietorial</w:t>
      </w:r>
      <w:proofErr w:type="spellEnd"/>
      <w:r w:rsidRPr="009C71CC" w:rsidR="000330FF">
        <w:t xml:space="preserve"> interests precedence over those of the bankrupt did not entail a violation of the debtor</w:t>
      </w:r>
      <w:r w:rsidR="0096157A">
        <w:t>'</w:t>
      </w:r>
      <w:r w:rsidRPr="009C71CC" w:rsidR="000330FF">
        <w:t>s rights guaranteed by the Constitution.</w:t>
      </w:r>
    </w:p>
    <w:p w:rsidRPr="009C71CC" w:rsidR="004C6C03"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48</w:t>
      </w:r>
      <w:r w:rsidRPr="009C71CC">
        <w:fldChar w:fldCharType="end"/>
      </w:r>
      <w:r w:rsidRPr="009C71CC">
        <w:t>.  </w:t>
      </w:r>
      <w:r w:rsidRPr="009C71CC" w:rsidR="004C6C03">
        <w:t xml:space="preserve">In an application lodged with the registry on </w:t>
      </w:r>
      <w:smartTag w:uri="urn:schemas-microsoft-com:office:smarttags" w:element="date">
        <w:smartTagPr>
          <w:attr w:name="Month" w:val="4"/>
          <w:attr w:name="Day" w:val="17"/>
          <w:attr w:name="Year" w:val="1996"/>
        </w:smartTagPr>
        <w:r w:rsidR="004C6C03" w:rsidRPr="009C71CC">
          <w:t>17 April 1996</w:t>
        </w:r>
      </w:smartTag>
      <w:r w:rsidRPr="009C71CC" w:rsidR="004C6C03">
        <w:t xml:space="preserve">, the applicant sought a stay of the order of </w:t>
      </w:r>
      <w:smartTag w:uri="urn:schemas-microsoft-com:office:smarttags" w:element="date">
        <w:smartTagPr>
          <w:attr w:name="Month" w:val="2"/>
          <w:attr w:name="Day" w:val="6"/>
          <w:attr w:name="Year" w:val="1996"/>
        </w:smartTagPr>
        <w:r w:rsidR="004C6C03" w:rsidRPr="009C71CC">
          <w:t>6 February 1996</w:t>
        </w:r>
      </w:smartTag>
      <w:r w:rsidRPr="009C71CC" w:rsidR="004C6C03">
        <w:t xml:space="preserve"> for the sale of his house.</w:t>
      </w:r>
    </w:p>
    <w:p w:rsidRPr="009C71CC" w:rsidR="00A97990"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49</w:t>
      </w:r>
      <w:r w:rsidRPr="009C71CC">
        <w:fldChar w:fldCharType="end"/>
      </w:r>
      <w:r w:rsidRPr="009C71CC">
        <w:t>.  </w:t>
      </w:r>
      <w:r w:rsidRPr="009C71CC" w:rsidR="00A97990">
        <w:t xml:space="preserve">On </w:t>
      </w:r>
      <w:smartTag w:uri="urn:schemas-microsoft-com:office:smarttags" w:element="date">
        <w:smartTagPr>
          <w:attr w:name="Month" w:val="4"/>
          <w:attr w:name="Day" w:val="19"/>
          <w:attr w:name="Year" w:val="1996"/>
        </w:smartTagPr>
        <w:r w:rsidR="00A97990" w:rsidRPr="009C71CC">
          <w:t>19 April 1996</w:t>
        </w:r>
      </w:smartTag>
      <w:r w:rsidRPr="009C71CC" w:rsidR="00A97990">
        <w:t xml:space="preserve"> the sale </w:t>
      </w:r>
      <w:r w:rsidRPr="009C71CC" w:rsidR="007143BF">
        <w:t>of the applicant</w:t>
      </w:r>
      <w:r w:rsidR="0096157A">
        <w:t>'</w:t>
      </w:r>
      <w:r w:rsidRPr="009C71CC" w:rsidR="007143BF">
        <w:t xml:space="preserve">s house by </w:t>
      </w:r>
      <w:r w:rsidRPr="009C71CC" w:rsidR="00A97990">
        <w:t xml:space="preserve">auction was adjourned to </w:t>
      </w:r>
      <w:r w:rsidRPr="009C71CC" w:rsidR="00F177A5">
        <w:t>21 April</w:t>
      </w:r>
      <w:r w:rsidRPr="009C71CC" w:rsidR="00A97990">
        <w:t xml:space="preserve">, </w:t>
      </w:r>
      <w:r w:rsidRPr="009C71CC" w:rsidR="00F177A5">
        <w:t>when</w:t>
      </w:r>
      <w:r w:rsidRPr="009C71CC" w:rsidR="00A97990">
        <w:t xml:space="preserve"> </w:t>
      </w:r>
      <w:r w:rsidRPr="009C71CC" w:rsidR="007143BF">
        <w:t xml:space="preserve">it </w:t>
      </w:r>
      <w:r w:rsidRPr="009C71CC" w:rsidR="00A97990">
        <w:t>was sold.</w:t>
      </w:r>
    </w:p>
    <w:p w:rsidRPr="009C71CC" w:rsidR="00A97990"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50</w:t>
      </w:r>
      <w:r w:rsidRPr="009C71CC">
        <w:fldChar w:fldCharType="end"/>
      </w:r>
      <w:r w:rsidRPr="009C71CC">
        <w:t>.  </w:t>
      </w:r>
      <w:r w:rsidRPr="009C71CC" w:rsidR="00A97990">
        <w:t xml:space="preserve">On </w:t>
      </w:r>
      <w:smartTag w:uri="urn:schemas-microsoft-com:office:smarttags" w:element="date">
        <w:smartTagPr>
          <w:attr w:name="Month" w:val="4"/>
          <w:attr w:name="Day" w:val="22"/>
          <w:attr w:name="Year" w:val="1996"/>
        </w:smartTagPr>
        <w:r w:rsidR="00A97990" w:rsidRPr="009C71CC">
          <w:t>22 April 1996</w:t>
        </w:r>
      </w:smartTag>
      <w:r w:rsidRPr="009C71CC" w:rsidR="00A97990">
        <w:t xml:space="preserve"> the trustee in bankruptcy resigned. The District Court appointed a replacement the following day</w:t>
      </w:r>
      <w:r w:rsidRPr="009C71CC" w:rsidR="004B1737">
        <w:t>, who</w:t>
      </w:r>
      <w:r w:rsidRPr="009C71CC" w:rsidR="00A97990">
        <w:t xml:space="preserve"> lodged a report on </w:t>
      </w:r>
      <w:smartTag w:uri="urn:schemas-microsoft-com:office:smarttags" w:element="date">
        <w:smartTagPr>
          <w:attr w:name="Month" w:val="10"/>
          <w:attr w:name="Day" w:val="11"/>
          <w:attr w:name="Year" w:val="1996"/>
        </w:smartTagPr>
        <w:r w:rsidR="00A97990" w:rsidRPr="009C71CC">
          <w:t>11</w:t>
        </w:r>
        <w:r w:rsidR="004B1737" w:rsidRPr="009C71CC">
          <w:t> </w:t>
        </w:r>
        <w:r w:rsidR="00A97990" w:rsidRPr="009C71CC">
          <w:t>October 1996</w:t>
        </w:r>
      </w:smartTag>
      <w:r w:rsidRPr="009C71CC" w:rsidR="00A97990">
        <w:t xml:space="preserve">. </w:t>
      </w:r>
    </w:p>
    <w:p w:rsidRPr="009C71CC" w:rsidR="00A97990"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51</w:t>
      </w:r>
      <w:r w:rsidRPr="009C71CC">
        <w:fldChar w:fldCharType="end"/>
      </w:r>
      <w:r w:rsidRPr="009C71CC">
        <w:t xml:space="preserve">.  On </w:t>
      </w:r>
      <w:smartTag w:uri="urn:schemas-microsoft-com:office:smarttags" w:element="date">
        <w:smartTagPr>
          <w:attr w:name="Month" w:val="5"/>
          <w:attr w:name="Day" w:val="3"/>
          <w:attr w:name="Year" w:val="1996"/>
        </w:smartTagPr>
        <w:r w:rsidRPr="009C71CC">
          <w:t>3</w:t>
        </w:r>
        <w:r w:rsidR="004B1737" w:rsidRPr="009C71CC">
          <w:t xml:space="preserve"> </w:t>
        </w:r>
        <w:r w:rsidRPr="009C71CC">
          <w:t>May 1996</w:t>
        </w:r>
      </w:smartTag>
      <w:r w:rsidRPr="009C71CC">
        <w:t xml:space="preserve"> the applicant appealed</w:t>
      </w:r>
      <w:r w:rsidRPr="009C71CC" w:rsidR="00A97990">
        <w:t xml:space="preserve"> to the Court of Cassation, </w:t>
      </w:r>
      <w:r w:rsidRPr="009C71CC" w:rsidR="004B1737">
        <w:t xml:space="preserve">with a view to having </w:t>
      </w:r>
      <w:r w:rsidRPr="009C71CC" w:rsidR="00A97990">
        <w:t>the order for the sale of his house</w:t>
      </w:r>
      <w:r w:rsidRPr="009C71CC" w:rsidR="004B1737">
        <w:t xml:space="preserve"> set aside. </w:t>
      </w:r>
      <w:r w:rsidRPr="009C71CC" w:rsidR="00A97990">
        <w:t xml:space="preserve">According to information </w:t>
      </w:r>
      <w:r w:rsidRPr="009C71CC" w:rsidR="004B1737">
        <w:t xml:space="preserve">he has </w:t>
      </w:r>
      <w:r w:rsidRPr="009C71CC" w:rsidR="00A97990">
        <w:t xml:space="preserve">provided, </w:t>
      </w:r>
      <w:r w:rsidRPr="009C71CC" w:rsidR="004B1737">
        <w:t>his</w:t>
      </w:r>
      <w:r w:rsidRPr="009C71CC" w:rsidR="00A97990">
        <w:t xml:space="preserve"> appeal was dismissed as being out of time. </w:t>
      </w:r>
    </w:p>
    <w:p w:rsidRPr="009C71CC" w:rsidR="00A97990"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52</w:t>
      </w:r>
      <w:r w:rsidRPr="009C71CC">
        <w:fldChar w:fldCharType="end"/>
      </w:r>
      <w:r w:rsidRPr="009C71CC">
        <w:t>.  </w:t>
      </w:r>
      <w:r w:rsidRPr="009C71CC" w:rsidR="00A97990">
        <w:t xml:space="preserve">On </w:t>
      </w:r>
      <w:smartTag w:uri="urn:schemas-microsoft-com:office:smarttags" w:element="date">
        <w:smartTagPr>
          <w:attr w:name="Month" w:val="12"/>
          <w:attr w:name="Day" w:val="12"/>
          <w:attr w:name="Year" w:val="1996"/>
        </w:smartTagPr>
        <w:r w:rsidR="00A97990" w:rsidRPr="009C71CC">
          <w:t>12 December 1996</w:t>
        </w:r>
      </w:smartTag>
      <w:r w:rsidRPr="009C71CC" w:rsidR="00A97990">
        <w:t xml:space="preserve"> the judge appointed a </w:t>
      </w:r>
      <w:proofErr w:type="spellStart"/>
      <w:r w:rsidRPr="009C71CC" w:rsidR="00A97990">
        <w:t>valuer</w:t>
      </w:r>
      <w:proofErr w:type="spellEnd"/>
      <w:r w:rsidRPr="009C71CC" w:rsidR="00A97990">
        <w:t xml:space="preserve"> to carry out a valuation before </w:t>
      </w:r>
      <w:r w:rsidRPr="009C71CC" w:rsidR="00BE1324">
        <w:t>title to the applicant</w:t>
      </w:r>
      <w:r w:rsidR="0096157A">
        <w:t>'</w:t>
      </w:r>
      <w:r w:rsidRPr="009C71CC" w:rsidR="00BE1324">
        <w:t>s house was</w:t>
      </w:r>
      <w:r w:rsidRPr="009C71CC" w:rsidR="00F177A5">
        <w:t xml:space="preserve"> transfer</w:t>
      </w:r>
      <w:r w:rsidRPr="009C71CC" w:rsidR="00BE1324">
        <w:t>red</w:t>
      </w:r>
      <w:r w:rsidRPr="009C71CC" w:rsidR="00F177A5">
        <w:t xml:space="preserve"> </w:t>
      </w:r>
      <w:r w:rsidRPr="009C71CC" w:rsidR="00A97990">
        <w:t xml:space="preserve">to the successful bidder. The transfer was </w:t>
      </w:r>
      <w:r w:rsidRPr="009C71CC" w:rsidR="00BE1324">
        <w:t>effected</w:t>
      </w:r>
      <w:r w:rsidRPr="009C71CC" w:rsidR="00A97990">
        <w:t xml:space="preserve"> by a</w:t>
      </w:r>
      <w:r w:rsidRPr="009C71CC" w:rsidR="00F177A5">
        <w:t xml:space="preserve"> court</w:t>
      </w:r>
      <w:r w:rsidRPr="009C71CC" w:rsidR="00A97990">
        <w:t xml:space="preserve"> order of </w:t>
      </w:r>
      <w:smartTag w:uri="urn:schemas-microsoft-com:office:smarttags" w:element="date">
        <w:smartTagPr>
          <w:attr w:name="Month" w:val="7"/>
          <w:attr w:name="Day" w:val="7"/>
          <w:attr w:name="Year" w:val="1997"/>
        </w:smartTagPr>
        <w:r w:rsidR="00A97990" w:rsidRPr="009C71CC">
          <w:t>7 July 1997</w:t>
        </w:r>
      </w:smartTag>
      <w:r w:rsidRPr="009C71CC" w:rsidR="00A97990">
        <w:t xml:space="preserve">. </w:t>
      </w:r>
    </w:p>
    <w:p w:rsidRPr="009C71CC" w:rsidR="00BA3F79"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53</w:t>
      </w:r>
      <w:r w:rsidRPr="009C71CC">
        <w:fldChar w:fldCharType="end"/>
      </w:r>
      <w:r w:rsidRPr="009C71CC">
        <w:t>.  </w:t>
      </w:r>
      <w:r w:rsidRPr="009C71CC" w:rsidR="00BA3F79">
        <w:t xml:space="preserve">In a decision of </w:t>
      </w:r>
      <w:smartTag w:uri="urn:schemas-microsoft-com:office:smarttags" w:element="date">
        <w:smartTagPr>
          <w:attr w:name="Month" w:val="9"/>
          <w:attr w:name="Day" w:val="25"/>
          <w:attr w:name="Year" w:val="1998"/>
        </w:smartTagPr>
        <w:r w:rsidR="00BA3F79" w:rsidRPr="009C71CC">
          <w:t>25 September 1998</w:t>
        </w:r>
      </w:smartTag>
      <w:r w:rsidRPr="009C71CC" w:rsidR="00BA3F79">
        <w:t xml:space="preserve"> the judge approved accounts </w:t>
      </w:r>
      <w:r w:rsidRPr="009C71CC" w:rsidR="00F177A5">
        <w:t xml:space="preserve">that had been </w:t>
      </w:r>
      <w:r w:rsidRPr="009C71CC" w:rsidR="00BA3F79">
        <w:t>submitted by the trustee in bankruptcy.</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54</w:t>
      </w:r>
      <w:r w:rsidRPr="009C71CC">
        <w:fldChar w:fldCharType="end"/>
      </w:r>
      <w:r w:rsidRPr="009C71CC">
        <w:t>.  </w:t>
      </w:r>
      <w:r w:rsidRPr="009C71CC" w:rsidR="00BA3F79">
        <w:t xml:space="preserve">On </w:t>
      </w:r>
      <w:smartTag w:uri="urn:schemas-microsoft-com:office:smarttags" w:element="date">
        <w:smartTagPr>
          <w:attr w:name="Month" w:val="10"/>
          <w:attr w:name="Day" w:val="5"/>
          <w:attr w:name="Year" w:val="1998"/>
        </w:smartTagPr>
        <w:r w:rsidR="00BA3F79" w:rsidRPr="009C71CC">
          <w:t>5 October 1998</w:t>
        </w:r>
      </w:smartTag>
      <w:r w:rsidRPr="009C71CC" w:rsidR="00F177A5">
        <w:t xml:space="preserve"> </w:t>
      </w:r>
      <w:r w:rsidRPr="009C71CC" w:rsidR="00BA3F79">
        <w:t>he authorised payment of the trustee in bankruptcy</w:t>
      </w:r>
      <w:r w:rsidR="0096157A">
        <w:t>'</w:t>
      </w:r>
      <w:r w:rsidRPr="009C71CC" w:rsidR="00BA3F79">
        <w:t>s fees</w:t>
      </w:r>
      <w:r w:rsidRPr="009C71CC">
        <w:t>.</w:t>
      </w:r>
    </w:p>
    <w:p w:rsidRPr="009C71CC" w:rsidR="004423E8"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55</w:t>
      </w:r>
      <w:r w:rsidRPr="009C71CC">
        <w:fldChar w:fldCharType="end"/>
      </w:r>
      <w:r w:rsidRPr="009C71CC">
        <w:t>.  </w:t>
      </w:r>
      <w:r w:rsidRPr="009C71CC" w:rsidR="004423E8">
        <w:t xml:space="preserve">On </w:t>
      </w:r>
      <w:smartTag w:uri="urn:schemas-microsoft-com:office:smarttags" w:element="date">
        <w:smartTagPr>
          <w:attr w:name="Month" w:val="3"/>
          <w:attr w:name="Day" w:val="23"/>
          <w:attr w:name="Year" w:val="1999"/>
        </w:smartTagPr>
        <w:r w:rsidR="004423E8" w:rsidRPr="009C71CC">
          <w:t>23 March 1999</w:t>
        </w:r>
      </w:smartTag>
      <w:r w:rsidRPr="009C71CC" w:rsidR="004423E8">
        <w:t xml:space="preserve"> he </w:t>
      </w:r>
      <w:r w:rsidRPr="009C71CC" w:rsidR="00F177A5">
        <w:t>approved</w:t>
      </w:r>
      <w:r w:rsidRPr="009C71CC" w:rsidR="004423E8">
        <w:t xml:space="preserve"> the final proposal for</w:t>
      </w:r>
      <w:r w:rsidRPr="009C71CC" w:rsidR="00F177A5">
        <w:t xml:space="preserve"> the distribution of the assets</w:t>
      </w:r>
      <w:r w:rsidRPr="009C71CC" w:rsidR="004423E8">
        <w:t xml:space="preserve">, </w:t>
      </w:r>
      <w:r w:rsidRPr="009C71CC" w:rsidR="00F177A5">
        <w:t>noting that</w:t>
      </w:r>
      <w:r w:rsidRPr="009C71CC" w:rsidR="004423E8">
        <w:t xml:space="preserve"> the applicant had sufficient means </w:t>
      </w:r>
      <w:r w:rsidRPr="009C71CC" w:rsidR="00A67E65">
        <w:t xml:space="preserve">after the sale of his house </w:t>
      </w:r>
      <w:r w:rsidRPr="009C71CC" w:rsidR="004423E8">
        <w:t xml:space="preserve">to honour his debts </w:t>
      </w:r>
      <w:r w:rsidRPr="009C71CC" w:rsidR="00A67E65">
        <w:t>and bring</w:t>
      </w:r>
      <w:r w:rsidRPr="009C71CC" w:rsidR="004423E8">
        <w:t xml:space="preserve"> the bankruptcy to </w:t>
      </w:r>
      <w:r w:rsidRPr="009C71CC" w:rsidR="00A67E65">
        <w:t>an end</w:t>
      </w:r>
      <w:r w:rsidRPr="009C71CC" w:rsidR="004423E8">
        <w:t>.</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56</w:t>
      </w:r>
      <w:r w:rsidRPr="009C71CC">
        <w:fldChar w:fldCharType="end"/>
      </w:r>
      <w:r w:rsidRPr="009C71CC" w:rsidR="004423E8">
        <w:t>.  </w:t>
      </w:r>
      <w:r w:rsidRPr="009C71CC">
        <w:t xml:space="preserve">On </w:t>
      </w:r>
      <w:smartTag w:uri="urn:schemas-microsoft-com:office:smarttags" w:element="date">
        <w:smartTagPr>
          <w:attr w:name="Month" w:val="7"/>
          <w:attr w:name="Day" w:val="17"/>
          <w:attr w:name="Year" w:val="1999"/>
        </w:smartTagPr>
        <w:r w:rsidRPr="009C71CC">
          <w:t>17 July 1999</w:t>
        </w:r>
      </w:smartTag>
      <w:r w:rsidRPr="009C71CC">
        <w:t xml:space="preserve"> the judge</w:t>
      </w:r>
      <w:r w:rsidRPr="009C71CC" w:rsidR="004423E8">
        <w:t xml:space="preserve"> terminated the bankruptcy</w:t>
      </w:r>
      <w:r w:rsidRPr="009C71CC">
        <w:t>.</w:t>
      </w:r>
    </w:p>
    <w:p w:rsidRPr="009C71CC" w:rsidR="000F4171" w:rsidP="000F4171" w:rsidRDefault="000F4171">
      <w:pPr>
        <w:pStyle w:val="JuHIRoman"/>
      </w:pPr>
      <w:r w:rsidRPr="009C71CC">
        <w:t>II.  RELEVANT DOMESTIC LAW</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57</w:t>
      </w:r>
      <w:r w:rsidRPr="009C71CC">
        <w:fldChar w:fldCharType="end"/>
      </w:r>
      <w:r w:rsidRPr="009C71CC" w:rsidR="004423E8">
        <w:t>.  </w:t>
      </w:r>
      <w:r w:rsidRPr="009C71CC">
        <w:t>The relevant provisions of the Bankruptcy Act (Royal Decree no.</w:t>
      </w:r>
      <w:r w:rsidRPr="009C71CC" w:rsidR="00E2294A">
        <w:t> </w:t>
      </w:r>
      <w:r w:rsidRPr="009C71CC">
        <w:t>267 of 16 March 1942) read as follows:</w:t>
      </w:r>
    </w:p>
    <w:p w:rsidRPr="009C71CC" w:rsidR="000F4171" w:rsidP="000F4171" w:rsidRDefault="003C56F4">
      <w:pPr>
        <w:pStyle w:val="JuHArticle"/>
      </w:pPr>
      <w:r w:rsidRPr="009C71CC">
        <w:br w:type="page"/>
      </w:r>
      <w:r w:rsidRPr="009C71CC" w:rsidR="00936BE7">
        <w:t>Section</w:t>
      </w:r>
      <w:r w:rsidRPr="009C71CC" w:rsidR="000F4171">
        <w:t xml:space="preserve"> 42</w:t>
      </w:r>
    </w:p>
    <w:p w:rsidRPr="009C71CC" w:rsidR="000F4171" w:rsidP="000F4171" w:rsidRDefault="00E2294A">
      <w:pPr>
        <w:spacing w:after="120"/>
        <w:ind w:left="284" w:firstLine="284"/>
        <w:rPr>
          <w:sz w:val="20"/>
        </w:rPr>
      </w:pPr>
      <w:r w:rsidRPr="009C71CC">
        <w:rPr>
          <w:sz w:val="20"/>
        </w:rPr>
        <w:t xml:space="preserve">“The bankruptcy order divests the bankrupt of the rights to administer or </w:t>
      </w:r>
      <w:r w:rsidRPr="009C71CC" w:rsidR="00F177A5">
        <w:rPr>
          <w:sz w:val="20"/>
        </w:rPr>
        <w:t>to deal with</w:t>
      </w:r>
      <w:r w:rsidRPr="009C71CC">
        <w:rPr>
          <w:sz w:val="20"/>
        </w:rPr>
        <w:t xml:space="preserve"> assets </w:t>
      </w:r>
      <w:r w:rsidRPr="009C71CC" w:rsidR="00F177A5">
        <w:rPr>
          <w:sz w:val="20"/>
        </w:rPr>
        <w:t xml:space="preserve">that were </w:t>
      </w:r>
      <w:r w:rsidRPr="009C71CC">
        <w:rPr>
          <w:sz w:val="20"/>
        </w:rPr>
        <w:t>in existence at the date of the said order</w:t>
      </w:r>
      <w:r w:rsidRPr="009C71CC" w:rsidR="000F4171">
        <w:rPr>
          <w:sz w:val="20"/>
        </w:rPr>
        <w:t>. ...</w:t>
      </w:r>
      <w:r w:rsidRPr="009C71CC">
        <w:rPr>
          <w:sz w:val="20"/>
        </w:rPr>
        <w:t>”</w:t>
      </w:r>
    </w:p>
    <w:p w:rsidRPr="009C71CC" w:rsidR="000F4171" w:rsidP="000F4171" w:rsidRDefault="00936BE7">
      <w:pPr>
        <w:pStyle w:val="JuHArticle"/>
      </w:pPr>
      <w:r w:rsidRPr="009C71CC">
        <w:t>Section</w:t>
      </w:r>
      <w:r w:rsidRPr="009C71CC" w:rsidR="000F4171">
        <w:t xml:space="preserve"> 43</w:t>
      </w:r>
    </w:p>
    <w:p w:rsidRPr="009C71CC" w:rsidR="007B6044" w:rsidP="000F4171" w:rsidRDefault="007B6044">
      <w:pPr>
        <w:tabs>
          <w:tab w:val="left" w:pos="7358"/>
        </w:tabs>
        <w:spacing w:after="120"/>
        <w:ind w:left="426" w:firstLine="284"/>
        <w:rPr>
          <w:sz w:val="20"/>
        </w:rPr>
      </w:pPr>
      <w:r w:rsidRPr="009C71CC">
        <w:rPr>
          <w:sz w:val="20"/>
        </w:rPr>
        <w:t>“</w:t>
      </w:r>
      <w:r w:rsidRPr="009C71CC" w:rsidR="003C56F4">
        <w:rPr>
          <w:sz w:val="20"/>
        </w:rPr>
        <w:t xml:space="preserve">Legal proceedings concerning disputes over property issues arising in respect of assets forming part of the bankrupt estate shall be taken or defended by the </w:t>
      </w:r>
      <w:r w:rsidRPr="009C71CC">
        <w:rPr>
          <w:sz w:val="20"/>
        </w:rPr>
        <w:t>trustee in bankruptcy.</w:t>
      </w:r>
    </w:p>
    <w:p w:rsidRPr="009C71CC" w:rsidR="007B6044" w:rsidP="000F4171" w:rsidRDefault="007B6044">
      <w:pPr>
        <w:ind w:left="426" w:firstLine="284"/>
        <w:rPr>
          <w:sz w:val="20"/>
        </w:rPr>
      </w:pPr>
      <w:r w:rsidRPr="009C71CC">
        <w:rPr>
          <w:sz w:val="20"/>
        </w:rPr>
        <w:t xml:space="preserve">The bankrupt shall only be entitled to intervene in the proceedings in so far as they concern an allegation of criminal bankruptcy on his part or </w:t>
      </w:r>
      <w:r w:rsidRPr="009C71CC" w:rsidR="003C56F4">
        <w:rPr>
          <w:sz w:val="20"/>
        </w:rPr>
        <w:t>if</w:t>
      </w:r>
      <w:r w:rsidRPr="009C71CC">
        <w:rPr>
          <w:sz w:val="20"/>
        </w:rPr>
        <w:t xml:space="preserve"> permitted by law.”</w:t>
      </w:r>
    </w:p>
    <w:p w:rsidRPr="009C71CC" w:rsidR="000F4171" w:rsidP="000F4171" w:rsidRDefault="00936BE7">
      <w:pPr>
        <w:pStyle w:val="JuHArticle"/>
      </w:pPr>
      <w:r w:rsidRPr="009C71CC">
        <w:t>Section</w:t>
      </w:r>
      <w:r w:rsidRPr="009C71CC" w:rsidR="000F4171">
        <w:t xml:space="preserve"> 48</w:t>
      </w:r>
    </w:p>
    <w:p w:rsidRPr="009C71CC" w:rsidR="000F4171" w:rsidP="000F4171" w:rsidRDefault="000F4171">
      <w:pPr>
        <w:pStyle w:val="JuQuot"/>
      </w:pPr>
      <w:r w:rsidRPr="009C71CC">
        <w:t xml:space="preserve">“Correspondence addressed to the bankrupt must be passed to the </w:t>
      </w:r>
      <w:r w:rsidRPr="009C71CC" w:rsidR="00F177A5">
        <w:t>trustee in bankruptcy</w:t>
      </w:r>
      <w:r w:rsidRPr="009C71CC">
        <w:t xml:space="preserve">, who shall be empowered to retain correspondence concerning property interests. </w:t>
      </w:r>
      <w:r w:rsidRPr="009C71CC" w:rsidR="007B6044">
        <w:t>The bankrupt may consult the correspondence</w:t>
      </w:r>
      <w:r w:rsidRPr="009C71CC">
        <w:t xml:space="preserve">. The </w:t>
      </w:r>
      <w:r w:rsidRPr="009C71CC" w:rsidR="00F177A5">
        <w:t>trustee in bankruptcy</w:t>
      </w:r>
      <w:r w:rsidRPr="009C71CC">
        <w:t xml:space="preserve"> </w:t>
      </w:r>
      <w:r w:rsidRPr="009C71CC" w:rsidR="00F177A5">
        <w:t xml:space="preserve">shall keep </w:t>
      </w:r>
      <w:r w:rsidRPr="009C71CC">
        <w:t>the content of correspondence not relat</w:t>
      </w:r>
      <w:r w:rsidRPr="009C71CC" w:rsidR="007B6044">
        <w:t xml:space="preserve">ing </w:t>
      </w:r>
      <w:r w:rsidRPr="009C71CC">
        <w:t>to such interests</w:t>
      </w:r>
      <w:r w:rsidRPr="009C71CC" w:rsidR="00F177A5">
        <w:t xml:space="preserve"> confidential</w:t>
      </w:r>
      <w:r w:rsidRPr="009C71CC">
        <w:t>.”</w:t>
      </w:r>
    </w:p>
    <w:p w:rsidRPr="009C71CC" w:rsidR="000F4171" w:rsidP="000F4171" w:rsidRDefault="00936BE7">
      <w:pPr>
        <w:pStyle w:val="JuHArticle"/>
      </w:pPr>
      <w:r w:rsidRPr="009C71CC">
        <w:t>Section</w:t>
      </w:r>
      <w:r w:rsidRPr="009C71CC" w:rsidR="000F4171">
        <w:t xml:space="preserve"> 49</w:t>
      </w:r>
    </w:p>
    <w:p w:rsidRPr="009C71CC" w:rsidR="000F4171" w:rsidP="000F4171" w:rsidRDefault="000F4171">
      <w:pPr>
        <w:pStyle w:val="JuQuot"/>
      </w:pPr>
      <w:r w:rsidRPr="009C71CC">
        <w:t>“The bankrupt may not leave his place of residence without the authorisation of the bankruptcy judge and must report to that judge, the</w:t>
      </w:r>
      <w:r w:rsidRPr="009C71CC" w:rsidR="007B6044">
        <w:t xml:space="preserve"> trustee in bankruptcy </w:t>
      </w:r>
      <w:r w:rsidRPr="009C71CC">
        <w:t>and the creditors</w:t>
      </w:r>
      <w:r w:rsidR="0096157A">
        <w:t>'</w:t>
      </w:r>
      <w:r w:rsidRPr="009C71CC">
        <w:t xml:space="preserve"> committee </w:t>
      </w:r>
      <w:r w:rsidRPr="009C71CC" w:rsidR="003E1241">
        <w:t>when</w:t>
      </w:r>
      <w:r w:rsidRPr="009C71CC">
        <w:t xml:space="preserve"> </w:t>
      </w:r>
      <w:r w:rsidRPr="009C71CC" w:rsidR="003E1241">
        <w:t>summoned</w:t>
      </w:r>
      <w:r w:rsidRPr="009C71CC">
        <w:t xml:space="preserve"> </w:t>
      </w:r>
      <w:r w:rsidRPr="009C71CC" w:rsidR="003C56F4">
        <w:t>unless</w:t>
      </w:r>
      <w:r w:rsidRPr="009C71CC" w:rsidR="003E1241">
        <w:t xml:space="preserve"> </w:t>
      </w:r>
      <w:r w:rsidRPr="009C71CC" w:rsidR="003C56F4">
        <w:t xml:space="preserve">he is </w:t>
      </w:r>
      <w:r w:rsidRPr="009C71CC" w:rsidR="003E1241">
        <w:t xml:space="preserve">prevented </w:t>
      </w:r>
      <w:r w:rsidRPr="009C71CC" w:rsidR="003C56F4">
        <w:t xml:space="preserve">from doing so </w:t>
      </w:r>
      <w:r w:rsidRPr="009C71CC">
        <w:t xml:space="preserve">on legitimate grounds and </w:t>
      </w:r>
      <w:r w:rsidRPr="009C71CC" w:rsidR="003C56F4">
        <w:t xml:space="preserve">has been given leave by </w:t>
      </w:r>
      <w:r w:rsidRPr="009C71CC">
        <w:t xml:space="preserve">the </w:t>
      </w:r>
      <w:r w:rsidRPr="009C71CC" w:rsidR="003C56F4">
        <w:t>judge</w:t>
      </w:r>
      <w:r w:rsidRPr="009C71CC">
        <w:t xml:space="preserve"> to send a representative. </w:t>
      </w:r>
    </w:p>
    <w:p w:rsidRPr="009C71CC" w:rsidR="000F4171" w:rsidP="000F4171" w:rsidRDefault="000F4171">
      <w:pPr>
        <w:pStyle w:val="JuQuot"/>
      </w:pPr>
      <w:r w:rsidRPr="009C71CC">
        <w:t>If the bankrupt fails to comply with a summons, the judge may order that he be brought by the police.”</w:t>
      </w:r>
    </w:p>
    <w:p w:rsidRPr="009C71CC" w:rsidR="000F4171" w:rsidP="000F4171" w:rsidRDefault="00936BE7">
      <w:pPr>
        <w:pStyle w:val="JuHArticle"/>
      </w:pPr>
      <w:r w:rsidRPr="009C71CC">
        <w:t>Section</w:t>
      </w:r>
      <w:r w:rsidRPr="009C71CC" w:rsidR="000F4171">
        <w:t xml:space="preserve"> 50</w:t>
      </w:r>
    </w:p>
    <w:p w:rsidRPr="009C71CC" w:rsidR="00E93245" w:rsidP="000F4171" w:rsidRDefault="00E93245">
      <w:pPr>
        <w:pStyle w:val="JuQuot"/>
      </w:pPr>
      <w:r w:rsidRPr="009C71CC">
        <w:t xml:space="preserve">“A public register </w:t>
      </w:r>
      <w:r w:rsidRPr="009C71CC" w:rsidR="003E1241">
        <w:t>of</w:t>
      </w:r>
      <w:r w:rsidRPr="009C71CC">
        <w:t xml:space="preserve"> the names of bankrupt</w:t>
      </w:r>
      <w:r w:rsidRPr="009C71CC" w:rsidR="003E1241">
        <w:t>s</w:t>
      </w:r>
      <w:r w:rsidRPr="009C71CC">
        <w:t xml:space="preserve"> shall be held at the registry of each district court. </w:t>
      </w:r>
      <w:r w:rsidRPr="009C71CC" w:rsidR="003E1241">
        <w:t xml:space="preserve">Names </w:t>
      </w:r>
      <w:r w:rsidRPr="009C71CC">
        <w:t xml:space="preserve">shall be deleted </w:t>
      </w:r>
      <w:r w:rsidRPr="009C71CC" w:rsidR="003E1241">
        <w:t xml:space="preserve">from the register </w:t>
      </w:r>
      <w:r w:rsidRPr="009C71CC">
        <w:t>by order of the district court. Bankrupts shall be subject to the disabilities laid down by law until such time as their name has been deleted from the register.”</w:t>
      </w:r>
    </w:p>
    <w:p w:rsidRPr="009C71CC" w:rsidR="000F4171" w:rsidP="000F4171" w:rsidRDefault="00936BE7">
      <w:pPr>
        <w:pStyle w:val="JuHArticle"/>
      </w:pPr>
      <w:r w:rsidRPr="009C71CC">
        <w:t>Section</w:t>
      </w:r>
      <w:r w:rsidRPr="009C71CC" w:rsidR="000F4171">
        <w:t xml:space="preserve"> 88</w:t>
      </w:r>
    </w:p>
    <w:p w:rsidRPr="009C71CC" w:rsidR="00E93245" w:rsidP="000F4171" w:rsidRDefault="00E93245">
      <w:pPr>
        <w:pStyle w:val="JuQuot"/>
      </w:pPr>
      <w:r w:rsidRPr="009C71CC">
        <w:t>“</w:t>
      </w:r>
      <w:r w:rsidRPr="009C71CC" w:rsidR="003E1241">
        <w:t xml:space="preserve">The </w:t>
      </w:r>
      <w:r w:rsidRPr="009C71CC">
        <w:t>bankrupt</w:t>
      </w:r>
      <w:r w:rsidR="0096157A">
        <w:t>'</w:t>
      </w:r>
      <w:r w:rsidRPr="009C71CC">
        <w:t>s property shall be administ</w:t>
      </w:r>
      <w:r w:rsidRPr="009C71CC" w:rsidR="003E1241">
        <w:t>ered</w:t>
      </w:r>
      <w:r w:rsidRPr="009C71CC">
        <w:t xml:space="preserve"> by the trustee in bankruptcy </w:t>
      </w:r>
      <w:r w:rsidRPr="009C71CC" w:rsidR="003E1241">
        <w:t>from the moment it is</w:t>
      </w:r>
      <w:r w:rsidRPr="009C71CC">
        <w:t xml:space="preserve"> recorded in the inventory of such assets drawn up by the trustee in bankruptcy</w:t>
      </w:r>
      <w:r w:rsidR="00DB63E8">
        <w:t xml:space="preserve"> </w:t>
      </w:r>
      <w:r w:rsidR="0096157A">
        <w:t>...</w:t>
      </w:r>
      <w:r w:rsidRPr="009C71CC">
        <w:t>”</w:t>
      </w:r>
    </w:p>
    <w:p w:rsidRPr="009C71CC" w:rsidR="000F4171" w:rsidP="000F4171" w:rsidRDefault="00E93245">
      <w:pPr>
        <w:pStyle w:val="JuPara"/>
      </w:pPr>
      <w:r w:rsidRPr="009C71CC">
        <w:br w:type="page"/>
      </w:r>
      <w:r w:rsidRPr="009C71CC" w:rsidR="000F4171">
        <w:fldChar w:fldCharType="begin"/>
      </w:r>
      <w:r w:rsidRPr="009C71CC" w:rsidR="000F4171">
        <w:instrText xml:space="preserve"> SEQ level0 \*arabic </w:instrText>
      </w:r>
      <w:r w:rsidRPr="009C71CC" w:rsidR="000F4171">
        <w:fldChar w:fldCharType="separate"/>
      </w:r>
      <w:r w:rsidR="001B6BD9">
        <w:rPr>
          <w:noProof/>
        </w:rPr>
        <w:t>58</w:t>
      </w:r>
      <w:r w:rsidRPr="009C71CC" w:rsidR="000F4171">
        <w:fldChar w:fldCharType="end"/>
      </w:r>
      <w:r w:rsidRPr="009C71CC" w:rsidR="00936BE7">
        <w:t>.  </w:t>
      </w:r>
      <w:r w:rsidRPr="009C71CC" w:rsidR="000F4171">
        <w:t>The relevant provisions of the Civil Code are worded as follows:</w:t>
      </w:r>
    </w:p>
    <w:p w:rsidRPr="009C71CC" w:rsidR="000F4171" w:rsidP="000F4171" w:rsidRDefault="000F4171">
      <w:pPr>
        <w:pStyle w:val="JuHArticle"/>
      </w:pPr>
      <w:r w:rsidRPr="009C71CC">
        <w:t>Article 350</w:t>
      </w:r>
    </w:p>
    <w:p w:rsidRPr="009C71CC" w:rsidR="00E93245" w:rsidP="000F4171" w:rsidRDefault="00E93245">
      <w:pPr>
        <w:pStyle w:val="JuQuot"/>
      </w:pPr>
      <w:r w:rsidRPr="009C71CC">
        <w:t xml:space="preserve">“The following may not be appointed as guardians </w:t>
      </w:r>
      <w:r w:rsidRPr="009C71CC" w:rsidR="003E1241">
        <w:t>or</w:t>
      </w:r>
      <w:r w:rsidRPr="009C71CC">
        <w:t>, if already appointed, must cease to act in that capacity:</w:t>
      </w:r>
    </w:p>
    <w:p w:rsidRPr="009C71CC" w:rsidR="00E93245" w:rsidP="000F4171" w:rsidRDefault="00E93245">
      <w:pPr>
        <w:pStyle w:val="JuQuot"/>
      </w:pPr>
      <w:r w:rsidRPr="009C71CC">
        <w:t xml:space="preserve">... </w:t>
      </w:r>
      <w:r w:rsidRPr="009C71CC" w:rsidR="003E1241">
        <w:t>a</w:t>
      </w:r>
      <w:r w:rsidRPr="009C71CC">
        <w:t xml:space="preserve"> bankrupt whose name has not been deleted from the bankruptcy register.”</w:t>
      </w:r>
    </w:p>
    <w:p w:rsidRPr="009C71CC" w:rsidR="00E93245"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59</w:t>
      </w:r>
      <w:r w:rsidRPr="009C71CC">
        <w:fldChar w:fldCharType="end"/>
      </w:r>
      <w:r w:rsidRPr="009C71CC">
        <w:t>.  </w:t>
      </w:r>
      <w:r w:rsidRPr="009C71CC" w:rsidR="00E93245">
        <w:t xml:space="preserve">Article </w:t>
      </w:r>
      <w:r w:rsidRPr="009C71CC">
        <w:t xml:space="preserve">393 </w:t>
      </w:r>
      <w:r w:rsidRPr="009C71CC" w:rsidR="00E93245">
        <w:t xml:space="preserve">essentially </w:t>
      </w:r>
      <w:r w:rsidRPr="009C71CC" w:rsidR="00C225FA">
        <w:t>prevents</w:t>
      </w:r>
      <w:r w:rsidRPr="009C71CC" w:rsidR="00E93245">
        <w:t xml:space="preserve"> </w:t>
      </w:r>
      <w:r w:rsidRPr="009C71CC" w:rsidR="00C225FA">
        <w:t xml:space="preserve">disqualified </w:t>
      </w:r>
      <w:r w:rsidRPr="009C71CC" w:rsidR="00E93245">
        <w:t>bankrupt</w:t>
      </w:r>
      <w:r w:rsidRPr="009C71CC" w:rsidR="003E1241">
        <w:t xml:space="preserve">s </w:t>
      </w:r>
      <w:r w:rsidRPr="009C71CC" w:rsidR="00E93245">
        <w:t>from acting as trustee</w:t>
      </w:r>
      <w:r w:rsidRPr="009C71CC" w:rsidR="003E1241">
        <w:t>s</w:t>
      </w:r>
      <w:r w:rsidRPr="009C71CC" w:rsidR="00E93245">
        <w:t xml:space="preserve"> in bankruptcy until </w:t>
      </w:r>
      <w:r w:rsidRPr="009C71CC" w:rsidR="003E1241">
        <w:t>their</w:t>
      </w:r>
      <w:r w:rsidRPr="009C71CC" w:rsidR="00E93245">
        <w:t xml:space="preserve"> name</w:t>
      </w:r>
      <w:r w:rsidRPr="009C71CC" w:rsidR="003E1241">
        <w:t>s</w:t>
      </w:r>
      <w:r w:rsidRPr="009C71CC" w:rsidR="00E93245">
        <w:t xml:space="preserve"> ha</w:t>
      </w:r>
      <w:r w:rsidRPr="009C71CC" w:rsidR="003E1241">
        <w:t>ve</w:t>
      </w:r>
      <w:r w:rsidRPr="009C71CC" w:rsidR="00E93245">
        <w:t xml:space="preserve"> been deleted from the bankruptcy register.</w:t>
      </w:r>
    </w:p>
    <w:p w:rsidRPr="009C71CC" w:rsidR="00E93245"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60</w:t>
      </w:r>
      <w:r w:rsidRPr="009C71CC">
        <w:fldChar w:fldCharType="end"/>
      </w:r>
      <w:r w:rsidRPr="009C71CC">
        <w:t>.  </w:t>
      </w:r>
      <w:r w:rsidRPr="009C71CC" w:rsidR="00E93245">
        <w:t xml:space="preserve">Articles </w:t>
      </w:r>
      <w:r w:rsidRPr="009C71CC">
        <w:t xml:space="preserve">2382, 2399, 2417 </w:t>
      </w:r>
      <w:r w:rsidRPr="009C71CC" w:rsidR="00E93245">
        <w:t>and</w:t>
      </w:r>
      <w:r w:rsidRPr="009C71CC">
        <w:t xml:space="preserve"> 2516 </w:t>
      </w:r>
      <w:r w:rsidRPr="009C71CC" w:rsidR="00E93245">
        <w:t xml:space="preserve">of the Civil Code prohibit </w:t>
      </w:r>
      <w:r w:rsidR="00DB63E8">
        <w:t xml:space="preserve">a </w:t>
      </w:r>
      <w:r w:rsidRPr="009C71CC" w:rsidR="00E93245">
        <w:t xml:space="preserve">bankrupt from being appointed as </w:t>
      </w:r>
      <w:r w:rsidRPr="009C71CC" w:rsidR="003E1241">
        <w:t xml:space="preserve">a </w:t>
      </w:r>
      <w:r w:rsidRPr="009C71CC" w:rsidR="00E93245">
        <w:t xml:space="preserve">director or trustee in bankruptcy of a commercial or cooperative company or as </w:t>
      </w:r>
      <w:r w:rsidRPr="009C71CC" w:rsidR="003E1241">
        <w:t>a</w:t>
      </w:r>
      <w:r w:rsidRPr="009C71CC" w:rsidR="00E93245">
        <w:t xml:space="preserve"> representative of </w:t>
      </w:r>
      <w:r w:rsidRPr="009C71CC" w:rsidR="003E1241">
        <w:t xml:space="preserve">the </w:t>
      </w:r>
      <w:r w:rsidRPr="009C71CC" w:rsidR="00E93245">
        <w:t>debenture holders in a public company.</w:t>
      </w:r>
    </w:p>
    <w:p w:rsidRPr="009C71CC" w:rsidR="00E93245"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61</w:t>
      </w:r>
      <w:r w:rsidRPr="009C71CC">
        <w:fldChar w:fldCharType="end"/>
      </w:r>
      <w:r w:rsidRPr="009C71CC">
        <w:t>.  </w:t>
      </w:r>
      <w:r w:rsidRPr="009C71CC" w:rsidR="00E93245">
        <w:t xml:space="preserve">Article </w:t>
      </w:r>
      <w:r w:rsidRPr="009C71CC">
        <w:t xml:space="preserve">2 </w:t>
      </w:r>
      <w:r w:rsidRPr="009C71CC" w:rsidR="00E93245">
        <w:t>of Presidential Decree no.</w:t>
      </w:r>
      <w:r w:rsidRPr="009C71CC">
        <w:t xml:space="preserve"> 223</w:t>
      </w:r>
      <w:r w:rsidRPr="009C71CC" w:rsidR="00E93245">
        <w:t xml:space="preserve"> of 20 March 1967, as amended by Law no. </w:t>
      </w:r>
      <w:r w:rsidRPr="009C71CC">
        <w:t>15</w:t>
      </w:r>
      <w:r w:rsidRPr="009C71CC" w:rsidR="00E93245">
        <w:t xml:space="preserve"> of 16 January 1992, essentially provides for the suspension of the bankrupt</w:t>
      </w:r>
      <w:r w:rsidR="0096157A">
        <w:t>'</w:t>
      </w:r>
      <w:r w:rsidRPr="009C71CC" w:rsidR="00E93245">
        <w:t>s electoral rights for the duration of the bankruptcy proceedings and, in any event, for a period not exceeding five years from the date of the bankruptcy order.</w:t>
      </w:r>
    </w:p>
    <w:p w:rsidRPr="009C71CC" w:rsidR="000F4171" w:rsidP="000F4171" w:rsidRDefault="000F4171">
      <w:pPr>
        <w:pStyle w:val="JuHHead"/>
      </w:pPr>
      <w:r w:rsidRPr="009C71CC">
        <w:t>THE LAW</w:t>
      </w:r>
    </w:p>
    <w:p w:rsidRPr="009C71CC" w:rsidR="000F4171" w:rsidP="000F4171" w:rsidRDefault="000F4171">
      <w:pPr>
        <w:pStyle w:val="JuHIRoman"/>
        <w:tabs>
          <w:tab w:val="clear" w:pos="357"/>
          <w:tab w:val="left" w:pos="284"/>
        </w:tabs>
        <w:ind w:left="284" w:hanging="284"/>
      </w:pPr>
      <w:smartTag w:uri="urn:schemas-microsoft-com:office:smarttags" w:element="place">
        <w:r w:rsidRPr="009C71CC">
          <w:t>I.</w:t>
        </w:r>
      </w:smartTag>
      <w:r w:rsidRPr="009C71CC">
        <w:t xml:space="preserve">  ALLEGED VIOLATION OF ARTICLE 1 OF PROTOCOL </w:t>
      </w:r>
      <w:r w:rsidRPr="009C71CC" w:rsidR="00030B3D">
        <w:t>N</w:t>
      </w:r>
      <w:r w:rsidR="00DB63E8">
        <w:t>o</w:t>
      </w:r>
      <w:r w:rsidRPr="009C71CC">
        <w:t>. 1</w:t>
      </w:r>
    </w:p>
    <w:p w:rsidRPr="009C71CC" w:rsidR="00CA0D14"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62</w:t>
      </w:r>
      <w:r w:rsidRPr="009C71CC">
        <w:fldChar w:fldCharType="end"/>
      </w:r>
      <w:r w:rsidRPr="009C71CC">
        <w:t>.  </w:t>
      </w:r>
      <w:r w:rsidRPr="009C71CC" w:rsidR="00CA0D14">
        <w:t>The applicant complained that the bankruptcy order had deprived him of all his possessions. In that connection, he relied on Article 1 of Protocol No. 1, which provides:</w:t>
      </w:r>
    </w:p>
    <w:p w:rsidRPr="009C71CC" w:rsidR="000F4171" w:rsidP="000F4171" w:rsidRDefault="000F4171">
      <w:pPr>
        <w:pStyle w:val="JuQuot"/>
      </w:pPr>
      <w:r w:rsidRPr="009C71CC">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Pr="009C71CC" w:rsidR="000F4171" w:rsidP="000F4171" w:rsidRDefault="000F4171">
      <w:pPr>
        <w:pStyle w:val="JuQuot"/>
      </w:pPr>
      <w:r w:rsidRPr="009C71CC">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Pr="009C71CC" w:rsidR="000F4171" w:rsidP="000F4171" w:rsidRDefault="00CA0D14">
      <w:pPr>
        <w:pStyle w:val="JuHA"/>
      </w:pPr>
      <w:r w:rsidRPr="009C71CC">
        <w:br w:type="page"/>
      </w:r>
      <w:r w:rsidRPr="009C71CC" w:rsidR="000F4171">
        <w:t>A.  </w:t>
      </w:r>
      <w:r w:rsidRPr="009C71CC" w:rsidR="003E0434">
        <w:t xml:space="preserve">The </w:t>
      </w:r>
      <w:r w:rsidRPr="009C71CC" w:rsidR="000F4171">
        <w:t>parties</w:t>
      </w:r>
      <w:r w:rsidR="0096157A">
        <w:t>'</w:t>
      </w:r>
      <w:r w:rsidRPr="009C71CC" w:rsidR="003E0434">
        <w:t xml:space="preserve"> submissions</w:t>
      </w:r>
    </w:p>
    <w:p w:rsidRPr="009C71CC" w:rsidR="000F4171" w:rsidP="000F4171" w:rsidRDefault="000F4171">
      <w:pPr>
        <w:pStyle w:val="JuH1"/>
      </w:pPr>
      <w:r w:rsidRPr="009C71CC">
        <w:t>1.  The applicant</w:t>
      </w:r>
    </w:p>
    <w:p w:rsidRPr="009C71CC" w:rsidR="003E0434" w:rsidP="000F4171" w:rsidRDefault="000F4171">
      <w:pPr>
        <w:pStyle w:val="JuQuot"/>
        <w:ind w:left="0" w:firstLine="284"/>
        <w:rPr>
          <w:sz w:val="24"/>
          <w:szCs w:val="24"/>
        </w:rPr>
      </w:pPr>
      <w:r w:rsidRPr="009C71CC">
        <w:rPr>
          <w:sz w:val="24"/>
          <w:szCs w:val="24"/>
        </w:rPr>
        <w:fldChar w:fldCharType="begin"/>
      </w:r>
      <w:r w:rsidRPr="009C71CC">
        <w:rPr>
          <w:sz w:val="24"/>
          <w:szCs w:val="24"/>
        </w:rPr>
        <w:instrText xml:space="preserve"> SEQ level0 \*arabic </w:instrText>
      </w:r>
      <w:r w:rsidRPr="009C71CC">
        <w:rPr>
          <w:sz w:val="24"/>
          <w:szCs w:val="24"/>
        </w:rPr>
        <w:fldChar w:fldCharType="separate"/>
      </w:r>
      <w:r w:rsidR="001B6BD9">
        <w:rPr>
          <w:noProof/>
          <w:sz w:val="24"/>
          <w:szCs w:val="24"/>
        </w:rPr>
        <w:t>63</w:t>
      </w:r>
      <w:r w:rsidRPr="009C71CC">
        <w:rPr>
          <w:sz w:val="24"/>
          <w:szCs w:val="24"/>
        </w:rPr>
        <w:fldChar w:fldCharType="end"/>
      </w:r>
      <w:r w:rsidRPr="009C71CC">
        <w:rPr>
          <w:sz w:val="24"/>
          <w:szCs w:val="24"/>
        </w:rPr>
        <w:t>.  </w:t>
      </w:r>
      <w:r w:rsidRPr="009C71CC" w:rsidR="003E0434">
        <w:rPr>
          <w:sz w:val="24"/>
          <w:szCs w:val="24"/>
        </w:rPr>
        <w:t>The applicant denounced the “</w:t>
      </w:r>
      <w:r w:rsidRPr="009C71CC" w:rsidR="00773222">
        <w:rPr>
          <w:sz w:val="24"/>
          <w:szCs w:val="24"/>
        </w:rPr>
        <w:t>economic</w:t>
      </w:r>
      <w:r w:rsidRPr="009C71CC" w:rsidR="003E0434">
        <w:rPr>
          <w:sz w:val="24"/>
          <w:szCs w:val="24"/>
        </w:rPr>
        <w:t xml:space="preserve"> de</w:t>
      </w:r>
      <w:r w:rsidRPr="009C71CC" w:rsidR="00773222">
        <w:rPr>
          <w:sz w:val="24"/>
          <w:szCs w:val="24"/>
        </w:rPr>
        <w:t>mise</w:t>
      </w:r>
      <w:r w:rsidRPr="009C71CC" w:rsidR="003E0434">
        <w:rPr>
          <w:sz w:val="24"/>
          <w:szCs w:val="24"/>
        </w:rPr>
        <w:t xml:space="preserve"> of the bankrupt” </w:t>
      </w:r>
      <w:r w:rsidRPr="009C71CC" w:rsidR="005D3CFA">
        <w:rPr>
          <w:sz w:val="24"/>
          <w:szCs w:val="24"/>
        </w:rPr>
        <w:t xml:space="preserve">decided on as </w:t>
      </w:r>
      <w:r w:rsidRPr="009C71CC" w:rsidR="003E0434">
        <w:rPr>
          <w:sz w:val="24"/>
          <w:szCs w:val="24"/>
        </w:rPr>
        <w:t xml:space="preserve">a result of the “bad management of his affairs”. He also </w:t>
      </w:r>
      <w:r w:rsidRPr="009C71CC" w:rsidR="00773222">
        <w:rPr>
          <w:sz w:val="24"/>
          <w:szCs w:val="24"/>
        </w:rPr>
        <w:t>complained</w:t>
      </w:r>
      <w:r w:rsidRPr="009C71CC" w:rsidR="003E0434">
        <w:rPr>
          <w:sz w:val="24"/>
          <w:szCs w:val="24"/>
        </w:rPr>
        <w:t xml:space="preserve"> </w:t>
      </w:r>
      <w:r w:rsidRPr="009C71CC" w:rsidR="00773222">
        <w:rPr>
          <w:sz w:val="24"/>
          <w:szCs w:val="24"/>
        </w:rPr>
        <w:t xml:space="preserve">of the adverse </w:t>
      </w:r>
      <w:r w:rsidR="00DB63E8">
        <w:rPr>
          <w:sz w:val="24"/>
          <w:szCs w:val="24"/>
        </w:rPr>
        <w:t>e</w:t>
      </w:r>
      <w:r w:rsidRPr="009C71CC" w:rsidR="00773222">
        <w:rPr>
          <w:sz w:val="24"/>
          <w:szCs w:val="24"/>
        </w:rPr>
        <w:t>ffects</w:t>
      </w:r>
      <w:r w:rsidRPr="009C71CC" w:rsidR="003E0434">
        <w:rPr>
          <w:sz w:val="24"/>
          <w:szCs w:val="24"/>
        </w:rPr>
        <w:t xml:space="preserve"> </w:t>
      </w:r>
      <w:r w:rsidRPr="009C71CC" w:rsidR="009722C3">
        <w:rPr>
          <w:sz w:val="24"/>
          <w:szCs w:val="24"/>
        </w:rPr>
        <w:t xml:space="preserve">the </w:t>
      </w:r>
      <w:r w:rsidRPr="009C71CC" w:rsidR="005D3CFA">
        <w:rPr>
          <w:sz w:val="24"/>
          <w:szCs w:val="24"/>
        </w:rPr>
        <w:t>delays in the</w:t>
      </w:r>
      <w:r w:rsidRPr="009C71CC" w:rsidR="003E0434">
        <w:rPr>
          <w:sz w:val="24"/>
          <w:szCs w:val="24"/>
        </w:rPr>
        <w:t xml:space="preserve"> proceedings had </w:t>
      </w:r>
      <w:r w:rsidRPr="009C71CC" w:rsidR="00773222">
        <w:rPr>
          <w:sz w:val="24"/>
          <w:szCs w:val="24"/>
        </w:rPr>
        <w:t xml:space="preserve">had on </w:t>
      </w:r>
      <w:r w:rsidRPr="009C71CC" w:rsidR="003E0434">
        <w:rPr>
          <w:sz w:val="24"/>
          <w:szCs w:val="24"/>
        </w:rPr>
        <w:t>his financial situation and economic activity.</w:t>
      </w:r>
    </w:p>
    <w:p w:rsidRPr="009C71CC" w:rsidR="000F4171" w:rsidP="000F4171" w:rsidRDefault="000F4171">
      <w:pPr>
        <w:pStyle w:val="JuH1"/>
      </w:pPr>
      <w:r w:rsidRPr="009C71CC">
        <w:t>2.  The Government</w:t>
      </w:r>
    </w:p>
    <w:p w:rsidRPr="009C71CC" w:rsidR="00257EF9"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64</w:t>
      </w:r>
      <w:r w:rsidRPr="009C71CC">
        <w:fldChar w:fldCharType="end"/>
      </w:r>
      <w:r w:rsidRPr="009C71CC">
        <w:t>.  </w:t>
      </w:r>
      <w:r w:rsidRPr="009C71CC" w:rsidR="00DF0665">
        <w:t>The Government stated that, since bankruptcy proceedings</w:t>
      </w:r>
      <w:r w:rsidRPr="009C71CC" w:rsidR="005D3CFA">
        <w:t xml:space="preserve"> were prescribed by</w:t>
      </w:r>
      <w:r w:rsidRPr="009C71CC" w:rsidR="00DF0665">
        <w:t xml:space="preserve"> law and pursued a legitimate aim, namely ensuring that creditors recovered at least part of their debts, the resulting deprivation of property did not infringe Article 1 </w:t>
      </w:r>
      <w:r w:rsidRPr="009C71CC" w:rsidR="005D3CFA">
        <w:t xml:space="preserve">of </w:t>
      </w:r>
      <w:r w:rsidRPr="009C71CC" w:rsidR="00DF0665">
        <w:t>Protocol No</w:t>
      </w:r>
      <w:r w:rsidRPr="009C71CC" w:rsidR="005D3CFA">
        <w:t>.</w:t>
      </w:r>
      <w:r w:rsidRPr="009C71CC" w:rsidR="00DF0665">
        <w:t xml:space="preserve"> 1. As to the length of the proceedings, the Government </w:t>
      </w:r>
      <w:r w:rsidRPr="009C71CC" w:rsidR="005D3CFA">
        <w:t xml:space="preserve">said that it was primarily attributable </w:t>
      </w:r>
      <w:r w:rsidRPr="009C71CC" w:rsidR="00DF0665">
        <w:t xml:space="preserve">to the unsuccessful attempts </w:t>
      </w:r>
      <w:r w:rsidRPr="009C71CC" w:rsidR="005D3CFA">
        <w:t xml:space="preserve">that had been made </w:t>
      </w:r>
      <w:r w:rsidRPr="009C71CC" w:rsidR="00DF0665">
        <w:t>to sell the applicant</w:t>
      </w:r>
      <w:r w:rsidR="0096157A">
        <w:t>'</w:t>
      </w:r>
      <w:r w:rsidRPr="009C71CC" w:rsidR="00DF0665">
        <w:t xml:space="preserve">s house at auction. </w:t>
      </w:r>
      <w:r w:rsidRPr="009C71CC" w:rsidR="005D3CFA">
        <w:t xml:space="preserve">Following </w:t>
      </w:r>
      <w:r w:rsidRPr="009C71CC" w:rsidR="00DF0665">
        <w:t>attempt</w:t>
      </w:r>
      <w:r w:rsidRPr="009C71CC" w:rsidR="005D3CFA">
        <w:t>s</w:t>
      </w:r>
      <w:r w:rsidRPr="009C71CC" w:rsidR="00DF0665">
        <w:t xml:space="preserve"> on unspecified date</w:t>
      </w:r>
      <w:r w:rsidRPr="009C71CC" w:rsidR="005D3CFA">
        <w:t>s</w:t>
      </w:r>
      <w:r w:rsidRPr="009C71CC" w:rsidR="00DF0665">
        <w:t xml:space="preserve"> in 1985, 1991 and 1995</w:t>
      </w:r>
      <w:r w:rsidRPr="009C71CC" w:rsidR="005D3CFA">
        <w:t xml:space="preserve">, the sale had finally </w:t>
      </w:r>
      <w:r w:rsidR="001B6BD9">
        <w:t xml:space="preserve">been fixed for </w:t>
      </w:r>
      <w:smartTag w:uri="urn:schemas-microsoft-com:office:smarttags" w:element="date">
        <w:smartTagPr>
          <w:attr w:name="Month" w:val="4"/>
          <w:attr w:name="Day" w:val="19"/>
          <w:attr w:name="Year" w:val="1996"/>
        </w:smartTagPr>
        <w:r w:rsidR="001B6BD9">
          <w:t>19 April 1996</w:t>
        </w:r>
      </w:smartTag>
      <w:r w:rsidR="001B6BD9">
        <w:t xml:space="preserve">, </w:t>
      </w:r>
      <w:r w:rsidR="00777658">
        <w:t xml:space="preserve">then </w:t>
      </w:r>
      <w:r w:rsidR="001B6BD9">
        <w:t xml:space="preserve">adjourned to </w:t>
      </w:r>
      <w:smartTag w:uri="urn:schemas-microsoft-com:office:smarttags" w:element="date">
        <w:smartTagPr>
          <w:attr w:name="Month" w:val="4"/>
          <w:attr w:name="Day" w:val="21"/>
          <w:attr w:name="Year" w:val="1996"/>
        </w:smartTagPr>
        <w:r w:rsidR="001B6BD9">
          <w:t>21 April 1996</w:t>
        </w:r>
      </w:smartTag>
      <w:r w:rsidRPr="009C71CC" w:rsidR="00DF0665">
        <w:t>. The applicant</w:t>
      </w:r>
      <w:r w:rsidRPr="009C71CC" w:rsidR="00257EF9">
        <w:t xml:space="preserve"> </w:t>
      </w:r>
      <w:r w:rsidRPr="009C71CC" w:rsidR="005D3CFA">
        <w:t>was</w:t>
      </w:r>
      <w:r w:rsidRPr="009C71CC" w:rsidR="00DF0665">
        <w:t xml:space="preserve"> also responsible for the length of the proceedings</w:t>
      </w:r>
      <w:r w:rsidRPr="009C71CC" w:rsidR="00257EF9">
        <w:t xml:space="preserve">, </w:t>
      </w:r>
      <w:r w:rsidRPr="009C71CC" w:rsidR="005D3CFA">
        <w:t>as he had resorted to</w:t>
      </w:r>
      <w:r w:rsidRPr="009C71CC" w:rsidR="00257EF9">
        <w:t xml:space="preserve"> every means possible to </w:t>
      </w:r>
      <w:r w:rsidRPr="009C71CC" w:rsidR="005D3CFA">
        <w:t xml:space="preserve">block the liquidation process. He </w:t>
      </w:r>
      <w:r w:rsidRPr="009C71CC" w:rsidR="00257EF9">
        <w:t xml:space="preserve">had </w:t>
      </w:r>
      <w:r w:rsidRPr="009C71CC" w:rsidR="005D3CFA">
        <w:t>made an application for</w:t>
      </w:r>
      <w:r w:rsidRPr="009C71CC" w:rsidR="00257EF9">
        <w:t xml:space="preserve"> a composition with the creditors, which had been declared inadmissible on 1 April 1996, requested the bankruptcy judge on 5 April 1996 to refer an issue to the Constitutional Court thereby causing the proceedings to be stayed</w:t>
      </w:r>
      <w:r w:rsidRPr="009C71CC" w:rsidR="005D3CFA">
        <w:t>,</w:t>
      </w:r>
      <w:r w:rsidRPr="009C71CC" w:rsidR="00257EF9">
        <w:t xml:space="preserve"> made an application on 17 April 1996 for a stay of execution of the order for sale (which was dismissed the following day) and</w:t>
      </w:r>
      <w:r w:rsidRPr="009C71CC" w:rsidR="00140ABC">
        <w:t xml:space="preserve"> followed that up with</w:t>
      </w:r>
      <w:r w:rsidRPr="009C71CC" w:rsidR="00257EF9">
        <w:t xml:space="preserve"> </w:t>
      </w:r>
      <w:r w:rsidRPr="009C71CC" w:rsidR="00140ABC">
        <w:t xml:space="preserve">a like application </w:t>
      </w:r>
      <w:r w:rsidRPr="009C71CC" w:rsidR="00257EF9">
        <w:t>on an unspecified date to the Court of Cassation.</w:t>
      </w:r>
    </w:p>
    <w:p w:rsidRPr="009C71CC" w:rsidR="000F4171" w:rsidP="000F4171" w:rsidRDefault="000F4171">
      <w:pPr>
        <w:pStyle w:val="JuHA"/>
      </w:pPr>
      <w:r w:rsidRPr="009C71CC">
        <w:t>B.</w:t>
      </w:r>
      <w:r w:rsidR="00DB63E8">
        <w:t>  </w:t>
      </w:r>
      <w:r w:rsidRPr="009C71CC">
        <w:t>The Court</w:t>
      </w:r>
      <w:r w:rsidR="0096157A">
        <w:t>'</w:t>
      </w:r>
      <w:r w:rsidRPr="009C71CC">
        <w:t>s assessment</w:t>
      </w:r>
    </w:p>
    <w:p w:rsidRPr="009C71CC" w:rsidR="000F4171" w:rsidP="000F4171" w:rsidRDefault="000F4171">
      <w:pPr>
        <w:pStyle w:val="JuH1"/>
      </w:pPr>
      <w:r w:rsidRPr="009C71CC">
        <w:t>1.  Whether there was interference</w:t>
      </w:r>
    </w:p>
    <w:p w:rsidRPr="009C71CC" w:rsidR="008A6E5C"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65</w:t>
      </w:r>
      <w:r w:rsidRPr="009C71CC">
        <w:fldChar w:fldCharType="end"/>
      </w:r>
      <w:r w:rsidRPr="009C71CC">
        <w:t>.  </w:t>
      </w:r>
      <w:r w:rsidRPr="009C71CC" w:rsidR="008A6E5C">
        <w:t>The Court note</w:t>
      </w:r>
      <w:r w:rsidRPr="009C71CC" w:rsidR="002D32A0">
        <w:t>s</w:t>
      </w:r>
      <w:r w:rsidRPr="009C71CC" w:rsidR="008A6E5C">
        <w:t xml:space="preserve"> that the parties d</w:t>
      </w:r>
      <w:r w:rsidRPr="009C71CC" w:rsidR="002D32A0">
        <w:t>o</w:t>
      </w:r>
      <w:r w:rsidRPr="009C71CC" w:rsidR="008A6E5C">
        <w:t xml:space="preserve"> not dispute that there ha</w:t>
      </w:r>
      <w:r w:rsidRPr="009C71CC" w:rsidR="002D32A0">
        <w:t>s</w:t>
      </w:r>
      <w:r w:rsidRPr="009C71CC" w:rsidR="008A6E5C">
        <w:t xml:space="preserve"> been interference.</w:t>
      </w:r>
    </w:p>
    <w:p w:rsidRPr="009C71CC" w:rsidR="000F4171" w:rsidP="000F4171" w:rsidRDefault="000F4171">
      <w:pPr>
        <w:pStyle w:val="JuH1"/>
      </w:pPr>
      <w:r w:rsidRPr="009C71CC">
        <w:t>2.  The applicable rule</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66</w:t>
      </w:r>
      <w:r w:rsidRPr="009C71CC">
        <w:fldChar w:fldCharType="end"/>
      </w:r>
      <w:r w:rsidRPr="009C71CC">
        <w:t xml:space="preserve">.  The Court reiterates that Article 1 of Protocol No. 1 contains three distinct rules: </w:t>
      </w:r>
      <w:r w:rsidR="00DB63E8">
        <w:t>t</w:t>
      </w:r>
      <w:r w:rsidRPr="009C71CC" w:rsidR="002D32A0">
        <w:t xml:space="preserve">he </w:t>
      </w:r>
      <w:r w:rsidRPr="009C71CC">
        <w:t>first rule, set out in the first sentence of the first paragraph, is of a general nature and enunciates the principle of the peaceful enjoyment of property; the second rule, contained in the second sentence of the first paragraph, covers deprivation of possessions and subjects it to certain conditions; the third rule, stated in the second paragraph, recognises that the Contracting States are entitled, amongst other things, to control the use of property in accordance with the general interest</w:t>
      </w:r>
      <w:r w:rsidR="00DB63E8">
        <w:t>.</w:t>
      </w:r>
      <w:r w:rsidRPr="009C71CC">
        <w:t xml:space="preserve"> The second and third rules, which are concerned with particular instances of interference with the right to peaceful enjoyment of property, must be construed in the light of the general principle laid down in the first rule (see </w:t>
      </w:r>
      <w:r w:rsidRPr="009C71CC">
        <w:rPr>
          <w:i/>
          <w:iCs/>
        </w:rPr>
        <w:t xml:space="preserve">Iatridis v. Greece </w:t>
      </w:r>
      <w:r w:rsidRPr="009C71CC">
        <w:t>[GC], no. 31107/96, § 55, ECHR 1999-II</w:t>
      </w:r>
      <w:r w:rsidR="00DB63E8">
        <w:t>,</w:t>
      </w:r>
      <w:r w:rsidRPr="009C71CC">
        <w:t xml:space="preserve"> and </w:t>
      </w:r>
      <w:r w:rsidRPr="009C71CC">
        <w:rPr>
          <w:i/>
          <w:iCs/>
        </w:rPr>
        <w:t>Immobiliare Saffi v. Italy</w:t>
      </w:r>
      <w:r w:rsidRPr="009C71CC">
        <w:t xml:space="preserve"> [GC], no.</w:t>
      </w:r>
      <w:r w:rsidR="00DB63E8">
        <w:t> </w:t>
      </w:r>
      <w:r w:rsidRPr="009C71CC">
        <w:t>22774/93,</w:t>
      </w:r>
      <w:r w:rsidR="00DB63E8">
        <w:t xml:space="preserve"> § 44, </w:t>
      </w:r>
      <w:r w:rsidRPr="009C71CC">
        <w:t>ECHR 1999-V).</w:t>
      </w:r>
    </w:p>
    <w:p w:rsidRPr="009C71CC" w:rsidR="002D32A0"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67</w:t>
      </w:r>
      <w:r w:rsidRPr="009C71CC">
        <w:fldChar w:fldCharType="end"/>
      </w:r>
      <w:r w:rsidRPr="009C71CC">
        <w:t>.  </w:t>
      </w:r>
      <w:r w:rsidRPr="009C71CC" w:rsidR="002D32A0">
        <w:t>The Court notes that</w:t>
      </w:r>
      <w:r w:rsidRPr="009C71CC" w:rsidR="005D3CFA">
        <w:t>,</w:t>
      </w:r>
      <w:r w:rsidRPr="009C71CC" w:rsidR="002D32A0">
        <w:t xml:space="preserve"> </w:t>
      </w:r>
      <w:r w:rsidRPr="009C71CC" w:rsidR="005D3CFA">
        <w:t xml:space="preserve">following the bankruptcy order, </w:t>
      </w:r>
      <w:r w:rsidRPr="009C71CC" w:rsidR="002D32A0">
        <w:t xml:space="preserve">the applicant was deprived </w:t>
      </w:r>
      <w:r w:rsidRPr="009C71CC" w:rsidR="005D3CFA">
        <w:t xml:space="preserve">not </w:t>
      </w:r>
      <w:r w:rsidRPr="009C71CC" w:rsidR="002D32A0">
        <w:t xml:space="preserve">of his property, but of the </w:t>
      </w:r>
      <w:r w:rsidRPr="009C71CC" w:rsidR="005D3CFA">
        <w:t xml:space="preserve">right to </w:t>
      </w:r>
      <w:r w:rsidRPr="009C71CC" w:rsidR="002D32A0">
        <w:t>administ</w:t>
      </w:r>
      <w:r w:rsidRPr="009C71CC" w:rsidR="005D3CFA">
        <w:t>e</w:t>
      </w:r>
      <w:r w:rsidRPr="009C71CC" w:rsidR="002D32A0">
        <w:t xml:space="preserve">r and </w:t>
      </w:r>
      <w:r w:rsidRPr="009C71CC" w:rsidR="005D3CFA">
        <w:t>deal with</w:t>
      </w:r>
      <w:r w:rsidRPr="009C71CC" w:rsidR="002D32A0">
        <w:t xml:space="preserve"> his possessions, </w:t>
      </w:r>
      <w:r w:rsidRPr="009C71CC" w:rsidR="00096BDE">
        <w:t xml:space="preserve">as the responsibility for administering them was assigned to </w:t>
      </w:r>
      <w:r w:rsidRPr="009C71CC" w:rsidR="002D32A0">
        <w:t>the trustee in bankruptcy. The interference with his right to the peaceful enjoyment of his possessions thus took the form of a control of the use of property within the meaning of the second paragraph of Article 1 of Protocol No. 1.</w:t>
      </w:r>
    </w:p>
    <w:p w:rsidRPr="009C71CC" w:rsidR="000F4171" w:rsidP="000F4171" w:rsidRDefault="000F4171">
      <w:pPr>
        <w:pStyle w:val="JuH1"/>
      </w:pPr>
      <w:r w:rsidRPr="009C71CC">
        <w:t>3.  Compliance with the conditions in the second paragraph</w:t>
      </w:r>
    </w:p>
    <w:p w:rsidRPr="009C71CC" w:rsidR="002611C5"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68</w:t>
      </w:r>
      <w:r w:rsidRPr="009C71CC">
        <w:fldChar w:fldCharType="end"/>
      </w:r>
      <w:r w:rsidRPr="009C71CC">
        <w:t>.  </w:t>
      </w:r>
      <w:r w:rsidRPr="009C71CC" w:rsidR="002611C5">
        <w:t xml:space="preserve">The Court notes that the prohibition on </w:t>
      </w:r>
      <w:r w:rsidRPr="009C71CC" w:rsidR="005D3CFA">
        <w:t>a</w:t>
      </w:r>
      <w:r w:rsidRPr="009C71CC" w:rsidR="002611C5">
        <w:t xml:space="preserve"> bankrupt administering and </w:t>
      </w:r>
      <w:r w:rsidRPr="009C71CC" w:rsidR="005D3CFA">
        <w:t>dealing with</w:t>
      </w:r>
      <w:r w:rsidRPr="009C71CC" w:rsidR="002611C5">
        <w:t xml:space="preserve"> his possessions is intended to </w:t>
      </w:r>
      <w:r w:rsidRPr="009C71CC" w:rsidR="00F324BA">
        <w:t>ensure that the creditors are paid</w:t>
      </w:r>
      <w:r w:rsidRPr="009C71CC" w:rsidR="002611C5">
        <w:t>. The interference therefore pursued a legitimate aim that was in accordance with the general interest, namely the protection of the rights of others.</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69</w:t>
      </w:r>
      <w:r w:rsidRPr="009C71CC">
        <w:fldChar w:fldCharType="end"/>
      </w:r>
      <w:r w:rsidRPr="009C71CC" w:rsidR="002611C5">
        <w:t>.  </w:t>
      </w:r>
      <w:r w:rsidRPr="009C71CC">
        <w:t>The Court reiterates that an interference must achieve a “fair balance” between the demands of the general interest and the requirements of the protection of the individual</w:t>
      </w:r>
      <w:r w:rsidR="0096157A">
        <w:t>'</w:t>
      </w:r>
      <w:r w:rsidRPr="009C71CC">
        <w:t xml:space="preserve">s fundamental rights. The concern to achieve this balance is reflected in the structure of Article 1 as a whole, and therefore also in its second paragraph. There must be a reasonable relationship of proportionality between the means employed and the aim pursued. In determining whether this requirement is met, the Court recognises that the State enjoys a wide margin of appreciation with regard both to choosing the means of enforcement and to ascertaining whether the consequences of enforcement are justified in the general interest for the purpose of achieving the object of the law in question (see </w:t>
      </w:r>
      <w:r w:rsidRPr="009C71CC">
        <w:rPr>
          <w:i/>
          <w:iCs/>
        </w:rPr>
        <w:t>Chassagnou and Others v. France</w:t>
      </w:r>
      <w:r w:rsidRPr="009C71CC">
        <w:t xml:space="preserve"> [GC], nos.</w:t>
      </w:r>
      <w:r w:rsidR="00DB63E8">
        <w:t xml:space="preserve"> </w:t>
      </w:r>
      <w:r w:rsidRPr="009C71CC">
        <w:t>25088/94, 28331/95 and 28443/95, § 75, ECHR 1999-III</w:t>
      </w:r>
      <w:r w:rsidR="00DB63E8">
        <w:t>,</w:t>
      </w:r>
      <w:r w:rsidRPr="009C71CC">
        <w:t xml:space="preserve"> and </w:t>
      </w:r>
      <w:r w:rsidRPr="009C71CC">
        <w:rPr>
          <w:i/>
          <w:iCs/>
        </w:rPr>
        <w:t>Immobiliare Saffi</w:t>
      </w:r>
      <w:r w:rsidRPr="00DB63E8">
        <w:rPr>
          <w:iCs/>
        </w:rPr>
        <w:t>,</w:t>
      </w:r>
      <w:r w:rsidRPr="009C71CC">
        <w:rPr>
          <w:i/>
          <w:iCs/>
        </w:rPr>
        <w:t xml:space="preserve"> </w:t>
      </w:r>
      <w:r w:rsidRPr="009C71CC">
        <w:t>cited above, § 49).</w:t>
      </w:r>
    </w:p>
    <w:p w:rsidRPr="009C71CC" w:rsidR="004A0154"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70</w:t>
      </w:r>
      <w:r w:rsidRPr="009C71CC">
        <w:fldChar w:fldCharType="end"/>
      </w:r>
      <w:r w:rsidRPr="009C71CC">
        <w:t>.  </w:t>
      </w:r>
      <w:r w:rsidRPr="009C71CC" w:rsidR="005D3CFA">
        <w:t xml:space="preserve">The </w:t>
      </w:r>
      <w:r w:rsidR="0060299E">
        <w:t>limitation</w:t>
      </w:r>
      <w:r w:rsidRPr="009C71CC" w:rsidR="005D3CFA">
        <w:t xml:space="preserve"> </w:t>
      </w:r>
      <w:r w:rsidRPr="009C71CC" w:rsidR="004A0154">
        <w:t xml:space="preserve">on </w:t>
      </w:r>
      <w:r w:rsidRPr="009C71CC" w:rsidR="005D3CFA">
        <w:t>the</w:t>
      </w:r>
      <w:r w:rsidRPr="009C71CC" w:rsidR="004A0154">
        <w:t xml:space="preserve"> applicant</w:t>
      </w:r>
      <w:r w:rsidR="0096157A">
        <w:t>'</w:t>
      </w:r>
      <w:r w:rsidRPr="009C71CC" w:rsidR="004A0154">
        <w:t xml:space="preserve">s right to </w:t>
      </w:r>
      <w:r w:rsidRPr="009C71CC" w:rsidR="005D3CFA">
        <w:t xml:space="preserve">the </w:t>
      </w:r>
      <w:r w:rsidRPr="009C71CC" w:rsidR="004A0154">
        <w:t xml:space="preserve">peaceful enjoyment of his possessions is not </w:t>
      </w:r>
      <w:r w:rsidRPr="009C71CC" w:rsidR="005D3CFA">
        <w:rPr>
          <w:bCs/>
        </w:rPr>
        <w:t xml:space="preserve">in itself </w:t>
      </w:r>
      <w:r w:rsidR="00161F16">
        <w:rPr>
          <w:bCs/>
        </w:rPr>
        <w:t>open to</w:t>
      </w:r>
      <w:r w:rsidRPr="009C71CC" w:rsidR="005D3CFA">
        <w:rPr>
          <w:bCs/>
        </w:rPr>
        <w:t xml:space="preserve"> criticism</w:t>
      </w:r>
      <w:r w:rsidRPr="009C71CC" w:rsidR="004A0154">
        <w:t xml:space="preserve">, </w:t>
      </w:r>
      <w:r w:rsidRPr="009C71CC" w:rsidR="005D3CFA">
        <w:t xml:space="preserve">particularly in view of the legitimate aim pursued </w:t>
      </w:r>
      <w:r w:rsidRPr="009C71CC" w:rsidR="004A0154">
        <w:t xml:space="preserve">and the margin of appreciation </w:t>
      </w:r>
      <w:r w:rsidRPr="009C71CC" w:rsidR="005D3CFA">
        <w:t>afforded</w:t>
      </w:r>
      <w:r w:rsidRPr="009C71CC" w:rsidR="004A0154">
        <w:t xml:space="preserve"> </w:t>
      </w:r>
      <w:r w:rsidRPr="009C71CC" w:rsidR="005D3CFA">
        <w:t xml:space="preserve">by </w:t>
      </w:r>
      <w:r w:rsidRPr="009C71CC" w:rsidR="004A0154">
        <w:t>the second paragraph of Article 1.</w:t>
      </w:r>
      <w:r w:rsidRPr="009C71CC" w:rsidR="00750424">
        <w:t xml:space="preserve"> </w:t>
      </w:r>
      <w:r w:rsidRPr="009C71CC" w:rsidR="004A0154">
        <w:t xml:space="preserve">However, </w:t>
      </w:r>
      <w:r w:rsidRPr="009C71CC" w:rsidR="005D3CFA">
        <w:t xml:space="preserve">the risk with such a system is that it </w:t>
      </w:r>
      <w:r w:rsidRPr="009C71CC" w:rsidR="00E00625">
        <w:t>may</w:t>
      </w:r>
      <w:r w:rsidRPr="009C71CC" w:rsidR="005D3CFA">
        <w:t xml:space="preserve"> unreasonabl</w:t>
      </w:r>
      <w:r w:rsidRPr="009C71CC" w:rsidR="00E2331E">
        <w:t xml:space="preserve">y </w:t>
      </w:r>
      <w:r w:rsidR="0060299E">
        <w:t>restrict</w:t>
      </w:r>
      <w:r w:rsidRPr="009C71CC" w:rsidR="004A0154">
        <w:t xml:space="preserve"> </w:t>
      </w:r>
      <w:r w:rsidRPr="009C71CC" w:rsidR="00E00625">
        <w:t>an</w:t>
      </w:r>
      <w:r w:rsidRPr="009C71CC" w:rsidR="004A0154">
        <w:t xml:space="preserve"> applicant</w:t>
      </w:r>
      <w:r w:rsidR="0096157A">
        <w:t>'</w:t>
      </w:r>
      <w:r w:rsidRPr="009C71CC" w:rsidR="005D3CFA">
        <w:t>s</w:t>
      </w:r>
      <w:r w:rsidRPr="009C71CC" w:rsidR="004A0154">
        <w:t xml:space="preserve"> ability to </w:t>
      </w:r>
      <w:r w:rsidRPr="009C71CC" w:rsidR="005D3CFA">
        <w:t>deal with</w:t>
      </w:r>
      <w:r w:rsidRPr="009C71CC" w:rsidR="004A0154">
        <w:t xml:space="preserve"> his possessions, particularly </w:t>
      </w:r>
      <w:r w:rsidRPr="009C71CC" w:rsidR="00E00625">
        <w:t>if</w:t>
      </w:r>
      <w:r w:rsidRPr="009C71CC" w:rsidR="005D3CFA">
        <w:t xml:space="preserve"> the </w:t>
      </w:r>
      <w:r w:rsidRPr="009C71CC" w:rsidR="004A0154">
        <w:t>proceedings</w:t>
      </w:r>
      <w:r w:rsidRPr="009C71CC" w:rsidR="00E00625">
        <w:t xml:space="preserve"> are protracted,</w:t>
      </w:r>
      <w:r w:rsidRPr="009C71CC" w:rsidR="004A0154">
        <w:t xml:space="preserve"> </w:t>
      </w:r>
      <w:r w:rsidRPr="009C71CC" w:rsidR="00E00625">
        <w:t>as</w:t>
      </w:r>
      <w:r w:rsidRPr="009C71CC" w:rsidR="004A0154">
        <w:t xml:space="preserve"> </w:t>
      </w:r>
      <w:r w:rsidRPr="009C71CC" w:rsidR="00E00625">
        <w:t xml:space="preserve">they were </w:t>
      </w:r>
      <w:r w:rsidRPr="009C71CC" w:rsidR="004A0154">
        <w:t xml:space="preserve">in the </w:t>
      </w:r>
      <w:r w:rsidRPr="009C71CC" w:rsidR="005D3CFA">
        <w:t>instant</w:t>
      </w:r>
      <w:r w:rsidRPr="009C71CC" w:rsidR="004A0154">
        <w:t xml:space="preserve"> case</w:t>
      </w:r>
      <w:r w:rsidRPr="009C71CC" w:rsidR="00E00625">
        <w:t xml:space="preserve"> in which they lasted</w:t>
      </w:r>
      <w:r w:rsidRPr="009C71CC" w:rsidR="004A0154">
        <w:t xml:space="preserve"> </w:t>
      </w:r>
      <w:r w:rsidRPr="009C71CC" w:rsidR="00750424">
        <w:t>fourteen</w:t>
      </w:r>
      <w:r w:rsidRPr="009C71CC" w:rsidR="004A0154">
        <w:t xml:space="preserve"> years and eight months</w:t>
      </w:r>
      <w:r w:rsidRPr="009C71CC" w:rsidR="00E00625">
        <w:t>.</w:t>
      </w:r>
      <w:r w:rsidRPr="009C71CC" w:rsidR="004A0154">
        <w:t xml:space="preserve"> </w:t>
      </w:r>
      <w:r w:rsidRPr="009C71CC" w:rsidR="0060299E">
        <w:t xml:space="preserve">The </w:t>
      </w:r>
      <w:r w:rsidRPr="009C71CC" w:rsidR="004A0154">
        <w:t>Government</w:t>
      </w:r>
      <w:r w:rsidR="0060299E">
        <w:t xml:space="preserve"> </w:t>
      </w:r>
      <w:r w:rsidRPr="009C71CC" w:rsidR="0060299E">
        <w:t>attribut</w:t>
      </w:r>
      <w:r w:rsidR="0060299E">
        <w:t>ed</w:t>
      </w:r>
      <w:r w:rsidRPr="009C71CC" w:rsidR="004A0154">
        <w:t xml:space="preserve"> the delays </w:t>
      </w:r>
      <w:r w:rsidR="00FB3BED">
        <w:t xml:space="preserve">in the proceedings </w:t>
      </w:r>
      <w:r w:rsidRPr="009C71CC" w:rsidR="004A0154">
        <w:t>to the fail</w:t>
      </w:r>
      <w:r w:rsidRPr="009C71CC" w:rsidR="005D3CFA">
        <w:t>ure of the attempts</w:t>
      </w:r>
      <w:r w:rsidRPr="009C71CC" w:rsidR="004A0154">
        <w:t xml:space="preserve"> to sell the applicant</w:t>
      </w:r>
      <w:r w:rsidR="0096157A">
        <w:t>'</w:t>
      </w:r>
      <w:r w:rsidRPr="009C71CC" w:rsidR="004A0154">
        <w:t xml:space="preserve">s house at auction and </w:t>
      </w:r>
      <w:r w:rsidRPr="009C71CC" w:rsidR="00E00625">
        <w:t xml:space="preserve">to </w:t>
      </w:r>
      <w:r w:rsidRPr="009C71CC" w:rsidR="004A0154">
        <w:t>the applicant</w:t>
      </w:r>
      <w:r w:rsidR="0096157A">
        <w:t>'</w:t>
      </w:r>
      <w:r w:rsidRPr="009C71CC" w:rsidR="004A0154">
        <w:t>s conduct.</w:t>
      </w:r>
    </w:p>
    <w:p w:rsidRPr="009C71CC" w:rsidR="00263A29" w:rsidP="000F4171" w:rsidRDefault="00E00625">
      <w:pPr>
        <w:pStyle w:val="JuPara"/>
      </w:pPr>
      <w:r w:rsidRPr="009C71CC">
        <w:t>Thus</w:t>
      </w:r>
      <w:r w:rsidRPr="009C71CC" w:rsidR="006267BE">
        <w:t>, while it is true</w:t>
      </w:r>
      <w:r w:rsidRPr="009C71CC" w:rsidR="00937C8A">
        <w:t xml:space="preserve"> that several</w:t>
      </w:r>
      <w:r w:rsidRPr="009C71CC" w:rsidR="00263A29">
        <w:t xml:space="preserve"> attempts were made</w:t>
      </w:r>
      <w:r w:rsidRPr="009C71CC" w:rsidR="006267BE">
        <w:t xml:space="preserve">, albeit </w:t>
      </w:r>
      <w:r w:rsidR="00FB3BED">
        <w:t>un</w:t>
      </w:r>
      <w:r w:rsidRPr="009C71CC" w:rsidR="006267BE">
        <w:t>success</w:t>
      </w:r>
      <w:r w:rsidR="00FB3BED">
        <w:t>fully</w:t>
      </w:r>
      <w:r w:rsidRPr="009C71CC" w:rsidR="006267BE">
        <w:t xml:space="preserve">, </w:t>
      </w:r>
      <w:r w:rsidRPr="009C71CC" w:rsidR="00263A29">
        <w:t>to sell the applicant</w:t>
      </w:r>
      <w:r w:rsidR="0096157A">
        <w:t>'</w:t>
      </w:r>
      <w:r w:rsidRPr="009C71CC" w:rsidR="00263A29">
        <w:t>s house at auction</w:t>
      </w:r>
      <w:r w:rsidRPr="009C71CC" w:rsidR="006267BE">
        <w:t xml:space="preserve"> (on unspecified dates in 1985 and 1991 and on 10 January 1995), the Court notes that</w:t>
      </w:r>
      <w:r w:rsidRPr="009C71CC" w:rsidR="00263A29">
        <w:t xml:space="preserve"> </w:t>
      </w:r>
      <w:r w:rsidRPr="009C71CC" w:rsidR="006267BE">
        <w:t>the bankruptcy authorities failed to take the slightest action during the</w:t>
      </w:r>
      <w:r w:rsidRPr="009C71CC" w:rsidR="005B5CB2">
        <w:t xml:space="preserve"> </w:t>
      </w:r>
      <w:r w:rsidRPr="009C71CC" w:rsidR="00937C8A">
        <w:t>intervals</w:t>
      </w:r>
      <w:r w:rsidRPr="009C71CC" w:rsidR="005B5CB2">
        <w:t xml:space="preserve"> of </w:t>
      </w:r>
      <w:r w:rsidRPr="009C71CC" w:rsidR="00263A29">
        <w:t xml:space="preserve">approximately six years (from 1985 to 1991) and four years (from 1991 to 10 January 1995) between </w:t>
      </w:r>
      <w:r w:rsidRPr="009C71CC" w:rsidR="006267BE">
        <w:t>successive</w:t>
      </w:r>
      <w:r w:rsidRPr="009C71CC" w:rsidR="00263A29">
        <w:t xml:space="preserve"> </w:t>
      </w:r>
      <w:r w:rsidRPr="009C71CC" w:rsidR="006267BE">
        <w:t xml:space="preserve">sale </w:t>
      </w:r>
      <w:r w:rsidRPr="009C71CC" w:rsidR="00263A29">
        <w:t>attempt</w:t>
      </w:r>
      <w:r w:rsidRPr="009C71CC" w:rsidR="006267BE">
        <w:t>s</w:t>
      </w:r>
      <w:r w:rsidRPr="009C71CC" w:rsidR="00263A29">
        <w:t>.</w:t>
      </w:r>
    </w:p>
    <w:p w:rsidRPr="009C71CC" w:rsidR="009E0435" w:rsidP="000F4171" w:rsidRDefault="0022000E">
      <w:pPr>
        <w:pStyle w:val="JuPara"/>
      </w:pPr>
      <w:r w:rsidRPr="009C71CC">
        <w:t>As regards the applicant</w:t>
      </w:r>
      <w:r w:rsidR="0096157A">
        <w:t>'</w:t>
      </w:r>
      <w:r w:rsidRPr="009C71CC">
        <w:t xml:space="preserve">s conduct, </w:t>
      </w:r>
      <w:r w:rsidRPr="009C71CC" w:rsidR="006267BE">
        <w:t>the Court acknowledges that he sought</w:t>
      </w:r>
      <w:r w:rsidRPr="009C71CC" w:rsidR="009E0435">
        <w:t xml:space="preserve"> a composition with the creditors (on an unspecified date), </w:t>
      </w:r>
      <w:r w:rsidRPr="009C71CC" w:rsidR="006267BE">
        <w:t xml:space="preserve">applied </w:t>
      </w:r>
      <w:r w:rsidRPr="009C71CC" w:rsidR="009E0435">
        <w:t>for a referral to the Constitutional Court (on 5 April 1996)</w:t>
      </w:r>
      <w:r w:rsidRPr="009C71CC" w:rsidR="006267BE">
        <w:t>, applied</w:t>
      </w:r>
      <w:r w:rsidRPr="009C71CC" w:rsidR="009E0435">
        <w:t xml:space="preserve"> for a stay of execution of the order for sale (on 17 April 1996) and appeal</w:t>
      </w:r>
      <w:r w:rsidRPr="009C71CC" w:rsidR="006267BE">
        <w:t>ed</w:t>
      </w:r>
      <w:r w:rsidRPr="009C71CC" w:rsidR="009E0435">
        <w:t xml:space="preserve"> to the Court of Cassation (on 3 May 1996)</w:t>
      </w:r>
      <w:r w:rsidRPr="009C71CC" w:rsidR="006267BE">
        <w:t xml:space="preserve"> against the refusal of a stay</w:t>
      </w:r>
      <w:r w:rsidRPr="009C71CC" w:rsidR="009E0435">
        <w:t xml:space="preserve">. However, it finds that those </w:t>
      </w:r>
      <w:r w:rsidR="00FB3BED">
        <w:t>actions</w:t>
      </w:r>
      <w:r w:rsidRPr="009C71CC" w:rsidR="009E0435">
        <w:t xml:space="preserve"> did not </w:t>
      </w:r>
      <w:r w:rsidRPr="009C71CC" w:rsidR="00937C8A">
        <w:t xml:space="preserve">significantly </w:t>
      </w:r>
      <w:r w:rsidRPr="009C71CC" w:rsidR="009E0435">
        <w:t xml:space="preserve">slow down </w:t>
      </w:r>
      <w:r w:rsidRPr="009C71CC" w:rsidR="00937C8A">
        <w:t>the bankruptcy proceedings</w:t>
      </w:r>
      <w:r w:rsidRPr="009C71CC" w:rsidR="009E0435">
        <w:t xml:space="preserve"> because</w:t>
      </w:r>
      <w:r w:rsidRPr="009C71CC" w:rsidR="006267BE">
        <w:t>, apart from</w:t>
      </w:r>
      <w:r w:rsidRPr="009C71CC" w:rsidR="009E0435">
        <w:t xml:space="preserve"> the request for a composition with </w:t>
      </w:r>
      <w:r w:rsidR="001B6BD9">
        <w:t xml:space="preserve">the </w:t>
      </w:r>
      <w:r w:rsidRPr="009C71CC" w:rsidR="009E0435">
        <w:t xml:space="preserve">creditors </w:t>
      </w:r>
      <w:r w:rsidRPr="009C71CC" w:rsidR="006267BE">
        <w:t xml:space="preserve">(the date of </w:t>
      </w:r>
      <w:r w:rsidRPr="009C71CC" w:rsidR="009E0435">
        <w:t xml:space="preserve">which </w:t>
      </w:r>
      <w:r w:rsidRPr="009C71CC" w:rsidR="006267BE">
        <w:t>has not been given)</w:t>
      </w:r>
      <w:r w:rsidRPr="009C71CC" w:rsidR="009E0435">
        <w:t xml:space="preserve">, </w:t>
      </w:r>
      <w:r w:rsidRPr="009C71CC" w:rsidR="00E00625">
        <w:t xml:space="preserve">all </w:t>
      </w:r>
      <w:r w:rsidRPr="009C71CC" w:rsidR="009E0435">
        <w:t xml:space="preserve">the applications were made in or after 1996 and </w:t>
      </w:r>
      <w:r w:rsidRPr="009C71CC" w:rsidR="006267BE">
        <w:t xml:space="preserve">were decided </w:t>
      </w:r>
      <w:r w:rsidRPr="009C71CC" w:rsidR="009E0435">
        <w:t xml:space="preserve">expeditiously </w:t>
      </w:r>
      <w:r w:rsidRPr="009C71CC" w:rsidR="006267BE">
        <w:t xml:space="preserve">by the courts concerned </w:t>
      </w:r>
      <w:r w:rsidRPr="009C71CC" w:rsidR="009E0435">
        <w:t>(for instance</w:t>
      </w:r>
      <w:r w:rsidRPr="009C71CC" w:rsidR="006267BE">
        <w:t>,</w:t>
      </w:r>
      <w:r w:rsidRPr="009C71CC" w:rsidR="009E0435">
        <w:t xml:space="preserve"> </w:t>
      </w:r>
      <w:r w:rsidRPr="009C71CC" w:rsidR="006267BE">
        <w:t xml:space="preserve">the application for a referral to the Constitutional Court was decided </w:t>
      </w:r>
      <w:r w:rsidRPr="009C71CC" w:rsidR="009E0435">
        <w:t xml:space="preserve">within twelve days </w:t>
      </w:r>
      <w:r w:rsidRPr="009C71CC" w:rsidR="006267BE">
        <w:t xml:space="preserve">and the application for a stay of the order for sale within </w:t>
      </w:r>
      <w:r w:rsidR="00FB3BED">
        <w:t>one</w:t>
      </w:r>
      <w:r w:rsidRPr="009C71CC" w:rsidR="009E0435">
        <w:t xml:space="preserve"> day).</w:t>
      </w:r>
    </w:p>
    <w:p w:rsidRPr="009C71CC" w:rsidR="00B5213C" w:rsidP="000F4171" w:rsidRDefault="00B5213C">
      <w:pPr>
        <w:pStyle w:val="JuPara"/>
      </w:pPr>
      <w:r w:rsidRPr="009C71CC">
        <w:t xml:space="preserve">Furthermore, the Court notes that there were periods of judicial inactivity, in particular, between </w:t>
      </w:r>
      <w:smartTag w:uri="urn:schemas-microsoft-com:office:smarttags" w:element="date">
        <w:smartTagPr>
          <w:attr w:name="Month" w:val="6"/>
          <w:attr w:name="Day" w:val="2"/>
          <w:attr w:name="Year" w:val="1989"/>
        </w:smartTagPr>
        <w:r w:rsidRPr="009C71CC">
          <w:t>2 June 1989</w:t>
        </w:r>
      </w:smartTag>
      <w:r w:rsidRPr="009C71CC">
        <w:t xml:space="preserve"> and </w:t>
      </w:r>
      <w:smartTag w:uri="urn:schemas-microsoft-com:office:smarttags" w:element="date">
        <w:smartTagPr>
          <w:attr w:name="Month" w:val="5"/>
          <w:attr w:name="Day" w:val="15"/>
          <w:attr w:name="Year" w:val="1991"/>
        </w:smartTagPr>
        <w:r w:rsidRPr="009C71CC">
          <w:t>15 May 1991</w:t>
        </w:r>
      </w:smartTag>
      <w:r w:rsidRPr="009C71CC">
        <w:t xml:space="preserve"> (approximately two years), </w:t>
      </w:r>
      <w:smartTag w:uri="urn:schemas-microsoft-com:office:smarttags" w:element="date">
        <w:smartTagPr>
          <w:attr w:name="Month" w:val="4"/>
          <w:attr w:name="Day" w:val="28"/>
          <w:attr w:name="Year" w:val="1992"/>
        </w:smartTagPr>
        <w:r w:rsidRPr="009C71CC">
          <w:t>28 April 1992</w:t>
        </w:r>
      </w:smartTag>
      <w:r w:rsidRPr="009C71CC">
        <w:t xml:space="preserve"> and </w:t>
      </w:r>
      <w:smartTag w:uri="urn:schemas-microsoft-com:office:smarttags" w:element="date">
        <w:smartTagPr>
          <w:attr w:name="Month" w:val="7"/>
          <w:attr w:name="Day" w:val="4"/>
          <w:attr w:name="Year" w:val="1993"/>
        </w:smartTagPr>
        <w:r w:rsidRPr="009C71CC">
          <w:t>4 July 1993</w:t>
        </w:r>
      </w:smartTag>
      <w:r w:rsidRPr="009C71CC">
        <w:t xml:space="preserve"> (approximately one year and two months) and </w:t>
      </w:r>
      <w:smartTag w:uri="urn:schemas-microsoft-com:office:smarttags" w:element="date">
        <w:smartTagPr>
          <w:attr w:name="Month" w:val="7"/>
          <w:attr w:name="Day" w:val="7"/>
          <w:attr w:name="Year" w:val="1997"/>
        </w:smartTagPr>
        <w:r w:rsidRPr="009C71CC">
          <w:t>7 July 1997</w:t>
        </w:r>
      </w:smartTag>
      <w:r w:rsidRPr="009C71CC">
        <w:t xml:space="preserve"> and </w:t>
      </w:r>
      <w:smartTag w:uri="urn:schemas-microsoft-com:office:smarttags" w:element="date">
        <w:smartTagPr>
          <w:attr w:name="Month" w:val="9"/>
          <w:attr w:name="Day" w:val="25"/>
          <w:attr w:name="Year" w:val="1998"/>
        </w:smartTagPr>
        <w:r w:rsidRPr="009C71CC">
          <w:t>25</w:t>
        </w:r>
        <w:r w:rsidR="00991675" w:rsidRPr="009C71CC">
          <w:t xml:space="preserve"> </w:t>
        </w:r>
        <w:r w:rsidRPr="009C71CC">
          <w:t>September 1998</w:t>
        </w:r>
      </w:smartTag>
      <w:r w:rsidRPr="009C71CC">
        <w:t xml:space="preserve"> (approximately one year and two months).</w:t>
      </w:r>
    </w:p>
    <w:p w:rsidRPr="009C71CC" w:rsidR="002E14D7" w:rsidP="000F4171" w:rsidRDefault="006267BE">
      <w:pPr>
        <w:pStyle w:val="JuPara"/>
      </w:pPr>
      <w:r w:rsidRPr="009C71CC">
        <w:t>Consequently</w:t>
      </w:r>
      <w:r w:rsidRPr="009C71CC" w:rsidR="002E14D7">
        <w:t xml:space="preserve">, the Court finds </w:t>
      </w:r>
      <w:r w:rsidR="00F71E02">
        <w:t>that there was no justification for restricting</w:t>
      </w:r>
      <w:r w:rsidRPr="009C71CC" w:rsidR="002E14D7">
        <w:t xml:space="preserve"> the applicant</w:t>
      </w:r>
      <w:r w:rsidR="0096157A">
        <w:t>'</w:t>
      </w:r>
      <w:r w:rsidRPr="009C71CC" w:rsidR="002E14D7">
        <w:t xml:space="preserve">s right to the peaceful enjoyment of his possessions </w:t>
      </w:r>
      <w:r w:rsidR="00FB3BED">
        <w:t xml:space="preserve">for the full duration </w:t>
      </w:r>
      <w:r w:rsidRPr="009C71CC" w:rsidR="00FB3BED">
        <w:t>of the proceedings</w:t>
      </w:r>
      <w:r w:rsidRPr="009C71CC" w:rsidR="00A0417C">
        <w:t>, since</w:t>
      </w:r>
      <w:r w:rsidRPr="009C71CC" w:rsidR="00B42E45">
        <w:t>,</w:t>
      </w:r>
      <w:r w:rsidRPr="009C71CC" w:rsidR="002E14D7">
        <w:t xml:space="preserve"> while in principle </w:t>
      </w:r>
      <w:r w:rsidR="00FB3BED">
        <w:t>it will be</w:t>
      </w:r>
      <w:r w:rsidRPr="009C71CC" w:rsidR="00FB3BED">
        <w:t xml:space="preserve"> necessary </w:t>
      </w:r>
      <w:r w:rsidR="00FB3BED">
        <w:t xml:space="preserve">to </w:t>
      </w:r>
      <w:r w:rsidRPr="009C71CC" w:rsidR="002E14D7">
        <w:t>depriv</w:t>
      </w:r>
      <w:r w:rsidR="00FB3BED">
        <w:t>e</w:t>
      </w:r>
      <w:r w:rsidRPr="009C71CC">
        <w:t xml:space="preserve"> </w:t>
      </w:r>
      <w:r w:rsidR="00FB3BED">
        <w:t>the</w:t>
      </w:r>
      <w:r w:rsidRPr="009C71CC">
        <w:t xml:space="preserve"> bankrupt</w:t>
      </w:r>
      <w:r w:rsidRPr="009C71CC" w:rsidR="002E14D7">
        <w:t xml:space="preserve"> of the </w:t>
      </w:r>
      <w:r w:rsidRPr="009C71CC">
        <w:t xml:space="preserve">right to </w:t>
      </w:r>
      <w:r w:rsidRPr="009C71CC" w:rsidR="002E14D7">
        <w:t>administ</w:t>
      </w:r>
      <w:r w:rsidRPr="009C71CC">
        <w:t>e</w:t>
      </w:r>
      <w:r w:rsidRPr="009C71CC" w:rsidR="002E14D7">
        <w:t xml:space="preserve">r and </w:t>
      </w:r>
      <w:r w:rsidRPr="009C71CC">
        <w:t>deal with his or her</w:t>
      </w:r>
      <w:r w:rsidRPr="009C71CC" w:rsidR="002E14D7">
        <w:t xml:space="preserve"> possessions </w:t>
      </w:r>
      <w:r w:rsidR="00FB3BED">
        <w:t xml:space="preserve">in order </w:t>
      </w:r>
      <w:r w:rsidRPr="009C71CC" w:rsidR="002E14D7">
        <w:t xml:space="preserve">to achieve the aim pursued, </w:t>
      </w:r>
      <w:r w:rsidRPr="009C71CC">
        <w:t>th</w:t>
      </w:r>
      <w:r w:rsidR="00F71E02">
        <w:t>e</w:t>
      </w:r>
      <w:r w:rsidRPr="009C71CC" w:rsidR="002E14D7">
        <w:t xml:space="preserve"> necess</w:t>
      </w:r>
      <w:r w:rsidRPr="009C71CC">
        <w:t>ity will diminish</w:t>
      </w:r>
      <w:r w:rsidRPr="009C71CC" w:rsidR="002E14D7">
        <w:t xml:space="preserve"> with the passage of time. In the Court</w:t>
      </w:r>
      <w:r w:rsidR="0096157A">
        <w:t>'</w:t>
      </w:r>
      <w:r w:rsidRPr="009C71CC" w:rsidR="002E14D7">
        <w:t>s view, the length of the proceedings thus upset the balance that ha</w:t>
      </w:r>
      <w:r w:rsidRPr="009C71CC" w:rsidR="00B42E45">
        <w:t>d</w:t>
      </w:r>
      <w:r w:rsidRPr="009C71CC" w:rsidR="002E14D7">
        <w:t xml:space="preserve"> to be struck between the general interest in securing the payment of the bankrupt</w:t>
      </w:r>
      <w:r w:rsidR="0096157A">
        <w:t>'</w:t>
      </w:r>
      <w:r w:rsidRPr="009C71CC" w:rsidR="002E14D7">
        <w:t>s creditors and the applicant</w:t>
      </w:r>
      <w:r w:rsidR="0096157A">
        <w:t>'</w:t>
      </w:r>
      <w:r w:rsidRPr="009C71CC" w:rsidR="002E14D7">
        <w:t xml:space="preserve">s personal interest in </w:t>
      </w:r>
      <w:r w:rsidRPr="009C71CC" w:rsidR="007A6283">
        <w:t xml:space="preserve">securing </w:t>
      </w:r>
      <w:r w:rsidRPr="009C71CC" w:rsidR="002E14D7">
        <w:t>the peaceful enjoyment of his possessions. The interference with the applicant</w:t>
      </w:r>
      <w:r w:rsidR="0096157A">
        <w:t>'</w:t>
      </w:r>
      <w:r w:rsidRPr="009C71CC" w:rsidR="002E14D7">
        <w:t>s right was accordingly disproportionate to the aim pursued.</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71</w:t>
      </w:r>
      <w:r w:rsidRPr="009C71CC">
        <w:fldChar w:fldCharType="end"/>
      </w:r>
      <w:r w:rsidRPr="009C71CC">
        <w:t>.  Having regard to the foregoing, the Court finds that there has been an infringement of the applicant</w:t>
      </w:r>
      <w:r w:rsidR="0096157A">
        <w:t>'</w:t>
      </w:r>
      <w:r w:rsidRPr="009C71CC">
        <w:t>s right to the peaceful enjoyment of his possessions, as guaranteed by Article 1 of Protocol No. 1.</w:t>
      </w:r>
    </w:p>
    <w:p w:rsidRPr="009C71CC" w:rsidR="000F4171" w:rsidP="000F4171" w:rsidRDefault="000F4171">
      <w:pPr>
        <w:pStyle w:val="JuHIRoman"/>
      </w:pPr>
      <w:r w:rsidRPr="009C71CC">
        <w:t>II.</w:t>
      </w:r>
      <w:r w:rsidRPr="009C71CC">
        <w:tab/>
        <w:t>ALLEGED VIOLATION OF ARTICLE 8 OF THE CONVENTION</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72</w:t>
      </w:r>
      <w:r w:rsidRPr="009C71CC">
        <w:fldChar w:fldCharType="end"/>
      </w:r>
      <w:r w:rsidRPr="009C71CC">
        <w:t>.  </w:t>
      </w:r>
      <w:r w:rsidRPr="009C71CC" w:rsidR="00F00F69">
        <w:t xml:space="preserve">The applicant </w:t>
      </w:r>
      <w:r w:rsidRPr="009C71CC" w:rsidR="0056667A">
        <w:t>further</w:t>
      </w:r>
      <w:r w:rsidRPr="009C71CC" w:rsidR="00F00F69">
        <w:t xml:space="preserve"> complained that, following the bankruptcy order, all the correspondence addressed to him </w:t>
      </w:r>
      <w:r w:rsidRPr="009C71CC" w:rsidR="0056667A">
        <w:t>had been</w:t>
      </w:r>
      <w:r w:rsidRPr="009C71CC" w:rsidR="00F00F69">
        <w:t xml:space="preserve"> handed over to the trustee in bankruptcy. </w:t>
      </w:r>
      <w:r w:rsidRPr="009C71CC">
        <w:t>He relied on Article 8 of the Convention, which provides:</w:t>
      </w:r>
    </w:p>
    <w:p w:rsidRPr="009C71CC" w:rsidR="000F4171" w:rsidP="00DB63E8" w:rsidRDefault="000F4171">
      <w:pPr>
        <w:pStyle w:val="JuQuot"/>
      </w:pPr>
      <w:r w:rsidRPr="009C71CC">
        <w:t>“1.  Everyone has the right to respect for his ... correspondence.</w:t>
      </w:r>
    </w:p>
    <w:p w:rsidRPr="00DB63E8" w:rsidR="000F4171" w:rsidP="00DB63E8" w:rsidRDefault="000F4171">
      <w:pPr>
        <w:pStyle w:val="JuQuot"/>
      </w:pPr>
      <w:r w:rsidRPr="00DB63E8">
        <w:t xml:space="preserve">2.  There shall be no interference by a public authority with the exercise of this right except such as is in accordance with the law and is necessary in a democratic society in the interests of national security, public safety or the </w:t>
      </w:r>
      <w:r w:rsidR="00DB63E8">
        <w:t xml:space="preserve">economic </w:t>
      </w:r>
      <w:r w:rsidRPr="00DB63E8">
        <w:t xml:space="preserve">well-being of the country, </w:t>
      </w:r>
      <w:r w:rsidR="00DB63E8">
        <w:t xml:space="preserve">for the prevention of disorder or crime, </w:t>
      </w:r>
      <w:r w:rsidRPr="00DB63E8">
        <w:t>for the protection of health or morals, or for the protection of the rights and freedoms of others.”</w:t>
      </w:r>
    </w:p>
    <w:p w:rsidRPr="009C71CC" w:rsidR="000F4171" w:rsidP="000F4171" w:rsidRDefault="000F4171">
      <w:pPr>
        <w:pStyle w:val="JuHA"/>
      </w:pPr>
      <w:r w:rsidRPr="009C71CC">
        <w:t>A.  </w:t>
      </w:r>
      <w:r w:rsidRPr="009C71CC" w:rsidR="00F00F69">
        <w:t>The parties</w:t>
      </w:r>
      <w:r w:rsidR="0096157A">
        <w:t>'</w:t>
      </w:r>
      <w:r w:rsidRPr="009C71CC" w:rsidR="00F00F69">
        <w:t xml:space="preserve"> submissions</w:t>
      </w:r>
    </w:p>
    <w:p w:rsidRPr="009C71CC" w:rsidR="000F4171" w:rsidP="000F4171" w:rsidRDefault="000F4171">
      <w:pPr>
        <w:pStyle w:val="JuH1"/>
      </w:pPr>
      <w:r w:rsidRPr="009C71CC">
        <w:t>1.  The applicant</w:t>
      </w:r>
    </w:p>
    <w:p w:rsidRPr="009C71CC" w:rsidR="00AC73B9"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73</w:t>
      </w:r>
      <w:r w:rsidRPr="009C71CC">
        <w:fldChar w:fldCharType="end"/>
      </w:r>
      <w:r w:rsidRPr="009C71CC">
        <w:t>.  </w:t>
      </w:r>
      <w:r w:rsidRPr="009C71CC" w:rsidR="00390200">
        <w:t xml:space="preserve">The applicant said that there </w:t>
      </w:r>
      <w:r w:rsidRPr="009C71CC" w:rsidR="0056667A">
        <w:t>had been</w:t>
      </w:r>
      <w:r w:rsidRPr="009C71CC" w:rsidR="00390200">
        <w:t xml:space="preserve"> no justification whatsoever for monitoring his correspondence. </w:t>
      </w:r>
      <w:r w:rsidRPr="009C71CC" w:rsidR="00AC73B9">
        <w:t xml:space="preserve">He submitted that since bankruptcy orders </w:t>
      </w:r>
      <w:r w:rsidRPr="009C71CC" w:rsidR="0056667A">
        <w:t>we</w:t>
      </w:r>
      <w:r w:rsidRPr="009C71CC" w:rsidR="00AC73B9">
        <w:t xml:space="preserve">re made public, notably through the </w:t>
      </w:r>
      <w:r w:rsidRPr="009C71CC" w:rsidR="0056667A">
        <w:t>display</w:t>
      </w:r>
      <w:r w:rsidRPr="009C71CC" w:rsidR="00AC73B9">
        <w:t xml:space="preserve"> of a notice in the courthouse, anyone wishing to correspond with a bankrupt would be aware of </w:t>
      </w:r>
      <w:r w:rsidRPr="009C71CC" w:rsidR="00543C8B">
        <w:t>his or her</w:t>
      </w:r>
      <w:r w:rsidRPr="009C71CC" w:rsidR="00AC73B9">
        <w:t xml:space="preserve"> financial situation. Consequently, correspondence addressed to the bankrupt was purely personal and did not </w:t>
      </w:r>
      <w:r w:rsidRPr="009C71CC" w:rsidR="0056667A">
        <w:t>relate to</w:t>
      </w:r>
      <w:r w:rsidRPr="009C71CC" w:rsidR="00AC73B9">
        <w:t xml:space="preserve"> the financial interests </w:t>
      </w:r>
      <w:r w:rsidRPr="009C71CC" w:rsidR="0056667A">
        <w:t>concerned by</w:t>
      </w:r>
      <w:r w:rsidRPr="009C71CC" w:rsidR="00AC73B9">
        <w:t xml:space="preserve"> the </w:t>
      </w:r>
      <w:r w:rsidRPr="009C71CC" w:rsidR="0056667A">
        <w:t>bankruptcy</w:t>
      </w:r>
      <w:r w:rsidRPr="009C71CC" w:rsidR="00AC73B9">
        <w:t xml:space="preserve"> proceedings. Lastly, the </w:t>
      </w:r>
      <w:r w:rsidRPr="009C71CC" w:rsidR="00543C8B">
        <w:t xml:space="preserve">fact that </w:t>
      </w:r>
      <w:r w:rsidRPr="009C71CC" w:rsidR="00AC73B9">
        <w:t xml:space="preserve">the trustee in bankruptcy </w:t>
      </w:r>
      <w:r w:rsidRPr="009C71CC" w:rsidR="00543C8B">
        <w:t xml:space="preserve">was under a duty </w:t>
      </w:r>
      <w:r w:rsidRPr="009C71CC" w:rsidR="00AC73B9">
        <w:t>to keep the content of personal correspondence confidential did not, in the applicant</w:t>
      </w:r>
      <w:r w:rsidR="0096157A">
        <w:t>'</w:t>
      </w:r>
      <w:r w:rsidRPr="009C71CC" w:rsidR="00AC73B9">
        <w:t>s opinion, prevent there being a breach of Article 8.</w:t>
      </w:r>
    </w:p>
    <w:p w:rsidRPr="009C71CC" w:rsidR="000F4171" w:rsidP="000F4171" w:rsidRDefault="000F4171">
      <w:pPr>
        <w:pStyle w:val="JuH1"/>
      </w:pPr>
      <w:r w:rsidRPr="009C71CC">
        <w:t>2.  The Government</w:t>
      </w:r>
    </w:p>
    <w:p w:rsidRPr="009C71CC" w:rsidR="009252F0"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74</w:t>
      </w:r>
      <w:r w:rsidRPr="009C71CC">
        <w:fldChar w:fldCharType="end"/>
      </w:r>
      <w:r w:rsidRPr="009C71CC">
        <w:t>.  </w:t>
      </w:r>
      <w:r w:rsidRPr="009C71CC" w:rsidR="002D0E30">
        <w:t>The Government submitted that the restriction imposed on the applicant</w:t>
      </w:r>
      <w:r w:rsidR="0096157A">
        <w:t>'</w:t>
      </w:r>
      <w:r w:rsidRPr="009C71CC" w:rsidR="002D0E30">
        <w:t>s right to respect for his correspondence by section 48 of the Bankruptcy Act was intended to “achieve a fair balance between the public interest” and the applicant</w:t>
      </w:r>
      <w:r w:rsidR="0096157A">
        <w:t>'</w:t>
      </w:r>
      <w:r w:rsidRPr="009C71CC" w:rsidR="002D0E30">
        <w:t xml:space="preserve">s interest. It enabled the trustee in bankruptcy to obtain all </w:t>
      </w:r>
      <w:r w:rsidRPr="009C71CC" w:rsidR="0056667A">
        <w:t xml:space="preserve">the </w:t>
      </w:r>
      <w:r w:rsidRPr="009C71CC" w:rsidR="002D0E30">
        <w:t>information that was relevant to establishing the bankrupt</w:t>
      </w:r>
      <w:r w:rsidR="0096157A">
        <w:t>'</w:t>
      </w:r>
      <w:r w:rsidRPr="009C71CC" w:rsidR="002D0E30">
        <w:t xml:space="preserve">s financial situation in order to prevent </w:t>
      </w:r>
      <w:r w:rsidRPr="009C71CC" w:rsidR="0056667A">
        <w:t>him</w:t>
      </w:r>
      <w:r w:rsidRPr="009C71CC" w:rsidR="002D0E30">
        <w:t xml:space="preserve"> from concealing or </w:t>
      </w:r>
      <w:r w:rsidRPr="009C71CC" w:rsidR="0056667A">
        <w:t>diverting</w:t>
      </w:r>
      <w:r w:rsidRPr="009C71CC" w:rsidR="002D0E30">
        <w:t xml:space="preserve"> sums of money to the creditors</w:t>
      </w:r>
      <w:r w:rsidR="0096157A">
        <w:t>'</w:t>
      </w:r>
      <w:r w:rsidRPr="009C71CC" w:rsidR="002D0E30">
        <w:t xml:space="preserve"> detriment.</w:t>
      </w:r>
      <w:r w:rsidRPr="009C71CC" w:rsidR="009252F0">
        <w:t xml:space="preserve"> The legal basis for the limitation on the right to respect for correspondence was </w:t>
      </w:r>
      <w:r w:rsidRPr="009C71CC" w:rsidR="00154F32">
        <w:t>included in</w:t>
      </w:r>
      <w:r w:rsidRPr="009C71CC" w:rsidR="009252F0">
        <w:t xml:space="preserve"> the specific exceptions set out in paragraph 2 of Article 8 </w:t>
      </w:r>
      <w:r w:rsidRPr="009C71CC" w:rsidR="00154F32">
        <w:t>by</w:t>
      </w:r>
      <w:r w:rsidRPr="009C71CC" w:rsidR="009252F0">
        <w:t xml:space="preserve"> the reference to the “protection of the rights </w:t>
      </w:r>
      <w:r w:rsidR="0096157A">
        <w:t>...</w:t>
      </w:r>
      <w:r w:rsidRPr="009C71CC" w:rsidR="009252F0">
        <w:t xml:space="preserve"> of others”. The Government stressed that the monitoring was temporary and not </w:t>
      </w:r>
      <w:r w:rsidRPr="009C71CC" w:rsidR="0056667A">
        <w:t>puni</w:t>
      </w:r>
      <w:r w:rsidRPr="009C71CC" w:rsidR="000A29D0">
        <w:t>tive</w:t>
      </w:r>
      <w:r w:rsidRPr="009C71CC" w:rsidR="009252F0">
        <w:t xml:space="preserve">. Moreover, the trustee in bankruptcy </w:t>
      </w:r>
      <w:r w:rsidRPr="009C71CC" w:rsidR="0056667A">
        <w:t>was under a</w:t>
      </w:r>
      <w:r w:rsidRPr="009C71CC" w:rsidR="009252F0">
        <w:t xml:space="preserve"> statutory </w:t>
      </w:r>
      <w:r w:rsidRPr="009C71CC" w:rsidR="0056667A">
        <w:t>duty</w:t>
      </w:r>
      <w:r w:rsidRPr="009C71CC" w:rsidR="009252F0">
        <w:t xml:space="preserve"> to send the bankrupt any correspondence that did not </w:t>
      </w:r>
      <w:r w:rsidRPr="009C71CC" w:rsidR="0056667A">
        <w:t>relate to</w:t>
      </w:r>
      <w:r w:rsidRPr="009C71CC" w:rsidR="009252F0">
        <w:t xml:space="preserve"> </w:t>
      </w:r>
      <w:r w:rsidRPr="009C71CC" w:rsidR="0056667A">
        <w:t xml:space="preserve">his </w:t>
      </w:r>
      <w:r w:rsidRPr="009C71CC" w:rsidR="009252F0">
        <w:t xml:space="preserve">financial interests and to </w:t>
      </w:r>
      <w:r w:rsidRPr="009C71CC" w:rsidR="0056667A">
        <w:t>keep</w:t>
      </w:r>
      <w:r w:rsidRPr="009C71CC" w:rsidR="009252F0">
        <w:t xml:space="preserve"> the content of </w:t>
      </w:r>
      <w:r w:rsidRPr="009C71CC" w:rsidR="0056667A">
        <w:t>hi</w:t>
      </w:r>
      <w:r w:rsidRPr="009C71CC" w:rsidR="009252F0">
        <w:t>s personal correspondence</w:t>
      </w:r>
      <w:r w:rsidRPr="009C71CC" w:rsidR="0056667A">
        <w:t xml:space="preserve"> confidential</w:t>
      </w:r>
      <w:r w:rsidRPr="009C71CC" w:rsidR="009252F0">
        <w:t>.</w:t>
      </w:r>
    </w:p>
    <w:p w:rsidRPr="009C71CC" w:rsidR="000F4171" w:rsidP="000F4171" w:rsidRDefault="001B4EFC">
      <w:pPr>
        <w:pStyle w:val="JuHA"/>
      </w:pPr>
      <w:r w:rsidRPr="009C71CC">
        <w:br w:type="page"/>
      </w:r>
      <w:r w:rsidRPr="009C71CC" w:rsidR="000F4171">
        <w:t>B.</w:t>
      </w:r>
      <w:r w:rsidR="00DB63E8">
        <w:t>  </w:t>
      </w:r>
      <w:r w:rsidRPr="009C71CC" w:rsidR="000F4171">
        <w:t>The Court</w:t>
      </w:r>
      <w:r w:rsidR="0096157A">
        <w:t>'</w:t>
      </w:r>
      <w:r w:rsidRPr="009C71CC" w:rsidR="000F4171">
        <w:t>s assessment</w:t>
      </w:r>
    </w:p>
    <w:p w:rsidRPr="009C71CC" w:rsidR="000F4171" w:rsidP="000F4171" w:rsidRDefault="000F4171">
      <w:pPr>
        <w:pStyle w:val="JuH1"/>
      </w:pPr>
      <w:r w:rsidRPr="009C71CC">
        <w:t>1.  Whether there was interference</w:t>
      </w:r>
    </w:p>
    <w:p w:rsidRPr="009C71CC" w:rsidR="000F4171" w:rsidP="000F4171" w:rsidRDefault="000F4171">
      <w:pPr>
        <w:pStyle w:val="JuPara"/>
        <w:rPr>
          <w:b/>
          <w:bCs/>
        </w:rPr>
      </w:pPr>
      <w:r w:rsidRPr="009C71CC">
        <w:fldChar w:fldCharType="begin"/>
      </w:r>
      <w:r w:rsidRPr="009C71CC">
        <w:instrText xml:space="preserve"> SEQ level0 \*arabic </w:instrText>
      </w:r>
      <w:r w:rsidRPr="009C71CC">
        <w:fldChar w:fldCharType="separate"/>
      </w:r>
      <w:r w:rsidR="001B6BD9">
        <w:rPr>
          <w:noProof/>
        </w:rPr>
        <w:t>75</w:t>
      </w:r>
      <w:r w:rsidRPr="009C71CC">
        <w:fldChar w:fldCharType="end"/>
      </w:r>
      <w:r w:rsidRPr="009C71CC">
        <w:t>.  </w:t>
      </w:r>
      <w:r w:rsidRPr="009C71CC" w:rsidR="00236833">
        <w:t>The Court notes that the parties do not dispute that there has been interference</w:t>
      </w:r>
      <w:r w:rsidRPr="009C71CC">
        <w:t>. Such interference will constitute a violation of Article 8 of the Convention unless it is “in accordance with the law”, pursues an aim or aims that are legitimate under paragraph 2 of Article 8 and can be regarded as “necessary in a democratic society” (</w:t>
      </w:r>
      <w:r w:rsidRPr="009C71CC" w:rsidR="00F324BA">
        <w:t>see</w:t>
      </w:r>
      <w:r w:rsidRPr="009C71CC">
        <w:t xml:space="preserve">, </w:t>
      </w:r>
      <w:r w:rsidRPr="009C71CC">
        <w:rPr>
          <w:i/>
          <w:iCs/>
        </w:rPr>
        <w:t>mutatis mutandis</w:t>
      </w:r>
      <w:r w:rsidRPr="009C71CC">
        <w:t xml:space="preserve">, </w:t>
      </w:r>
      <w:r w:rsidRPr="009C71CC">
        <w:rPr>
          <w:i/>
          <w:iCs/>
        </w:rPr>
        <w:t>Labita v. Italy</w:t>
      </w:r>
      <w:r w:rsidRPr="009C71CC">
        <w:t xml:space="preserve"> [GC], no. 26772/95, § 179, ECHR 2000-IV).</w:t>
      </w:r>
    </w:p>
    <w:p w:rsidRPr="009C71CC" w:rsidR="000F4171" w:rsidP="000F4171" w:rsidRDefault="000F4171">
      <w:pPr>
        <w:pStyle w:val="JuH1"/>
      </w:pPr>
      <w:r w:rsidRPr="009C71CC">
        <w:t>2.  Lawfulness and purpose of the interference</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76</w:t>
      </w:r>
      <w:r w:rsidRPr="009C71CC">
        <w:fldChar w:fldCharType="end"/>
      </w:r>
      <w:r w:rsidRPr="009C71CC">
        <w:t>.  </w:t>
      </w:r>
      <w:r w:rsidRPr="009C71CC" w:rsidR="00910896">
        <w:t>The interference was in accordance with the law (section 48 of the Bankruptcy Act). Furthermore, as the Government have stated, it was intended to enable information relating to the bankrupt</w:t>
      </w:r>
      <w:r w:rsidR="0096157A">
        <w:t>'</w:t>
      </w:r>
      <w:r w:rsidRPr="009C71CC" w:rsidR="00910896">
        <w:t xml:space="preserve">s financial situation to be obtained in order to prevent </w:t>
      </w:r>
      <w:r w:rsidRPr="009C71CC" w:rsidR="0056667A">
        <w:t>him</w:t>
      </w:r>
      <w:r w:rsidRPr="009C71CC" w:rsidR="00910896">
        <w:t xml:space="preserve"> from diverting his assets to the creditors</w:t>
      </w:r>
      <w:r w:rsidR="0096157A">
        <w:t>'</w:t>
      </w:r>
      <w:r w:rsidRPr="009C71CC" w:rsidR="00910896">
        <w:t xml:space="preserve"> detriment. </w:t>
      </w:r>
      <w:r w:rsidRPr="009C71CC">
        <w:t>The interference therefore pursu</w:t>
      </w:r>
      <w:r w:rsidRPr="009C71CC" w:rsidR="00910896">
        <w:t>ed</w:t>
      </w:r>
      <w:r w:rsidRPr="009C71CC">
        <w:t xml:space="preserve"> a legitimate aim, namely </w:t>
      </w:r>
      <w:r w:rsidRPr="009C71CC" w:rsidR="00910896">
        <w:t xml:space="preserve">the </w:t>
      </w:r>
      <w:r w:rsidRPr="009C71CC">
        <w:t>protection of the rights of others.</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77</w:t>
      </w:r>
      <w:r w:rsidRPr="009C71CC">
        <w:fldChar w:fldCharType="end"/>
      </w:r>
      <w:r w:rsidRPr="009C71CC" w:rsidR="00910896">
        <w:t>.  </w:t>
      </w:r>
      <w:r w:rsidRPr="009C71CC">
        <w:t>It remains to be determined whether the measure in question was necessary in a democratic society.</w:t>
      </w:r>
    </w:p>
    <w:p w:rsidRPr="009C71CC" w:rsidR="000F4171" w:rsidP="000F4171" w:rsidRDefault="000F4171">
      <w:pPr>
        <w:pStyle w:val="JuH1"/>
      </w:pPr>
      <w:r w:rsidRPr="009C71CC">
        <w:t>3.  Proportionality of the interference</w:t>
      </w:r>
    </w:p>
    <w:p w:rsidRPr="009C71CC" w:rsidR="00A0417C"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78</w:t>
      </w:r>
      <w:r w:rsidRPr="009C71CC">
        <w:fldChar w:fldCharType="end"/>
      </w:r>
      <w:r w:rsidRPr="009C71CC">
        <w:t>.</w:t>
      </w:r>
      <w:r w:rsidRPr="009C71CC">
        <w:rPr>
          <w:b/>
          <w:bCs/>
        </w:rPr>
        <w:t>  </w:t>
      </w:r>
      <w:r w:rsidRPr="009C71CC" w:rsidR="00750424">
        <w:rPr>
          <w:bCs/>
        </w:rPr>
        <w:t xml:space="preserve">The </w:t>
      </w:r>
      <w:r w:rsidR="00FB3BED">
        <w:rPr>
          <w:bCs/>
        </w:rPr>
        <w:t>existence</w:t>
      </w:r>
      <w:r w:rsidRPr="009C71CC" w:rsidR="00750424">
        <w:rPr>
          <w:bCs/>
        </w:rPr>
        <w:t xml:space="preserve"> </w:t>
      </w:r>
      <w:r w:rsidR="00FB3BED">
        <w:rPr>
          <w:bCs/>
        </w:rPr>
        <w:t xml:space="preserve">of </w:t>
      </w:r>
      <w:r w:rsidRPr="009C71CC" w:rsidR="00750424">
        <w:rPr>
          <w:bCs/>
        </w:rPr>
        <w:t>a system to monitor the applicant</w:t>
      </w:r>
      <w:r w:rsidR="0096157A">
        <w:rPr>
          <w:bCs/>
        </w:rPr>
        <w:t>'</w:t>
      </w:r>
      <w:r w:rsidRPr="009C71CC" w:rsidR="00750424">
        <w:rPr>
          <w:bCs/>
        </w:rPr>
        <w:t xml:space="preserve">s correspondence is not in itself </w:t>
      </w:r>
      <w:r w:rsidR="00FB3BED">
        <w:rPr>
          <w:bCs/>
        </w:rPr>
        <w:t>open to</w:t>
      </w:r>
      <w:r w:rsidRPr="009C71CC" w:rsidR="00750424">
        <w:rPr>
          <w:bCs/>
        </w:rPr>
        <w:t xml:space="preserve"> criticism. </w:t>
      </w:r>
      <w:r w:rsidRPr="009C71CC" w:rsidR="00E2331E">
        <w:rPr>
          <w:bCs/>
        </w:rPr>
        <w:t xml:space="preserve">However, the risk with such a system is that it </w:t>
      </w:r>
      <w:r w:rsidRPr="009C71CC" w:rsidR="00F2586F">
        <w:rPr>
          <w:bCs/>
        </w:rPr>
        <w:t>may</w:t>
      </w:r>
      <w:r w:rsidRPr="009C71CC" w:rsidR="00E2331E">
        <w:rPr>
          <w:bCs/>
        </w:rPr>
        <w:t xml:space="preserve"> unreasonably </w:t>
      </w:r>
      <w:r w:rsidR="00FB3BED">
        <w:rPr>
          <w:bCs/>
        </w:rPr>
        <w:t>restrict</w:t>
      </w:r>
      <w:r w:rsidRPr="009C71CC" w:rsidR="00E2331E">
        <w:rPr>
          <w:bCs/>
        </w:rPr>
        <w:t xml:space="preserve"> the applicant</w:t>
      </w:r>
      <w:r w:rsidR="0096157A">
        <w:rPr>
          <w:bCs/>
        </w:rPr>
        <w:t>'</w:t>
      </w:r>
      <w:r w:rsidRPr="009C71CC" w:rsidR="00E2331E">
        <w:rPr>
          <w:bCs/>
        </w:rPr>
        <w:t xml:space="preserve">s </w:t>
      </w:r>
      <w:r w:rsidRPr="009C71CC" w:rsidR="00E2331E">
        <w:t>right to respect for his correspondence</w:t>
      </w:r>
      <w:r w:rsidRPr="009C71CC" w:rsidR="00E2331E">
        <w:rPr>
          <w:bCs/>
        </w:rPr>
        <w:t xml:space="preserve">, </w:t>
      </w:r>
      <w:r w:rsidRPr="009C71CC" w:rsidR="00F2586F">
        <w:t>particularly if the proceedings are protracted, as they were in the instant case in which they lasted fourteen years and eight months</w:t>
      </w:r>
      <w:r w:rsidRPr="009C71CC" w:rsidR="00E2331E">
        <w:rPr>
          <w:bCs/>
        </w:rPr>
        <w:t xml:space="preserve">. </w:t>
      </w:r>
      <w:r w:rsidR="00FB3BED">
        <w:rPr>
          <w:bCs/>
        </w:rPr>
        <w:t xml:space="preserve">In that connection, referring </w:t>
      </w:r>
      <w:r w:rsidRPr="009C71CC" w:rsidR="00750424">
        <w:t xml:space="preserve">to its findings with respect to Article 1 of Protocol No. 1, </w:t>
      </w:r>
      <w:r w:rsidR="00FB3BED">
        <w:t>the Court considers</w:t>
      </w:r>
      <w:r w:rsidRPr="009C71CC" w:rsidR="00A0417C">
        <w:t xml:space="preserve"> that, contrary to what the Government have </w:t>
      </w:r>
      <w:r w:rsidRPr="009C71CC" w:rsidR="00E2331E">
        <w:t>af</w:t>
      </w:r>
      <w:r w:rsidRPr="009C71CC" w:rsidR="00A0417C">
        <w:t>firmed, the delays in the proceedings were not attributable to the fail</w:t>
      </w:r>
      <w:r w:rsidRPr="009C71CC" w:rsidR="00E2331E">
        <w:t>ure of the</w:t>
      </w:r>
      <w:r w:rsidRPr="009C71CC" w:rsidR="00A0417C">
        <w:t xml:space="preserve"> attempts to sell the applicant</w:t>
      </w:r>
      <w:r w:rsidR="0096157A">
        <w:t>'</w:t>
      </w:r>
      <w:r w:rsidRPr="009C71CC" w:rsidR="00A0417C">
        <w:t xml:space="preserve">s house at auction or </w:t>
      </w:r>
      <w:r w:rsidRPr="009C71CC" w:rsidR="00E2331E">
        <w:t xml:space="preserve">to </w:t>
      </w:r>
      <w:r w:rsidRPr="009C71CC" w:rsidR="00A0417C">
        <w:t>the applicant</w:t>
      </w:r>
      <w:r w:rsidR="0096157A">
        <w:t>'</w:t>
      </w:r>
      <w:r w:rsidRPr="009C71CC" w:rsidR="00A0417C">
        <w:t>s conduct.</w:t>
      </w:r>
    </w:p>
    <w:p w:rsidRPr="009C71CC" w:rsidR="00E2331E" w:rsidP="00E2331E" w:rsidRDefault="00E2331E">
      <w:pPr>
        <w:pStyle w:val="JuPara"/>
      </w:pPr>
      <w:r w:rsidRPr="009C71CC">
        <w:t xml:space="preserve">Consequently, </w:t>
      </w:r>
      <w:r w:rsidRPr="009C71CC" w:rsidR="00F2586F">
        <w:t>it</w:t>
      </w:r>
      <w:r w:rsidRPr="009C71CC">
        <w:t xml:space="preserve"> finds that </w:t>
      </w:r>
      <w:r w:rsidR="00F71E02">
        <w:t xml:space="preserve">there was no justification for restricting </w:t>
      </w:r>
      <w:r w:rsidRPr="009C71CC">
        <w:t>the applicant</w:t>
      </w:r>
      <w:r w:rsidR="0096157A">
        <w:t>'</w:t>
      </w:r>
      <w:r w:rsidRPr="009C71CC">
        <w:t xml:space="preserve">s right to respect for his correspondence </w:t>
      </w:r>
      <w:r w:rsidR="00FB3BED">
        <w:t xml:space="preserve">for the full duration </w:t>
      </w:r>
      <w:r w:rsidRPr="009C71CC" w:rsidR="00FB3BED">
        <w:t>of the proceedings,</w:t>
      </w:r>
      <w:r w:rsidRPr="009C71CC">
        <w:t xml:space="preserve"> since, while in principle monitoring correspondence </w:t>
      </w:r>
      <w:r w:rsidR="00F71E02">
        <w:t>will be</w:t>
      </w:r>
      <w:r w:rsidRPr="009C71CC">
        <w:t xml:space="preserve"> necessary to achieve the aim pursued, th</w:t>
      </w:r>
      <w:r w:rsidR="00F71E02">
        <w:t>e</w:t>
      </w:r>
      <w:r w:rsidRPr="009C71CC">
        <w:t xml:space="preserve"> necessity will diminish with the passage of time. In the Court</w:t>
      </w:r>
      <w:r w:rsidR="0096157A">
        <w:t>'</w:t>
      </w:r>
      <w:r w:rsidRPr="009C71CC">
        <w:t>s view, the length of the proceedings thus upset the balance that had to be struck between the general interest in securing the payment of the bankrupt</w:t>
      </w:r>
      <w:r w:rsidR="0096157A">
        <w:t>'</w:t>
      </w:r>
      <w:r w:rsidRPr="009C71CC">
        <w:t>s creditors and the applicant</w:t>
      </w:r>
      <w:r w:rsidR="0096157A">
        <w:t>'</w:t>
      </w:r>
      <w:r w:rsidRPr="009C71CC">
        <w:t>s personal interest in securing respect for his correspondence. The interference with the applicant</w:t>
      </w:r>
      <w:r w:rsidR="0096157A">
        <w:t>'</w:t>
      </w:r>
      <w:r w:rsidRPr="009C71CC">
        <w:t>s right was accordingly disproportionate to the aim pursued.</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79</w:t>
      </w:r>
      <w:r w:rsidRPr="009C71CC">
        <w:fldChar w:fldCharType="end"/>
      </w:r>
      <w:r w:rsidRPr="009C71CC">
        <w:t>.  Having regard to the foregoing, the Court finds that there has been a</w:t>
      </w:r>
      <w:r w:rsidRPr="009C71CC" w:rsidR="004A5338">
        <w:t xml:space="preserve"> breach</w:t>
      </w:r>
      <w:r w:rsidRPr="009C71CC">
        <w:t xml:space="preserve"> of the applicant</w:t>
      </w:r>
      <w:r w:rsidR="0096157A">
        <w:t>'</w:t>
      </w:r>
      <w:r w:rsidRPr="009C71CC">
        <w:t>s right to respect for his correspondence as guaranteed by Article 8 of the Convention.</w:t>
      </w:r>
    </w:p>
    <w:p w:rsidRPr="009C71CC" w:rsidR="000F4171" w:rsidP="000F4171" w:rsidRDefault="000F4171">
      <w:pPr>
        <w:pStyle w:val="JuHIRoman"/>
      </w:pPr>
      <w:r w:rsidRPr="009C71CC">
        <w:t>III.  ALLEGED VIOLATION OF ARTICLE 6 § 1 OF THE CONVENTION</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80</w:t>
      </w:r>
      <w:r w:rsidRPr="009C71CC">
        <w:fldChar w:fldCharType="end"/>
      </w:r>
      <w:r w:rsidRPr="009C71CC">
        <w:t>.  </w:t>
      </w:r>
      <w:r w:rsidRPr="009C71CC" w:rsidR="00DC0417">
        <w:t xml:space="preserve">The applicant also complained that the bankruptcy order had prevented him from </w:t>
      </w:r>
      <w:r w:rsidRPr="009C71CC" w:rsidR="004A5338">
        <w:t>taking legal</w:t>
      </w:r>
      <w:r w:rsidRPr="009C71CC" w:rsidR="00DC0417">
        <w:t xml:space="preserve"> proceedings in order to defend his interests</w:t>
      </w:r>
      <w:r w:rsidRPr="009C71CC">
        <w:t xml:space="preserve">. Article 6 § 1 </w:t>
      </w:r>
      <w:r w:rsidR="00BD5524">
        <w:t xml:space="preserve">of the Convention </w:t>
      </w:r>
      <w:r w:rsidRPr="009C71CC">
        <w:t>provides:</w:t>
      </w:r>
    </w:p>
    <w:p w:rsidRPr="009C71CC" w:rsidR="000F4171" w:rsidP="000F4171" w:rsidRDefault="000F4171">
      <w:pPr>
        <w:pStyle w:val="JuQuot"/>
      </w:pPr>
      <w:r w:rsidRPr="009C71CC">
        <w:t xml:space="preserve">“In the determination of his civil rights and obligations ..., everyone is entitled to a ... hearing </w:t>
      </w:r>
      <w:r w:rsidR="0096157A">
        <w:t>...</w:t>
      </w:r>
      <w:r w:rsidRPr="009C71CC">
        <w:t xml:space="preserve"> by [a] </w:t>
      </w:r>
      <w:r w:rsidR="00BD5524">
        <w:t>.</w:t>
      </w:r>
      <w:r w:rsidRPr="009C71CC">
        <w:t>.. tribunal</w:t>
      </w:r>
      <w:r w:rsidR="00BD5524">
        <w:t xml:space="preserve"> </w:t>
      </w:r>
      <w:r w:rsidRPr="009C71CC">
        <w:t>...”</w:t>
      </w:r>
    </w:p>
    <w:p w:rsidRPr="009C71CC" w:rsidR="000F4171" w:rsidP="000F4171" w:rsidRDefault="000F4171">
      <w:pPr>
        <w:pStyle w:val="JuHA"/>
      </w:pPr>
      <w:r w:rsidRPr="009C71CC">
        <w:t>A.  </w:t>
      </w:r>
      <w:r w:rsidRPr="009C71CC" w:rsidR="00DC0417">
        <w:t xml:space="preserve">The </w:t>
      </w:r>
      <w:r w:rsidRPr="009C71CC">
        <w:t>parties</w:t>
      </w:r>
      <w:r w:rsidR="0096157A">
        <w:t>'</w:t>
      </w:r>
      <w:r w:rsidRPr="009C71CC" w:rsidR="00DC0417">
        <w:t xml:space="preserve"> submissions</w:t>
      </w:r>
    </w:p>
    <w:p w:rsidRPr="009C71CC" w:rsidR="000F4171" w:rsidP="000F4171" w:rsidRDefault="000F4171">
      <w:pPr>
        <w:pStyle w:val="JuH1"/>
      </w:pPr>
      <w:r w:rsidRPr="009C71CC">
        <w:t>1.  The applicant</w:t>
      </w:r>
    </w:p>
    <w:p w:rsidRPr="009C71CC" w:rsidR="00937F79"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81</w:t>
      </w:r>
      <w:r w:rsidRPr="009C71CC">
        <w:fldChar w:fldCharType="end"/>
      </w:r>
      <w:r w:rsidRPr="009C71CC">
        <w:t>.  </w:t>
      </w:r>
      <w:r w:rsidRPr="009C71CC" w:rsidR="00937F79">
        <w:t xml:space="preserve">The applicant said </w:t>
      </w:r>
      <w:r w:rsidRPr="009C71CC" w:rsidR="00270A44">
        <w:t xml:space="preserve">that </w:t>
      </w:r>
      <w:r w:rsidRPr="009C71CC" w:rsidR="00937F79">
        <w:t>the loss</w:t>
      </w:r>
      <w:r w:rsidRPr="009C71CC" w:rsidR="00270A44">
        <w:t>,</w:t>
      </w:r>
      <w:r w:rsidRPr="009C71CC" w:rsidR="00937F79">
        <w:t xml:space="preserve"> </w:t>
      </w:r>
      <w:r w:rsidRPr="009C71CC" w:rsidR="00270A44">
        <w:t xml:space="preserve">as a result of bankruptcy, </w:t>
      </w:r>
      <w:r w:rsidRPr="009C71CC" w:rsidR="00937F79">
        <w:t xml:space="preserve">of </w:t>
      </w:r>
      <w:r w:rsidRPr="009C71CC" w:rsidR="00270A44">
        <w:t>the capacity</w:t>
      </w:r>
      <w:r w:rsidRPr="009C71CC" w:rsidR="00937F79">
        <w:t xml:space="preserve"> to take </w:t>
      </w:r>
      <w:r w:rsidRPr="009C71CC" w:rsidR="00270A44">
        <w:t>legal</w:t>
      </w:r>
      <w:r w:rsidRPr="009C71CC" w:rsidR="00937F79">
        <w:t xml:space="preserve"> proceedings was highly </w:t>
      </w:r>
      <w:r w:rsidRPr="009C71CC" w:rsidR="00270A44">
        <w:t>damaging</w:t>
      </w:r>
      <w:r w:rsidRPr="009C71CC" w:rsidR="00937F79">
        <w:t xml:space="preserve"> to the bankrupt</w:t>
      </w:r>
      <w:r w:rsidRPr="009C71CC" w:rsidR="00F2586F">
        <w:t>. At the same time,</w:t>
      </w:r>
      <w:r w:rsidRPr="009C71CC" w:rsidR="00270A44">
        <w:t xml:space="preserve"> </w:t>
      </w:r>
      <w:r w:rsidRPr="009C71CC" w:rsidR="00937F79">
        <w:t xml:space="preserve">there was a conflict of interest between the trustee in bankruptcy, who acted in lieu of the bankrupt, and the bankrupt. </w:t>
      </w:r>
    </w:p>
    <w:p w:rsidRPr="009C71CC" w:rsidR="000F4171" w:rsidP="000F4171" w:rsidRDefault="000F4171">
      <w:pPr>
        <w:pStyle w:val="JuH1"/>
      </w:pPr>
      <w:r w:rsidRPr="009C71CC">
        <w:t>2.  The Government</w:t>
      </w:r>
    </w:p>
    <w:p w:rsidRPr="009C71CC" w:rsidR="00450A6C"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82</w:t>
      </w:r>
      <w:r w:rsidRPr="009C71CC">
        <w:fldChar w:fldCharType="end"/>
      </w:r>
      <w:r w:rsidRPr="009C71CC">
        <w:t>.  </w:t>
      </w:r>
      <w:r w:rsidRPr="009C71CC" w:rsidR="00450A6C">
        <w:t xml:space="preserve">The Government contended that the purpose of preventing bankrupts from taking </w:t>
      </w:r>
      <w:r w:rsidRPr="009C71CC" w:rsidR="00270A44">
        <w:t>legal</w:t>
      </w:r>
      <w:r w:rsidRPr="009C71CC" w:rsidR="00450A6C">
        <w:t xml:space="preserve"> proceedings was to protect </w:t>
      </w:r>
      <w:r w:rsidRPr="009C71CC" w:rsidR="00270A44">
        <w:t>a</w:t>
      </w:r>
      <w:r w:rsidRPr="009C71CC" w:rsidR="00450A6C">
        <w:t xml:space="preserve"> third-party right, namely “the interests of the bankrupt</w:t>
      </w:r>
      <w:r w:rsidR="0096157A">
        <w:t>'</w:t>
      </w:r>
      <w:r w:rsidRPr="009C71CC" w:rsidR="00450A6C">
        <w:t xml:space="preserve">s creditors”. Furthermore, the restriction applied solely to issues concerning </w:t>
      </w:r>
      <w:r w:rsidRPr="009C71CC" w:rsidR="00270A44">
        <w:t>pecuniary</w:t>
      </w:r>
      <w:r w:rsidRPr="009C71CC" w:rsidR="00450A6C">
        <w:t xml:space="preserve"> </w:t>
      </w:r>
      <w:r w:rsidRPr="009C71CC" w:rsidR="00270A44">
        <w:t>rights</w:t>
      </w:r>
      <w:r w:rsidRPr="009C71CC" w:rsidR="00450A6C">
        <w:t xml:space="preserve"> and, accordingly, </w:t>
      </w:r>
      <w:r w:rsidRPr="009C71CC" w:rsidR="00270A44">
        <w:t>was within</w:t>
      </w:r>
      <w:r w:rsidRPr="009C71CC" w:rsidR="00450A6C">
        <w:t xml:space="preserve"> the </w:t>
      </w:r>
      <w:r w:rsidRPr="009C71CC" w:rsidR="00270A44">
        <w:t>State</w:t>
      </w:r>
      <w:r w:rsidR="0096157A">
        <w:t>'</w:t>
      </w:r>
      <w:r w:rsidRPr="009C71CC" w:rsidR="00270A44">
        <w:t xml:space="preserve">s </w:t>
      </w:r>
      <w:r w:rsidRPr="009C71CC" w:rsidR="00450A6C">
        <w:t xml:space="preserve">margin of appreciation. The Government added that the bankrupt was in any event represented in court by the trustee in bankruptcy. Lastly, the applicant </w:t>
      </w:r>
      <w:r w:rsidRPr="009C71CC" w:rsidR="00270A44">
        <w:t>had not sustained any loss, as he had instituted</w:t>
      </w:r>
      <w:r w:rsidRPr="009C71CC" w:rsidR="00450A6C">
        <w:t xml:space="preserve"> </w:t>
      </w:r>
      <w:r w:rsidRPr="009C71CC" w:rsidR="00270A44">
        <w:t>various</w:t>
      </w:r>
      <w:r w:rsidRPr="009C71CC" w:rsidR="00450A6C">
        <w:t xml:space="preserve"> </w:t>
      </w:r>
      <w:r w:rsidRPr="009C71CC" w:rsidR="00270A44">
        <w:t xml:space="preserve">court </w:t>
      </w:r>
      <w:r w:rsidRPr="009C71CC" w:rsidR="00450A6C">
        <w:t xml:space="preserve">proceedings </w:t>
      </w:r>
      <w:r w:rsidRPr="009C71CC" w:rsidR="00270A44">
        <w:t>while</w:t>
      </w:r>
      <w:r w:rsidRPr="009C71CC" w:rsidR="00450A6C">
        <w:t xml:space="preserve"> the bankruptcy </w:t>
      </w:r>
      <w:r w:rsidRPr="009C71CC" w:rsidR="00270A44">
        <w:t xml:space="preserve">proceedings were pending </w:t>
      </w:r>
      <w:r w:rsidRPr="009C71CC" w:rsidR="00450A6C">
        <w:t>(</w:t>
      </w:r>
      <w:r w:rsidRPr="009C71CC" w:rsidR="00270A44">
        <w:t>for instance, an application on 5 April 1996 for</w:t>
      </w:r>
      <w:r w:rsidRPr="009C71CC" w:rsidR="00450A6C">
        <w:t xml:space="preserve"> a referral to the Constitutional Court and </w:t>
      </w:r>
      <w:r w:rsidRPr="009C71CC" w:rsidR="00270A44">
        <w:t>an application on 17 April 1996</w:t>
      </w:r>
      <w:r w:rsidRPr="009C71CC" w:rsidR="00CA7CA8">
        <w:t xml:space="preserve"> </w:t>
      </w:r>
      <w:r w:rsidRPr="009C71CC" w:rsidR="00270A44">
        <w:t xml:space="preserve">for </w:t>
      </w:r>
      <w:r w:rsidRPr="009C71CC" w:rsidR="00450A6C">
        <w:t>a stay of execution of the order for sale).</w:t>
      </w:r>
    </w:p>
    <w:p w:rsidRPr="009C71CC" w:rsidR="000F4171" w:rsidP="000F4171" w:rsidRDefault="000F4171">
      <w:pPr>
        <w:pStyle w:val="JuHA"/>
      </w:pPr>
      <w:r w:rsidRPr="009C71CC">
        <w:t>B.  The Court</w:t>
      </w:r>
      <w:r w:rsidR="0096157A">
        <w:t>'</w:t>
      </w:r>
      <w:r w:rsidRPr="009C71CC">
        <w:t>s assessment</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83</w:t>
      </w:r>
      <w:r w:rsidRPr="009C71CC">
        <w:fldChar w:fldCharType="end"/>
      </w:r>
      <w:r w:rsidRPr="009C71CC">
        <w:t>.  </w:t>
      </w:r>
      <w:r w:rsidRPr="009C71CC" w:rsidR="00A615F4">
        <w:t>The Court considers, firstly, that the restriction on the applicant</w:t>
      </w:r>
      <w:r w:rsidR="0096157A">
        <w:t>'</w:t>
      </w:r>
      <w:r w:rsidRPr="009C71CC" w:rsidR="00A615F4">
        <w:t xml:space="preserve">s ability to </w:t>
      </w:r>
      <w:r w:rsidRPr="009C71CC" w:rsidR="00270A44">
        <w:t>take legal</w:t>
      </w:r>
      <w:r w:rsidRPr="009C71CC" w:rsidR="00A615F4">
        <w:t xml:space="preserve"> proceedings must be considered from the perspective of the right of access to a </w:t>
      </w:r>
      <w:r w:rsidR="00BD5524">
        <w:t>c</w:t>
      </w:r>
      <w:r w:rsidRPr="009C71CC" w:rsidR="00A615F4">
        <w:t xml:space="preserve">ourt. </w:t>
      </w:r>
      <w:r w:rsidRPr="009C71CC">
        <w:t xml:space="preserve">It reiterates that Article 6 § 1 secures to everyone the right to have any claim relating to his civil rights and obligations brought before a court or tribunal. In this way it embodies the “right to a court”, of which the right of access, that is the right to institute proceedings before courts in civil matters, constitutes one aspect (see </w:t>
      </w:r>
      <w:r w:rsidRPr="009C71CC">
        <w:rPr>
          <w:i/>
          <w:iCs/>
        </w:rPr>
        <w:t>Golder v. the United Kingdom</w:t>
      </w:r>
      <w:r w:rsidRPr="009C71CC">
        <w:t>, judgment of 21 February 1975, Series A no.</w:t>
      </w:r>
      <w:r w:rsidR="00BD5524">
        <w:t> </w:t>
      </w:r>
      <w:r w:rsidRPr="009C71CC">
        <w:t xml:space="preserve">18, pp. 17-18, §§ 35-36). This right extends only to </w:t>
      </w:r>
      <w:r w:rsidR="00BD5524">
        <w:t>disputes (“</w:t>
      </w:r>
      <w:r w:rsidRPr="009C71CC">
        <w:rPr>
          <w:i/>
          <w:iCs/>
        </w:rPr>
        <w:t>contestation</w:t>
      </w:r>
      <w:r w:rsidR="00BD5524">
        <w:rPr>
          <w:iCs/>
        </w:rPr>
        <w:t>”)</w:t>
      </w:r>
      <w:r w:rsidRPr="009C71CC">
        <w:t xml:space="preserve"> over </w:t>
      </w:r>
      <w:r w:rsidR="00BD5524">
        <w:t xml:space="preserve">“civil </w:t>
      </w:r>
      <w:r w:rsidRPr="009C71CC">
        <w:t>rights and obligations</w:t>
      </w:r>
      <w:r w:rsidR="00BD5524">
        <w:t>”</w:t>
      </w:r>
      <w:r w:rsidRPr="009C71CC">
        <w:t xml:space="preserve"> which can be said, at least on arguable grounds, to be recognised under domestic law (see, </w:t>
      </w:r>
      <w:r w:rsidRPr="009C71CC">
        <w:rPr>
          <w:i/>
          <w:iCs/>
        </w:rPr>
        <w:t>inter alia</w:t>
      </w:r>
      <w:r w:rsidRPr="009C71CC">
        <w:t xml:space="preserve">, </w:t>
      </w:r>
      <w:r w:rsidRPr="009C71CC">
        <w:rPr>
          <w:i/>
          <w:iCs/>
        </w:rPr>
        <w:t>James and Others v. the United Kingdom</w:t>
      </w:r>
      <w:r w:rsidRPr="009C71CC">
        <w:t>, judgment of 21 February 1986, Series A no.</w:t>
      </w:r>
      <w:r w:rsidR="00BD5524">
        <w:t xml:space="preserve"> </w:t>
      </w:r>
      <w:r w:rsidRPr="009C71CC">
        <w:t>98, pp. 46-47, § 81</w:t>
      </w:r>
      <w:r w:rsidR="00BD5524">
        <w:t>,</w:t>
      </w:r>
      <w:r w:rsidRPr="009C71CC">
        <w:t xml:space="preserve"> and </w:t>
      </w:r>
      <w:r w:rsidRPr="009C71CC">
        <w:rPr>
          <w:i/>
          <w:iCs/>
        </w:rPr>
        <w:t>Powell and Rayner v. the United Kingdom</w:t>
      </w:r>
      <w:r w:rsidRPr="009C71CC">
        <w:t>, judgment of 21 February 1990, Series A no. 172, pp. 16-17, §</w:t>
      </w:r>
      <w:r w:rsidRPr="009C71CC" w:rsidR="00A615F4">
        <w:t> </w:t>
      </w:r>
      <w:r w:rsidRPr="009C71CC">
        <w:t>36).</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84</w:t>
      </w:r>
      <w:r w:rsidRPr="009C71CC">
        <w:fldChar w:fldCharType="end"/>
      </w:r>
      <w:r w:rsidRPr="009C71CC">
        <w:t>.  </w:t>
      </w:r>
      <w:r w:rsidRPr="009C71CC" w:rsidR="00A615F4">
        <w:t>The Court notes that the restrictions on the applicant</w:t>
      </w:r>
      <w:r w:rsidR="0096157A">
        <w:t>'</w:t>
      </w:r>
      <w:r w:rsidRPr="009C71CC" w:rsidR="00A615F4">
        <w:t xml:space="preserve">s ability to take </w:t>
      </w:r>
      <w:r w:rsidRPr="009C71CC" w:rsidR="00270A44">
        <w:t>legal</w:t>
      </w:r>
      <w:r w:rsidRPr="009C71CC" w:rsidR="00A615F4">
        <w:t xml:space="preserve"> proceedings concerned disputes over issues of a pecuniary nature. </w:t>
      </w:r>
      <w:r w:rsidRPr="009C71CC">
        <w:t xml:space="preserve">The civil limb of Article 6 </w:t>
      </w:r>
      <w:r w:rsidRPr="009C71CC" w:rsidR="00270A44">
        <w:t xml:space="preserve">is </w:t>
      </w:r>
      <w:r w:rsidRPr="009C71CC">
        <w:t>therefore appli</w:t>
      </w:r>
      <w:r w:rsidRPr="009C71CC" w:rsidR="00270A44">
        <w:t>cable</w:t>
      </w:r>
      <w:r w:rsidRPr="009C71CC">
        <w:t xml:space="preserve">. </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85</w:t>
      </w:r>
      <w:r w:rsidRPr="009C71CC">
        <w:fldChar w:fldCharType="end"/>
      </w:r>
      <w:r w:rsidRPr="009C71CC" w:rsidR="00A615F4">
        <w:t>.  </w:t>
      </w:r>
      <w:r w:rsidRPr="009C71CC" w:rsidR="00F35478">
        <w:t>Furthermore,</w:t>
      </w:r>
      <w:r w:rsidRPr="009C71CC" w:rsidR="008A1EDB">
        <w:t xml:space="preserve"> the “right to a court” is not absolute. It </w:t>
      </w:r>
      <w:r w:rsidRPr="009C71CC">
        <w:t xml:space="preserve">is subject to limitations permitted by implication, in particular where the conditions of admissibility of an appeal are concerned, since by its very nature it calls for regulation by the State, which enjoys a certain margin of appreciation in this regard (see </w:t>
      </w:r>
      <w:r w:rsidRPr="009C71CC">
        <w:rPr>
          <w:i/>
          <w:iCs/>
        </w:rPr>
        <w:t>Ashingdane v. the United Kingdom</w:t>
      </w:r>
      <w:r w:rsidRPr="009C71CC">
        <w:t>, judgment of 28 May 1985, Series A no. 93, pp. 24-25, § 57). However, these limitations must not restrict or reduce a person</w:t>
      </w:r>
      <w:r w:rsidR="0096157A">
        <w:t>'</w:t>
      </w:r>
      <w:r w:rsidRPr="009C71CC">
        <w:t xml:space="preserve">s access in such a way or to such an extent that the very essence of the right is impaired; lastly, such limitations will not be compatible with Article 6 § 1 if they do not pursue a legitimate aim or if there is not a reasonable relationship of proportionality between the means employed and the aim sought to be achieved (see </w:t>
      </w:r>
      <w:r w:rsidRPr="009C71CC" w:rsidR="00E756E2">
        <w:rPr>
          <w:i/>
        </w:rPr>
        <w:t>Levages Prestations Services v. France</w:t>
      </w:r>
      <w:r w:rsidRPr="009C71CC" w:rsidR="00E756E2">
        <w:t xml:space="preserve">, judgment of 23 October 1996, </w:t>
      </w:r>
      <w:r w:rsidRPr="009C71CC" w:rsidR="00E756E2">
        <w:rPr>
          <w:i/>
        </w:rPr>
        <w:t>Reports of Judgments and Decisions</w:t>
      </w:r>
      <w:r w:rsidRPr="009C71CC" w:rsidR="00E756E2">
        <w:t xml:space="preserve">  1996-V</w:t>
      </w:r>
      <w:r w:rsidR="00BD5524">
        <w:t>, p. 1543, § 40</w:t>
      </w:r>
      <w:r w:rsidRPr="009C71CC" w:rsidR="00E756E2">
        <w:t xml:space="preserve">). </w:t>
      </w:r>
    </w:p>
    <w:p w:rsidRPr="009C71CC" w:rsidR="005521C0"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86</w:t>
      </w:r>
      <w:r w:rsidRPr="009C71CC">
        <w:fldChar w:fldCharType="end"/>
      </w:r>
      <w:r w:rsidRPr="009C71CC">
        <w:t>.  </w:t>
      </w:r>
      <w:r w:rsidRPr="009C71CC" w:rsidR="005B1F78">
        <w:t xml:space="preserve">The Court considers that the </w:t>
      </w:r>
      <w:r w:rsidRPr="009C71CC" w:rsidR="005D1692">
        <w:t xml:space="preserve">purpose of the </w:t>
      </w:r>
      <w:r w:rsidRPr="009C71CC" w:rsidR="005B1F78">
        <w:t>restriction on the applicant</w:t>
      </w:r>
      <w:r w:rsidR="0096157A">
        <w:t>'</w:t>
      </w:r>
      <w:r w:rsidRPr="009C71CC" w:rsidR="005B1F78">
        <w:t xml:space="preserve">s capacity to </w:t>
      </w:r>
      <w:r w:rsidRPr="009C71CC" w:rsidR="00270A44">
        <w:t>take legal</w:t>
      </w:r>
      <w:r w:rsidRPr="009C71CC" w:rsidR="005B1F78">
        <w:t xml:space="preserve"> proceedings is to </w:t>
      </w:r>
      <w:r w:rsidR="00B006BC">
        <w:t xml:space="preserve">assign </w:t>
      </w:r>
      <w:r w:rsidRPr="009C71CC" w:rsidR="00B006BC">
        <w:t>the role of representing the bankrupt in court in respect of issues arising over the bankrupt</w:t>
      </w:r>
      <w:r w:rsidR="0096157A">
        <w:t>'</w:t>
      </w:r>
      <w:r w:rsidRPr="009C71CC" w:rsidR="00B006BC">
        <w:t>s pecuniary rights</w:t>
      </w:r>
      <w:r w:rsidR="00B006BC">
        <w:t xml:space="preserve"> to</w:t>
      </w:r>
      <w:r w:rsidRPr="009C71CC" w:rsidR="005B1F78">
        <w:t xml:space="preserve"> the trustee in bankruptcy</w:t>
      </w:r>
      <w:r w:rsidRPr="009C71CC" w:rsidR="00846F9D">
        <w:t xml:space="preserve"> as,</w:t>
      </w:r>
      <w:r w:rsidRPr="009C71CC" w:rsidR="005B1F78">
        <w:t xml:space="preserve"> </w:t>
      </w:r>
      <w:r w:rsidRPr="009C71CC" w:rsidR="00846F9D">
        <w:t xml:space="preserve">once </w:t>
      </w:r>
      <w:r w:rsidRPr="009C71CC" w:rsidR="005B1F78">
        <w:t xml:space="preserve">the bankruptcy order </w:t>
      </w:r>
      <w:r w:rsidRPr="009C71CC" w:rsidR="005D1692">
        <w:t>has been</w:t>
      </w:r>
      <w:r w:rsidRPr="009C71CC" w:rsidR="005B1F78">
        <w:t xml:space="preserve"> lodged, </w:t>
      </w:r>
      <w:r w:rsidR="00B006BC">
        <w:t>he is responsible for</w:t>
      </w:r>
      <w:r w:rsidRPr="009C71CC" w:rsidR="005B1F78">
        <w:t xml:space="preserve"> the administration of the bankrupt</w:t>
      </w:r>
      <w:r w:rsidR="0096157A">
        <w:t>'</w:t>
      </w:r>
      <w:r w:rsidRPr="009C71CC" w:rsidR="005B1F78">
        <w:t xml:space="preserve">s assets. Indeed, </w:t>
      </w:r>
      <w:r w:rsidRPr="009C71CC" w:rsidR="001D5EA3">
        <w:t xml:space="preserve">it is self-evident </w:t>
      </w:r>
      <w:r w:rsidRPr="009C71CC" w:rsidR="005B1F78">
        <w:t>in the Court</w:t>
      </w:r>
      <w:r w:rsidR="0096157A">
        <w:t>'</w:t>
      </w:r>
      <w:r w:rsidRPr="009C71CC" w:rsidR="005B1F78">
        <w:t>s view that disputes over such matters may</w:t>
      </w:r>
      <w:r w:rsidRPr="009C71CC" w:rsidR="005521C0">
        <w:t xml:space="preserve"> have major repercussions on the assets and liabilities of the bankrupt estate. The Court consequently finds that the restriction is </w:t>
      </w:r>
      <w:r w:rsidRPr="009C71CC" w:rsidR="00270A44">
        <w:t>intended</w:t>
      </w:r>
      <w:r w:rsidRPr="009C71CC" w:rsidR="005521C0">
        <w:t xml:space="preserve"> to protect the rights and interests of others, namely those of the bankrupt</w:t>
      </w:r>
      <w:r w:rsidR="0096157A">
        <w:t>'</w:t>
      </w:r>
      <w:r w:rsidRPr="009C71CC" w:rsidR="005521C0">
        <w:t>s creditors. The Court must go on to examine whether the consequences suffered by the applicant were proportionate to the legitimate aim pursued.</w:t>
      </w:r>
    </w:p>
    <w:p w:rsidRPr="009C71CC" w:rsidR="00A63D4B"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87</w:t>
      </w:r>
      <w:r w:rsidRPr="009C71CC">
        <w:fldChar w:fldCharType="end"/>
      </w:r>
      <w:r w:rsidRPr="009C71CC">
        <w:t>.  </w:t>
      </w:r>
      <w:r w:rsidRPr="009C71CC" w:rsidR="00A63D4B">
        <w:t>The restriction on the applicant</w:t>
      </w:r>
      <w:r w:rsidR="0096157A">
        <w:t>'</w:t>
      </w:r>
      <w:r w:rsidRPr="009C71CC" w:rsidR="00A63D4B">
        <w:t xml:space="preserve">s right of access to a court is not </w:t>
      </w:r>
      <w:r w:rsidRPr="009C71CC" w:rsidR="00A63D4B">
        <w:rPr>
          <w:bCs/>
        </w:rPr>
        <w:t xml:space="preserve">in itself </w:t>
      </w:r>
      <w:r w:rsidR="00FB3BED">
        <w:rPr>
          <w:bCs/>
        </w:rPr>
        <w:t>open to</w:t>
      </w:r>
      <w:r w:rsidRPr="009C71CC" w:rsidR="00A63D4B">
        <w:rPr>
          <w:bCs/>
        </w:rPr>
        <w:t xml:space="preserve"> criticism</w:t>
      </w:r>
      <w:r w:rsidRPr="009C71CC" w:rsidR="00A63D4B">
        <w:t xml:space="preserve">. However, the risk with such a system is that it </w:t>
      </w:r>
      <w:r w:rsidRPr="009C71CC" w:rsidR="00846F9D">
        <w:t>may</w:t>
      </w:r>
      <w:r w:rsidRPr="009C71CC" w:rsidR="00A63D4B">
        <w:t xml:space="preserve"> unreasonably limit the </w:t>
      </w:r>
      <w:r w:rsidR="002F1054">
        <w:t>right of</w:t>
      </w:r>
      <w:r w:rsidRPr="009C71CC" w:rsidR="00A63D4B">
        <w:t xml:space="preserve"> access to a court, </w:t>
      </w:r>
      <w:r w:rsidRPr="009C71CC" w:rsidR="00846F9D">
        <w:t>particularly if the proceedings are protracted, as they were in the instant case in which they lasted fourteen years and eight months</w:t>
      </w:r>
      <w:r w:rsidRPr="009C71CC" w:rsidR="00A63D4B">
        <w:t xml:space="preserve">. </w:t>
      </w:r>
      <w:r w:rsidR="00FB3BED">
        <w:rPr>
          <w:bCs/>
        </w:rPr>
        <w:t xml:space="preserve">In that connection, referring </w:t>
      </w:r>
      <w:r w:rsidRPr="009C71CC" w:rsidR="00FB3BED">
        <w:t xml:space="preserve">to its findings </w:t>
      </w:r>
      <w:r w:rsidRPr="009C71CC" w:rsidR="00A63D4B">
        <w:t xml:space="preserve">with respect to Article 1 of Protocol No. 1, the Court </w:t>
      </w:r>
      <w:r w:rsidR="00FB3BED">
        <w:t>considers</w:t>
      </w:r>
      <w:r w:rsidRPr="009C71CC" w:rsidR="00A63D4B">
        <w:t xml:space="preserve"> that, contrary to what the Government have affirmed, the delays in the proceedings were not attributable to the failure of the attempts to sell the applicant</w:t>
      </w:r>
      <w:r w:rsidR="0096157A">
        <w:t>'</w:t>
      </w:r>
      <w:r w:rsidRPr="009C71CC" w:rsidR="00A63D4B">
        <w:t>s house at auction or to the applicant</w:t>
      </w:r>
      <w:r w:rsidR="0096157A">
        <w:t>'</w:t>
      </w:r>
      <w:r w:rsidRPr="009C71CC" w:rsidR="00A63D4B">
        <w:t xml:space="preserve">s conduct. </w:t>
      </w:r>
    </w:p>
    <w:p w:rsidRPr="009C71CC" w:rsidR="00A63D4B" w:rsidP="00A63D4B" w:rsidRDefault="00A63D4B">
      <w:pPr>
        <w:pStyle w:val="JuPara"/>
      </w:pPr>
      <w:r w:rsidRPr="009C71CC">
        <w:t xml:space="preserve">Consequently, </w:t>
      </w:r>
      <w:r w:rsidR="00FB3BED">
        <w:t>it</w:t>
      </w:r>
      <w:r w:rsidRPr="009C71CC">
        <w:t xml:space="preserve"> finds that </w:t>
      </w:r>
      <w:r w:rsidR="00F71E02">
        <w:t xml:space="preserve">there was no justification for restricting </w:t>
      </w:r>
      <w:r w:rsidRPr="009C71CC">
        <w:t>the applicant</w:t>
      </w:r>
      <w:r w:rsidR="0096157A">
        <w:t>'</w:t>
      </w:r>
      <w:r w:rsidRPr="009C71CC">
        <w:t xml:space="preserve">s right of access to a court </w:t>
      </w:r>
      <w:r w:rsidR="00FB3BED">
        <w:t xml:space="preserve">for the full duration </w:t>
      </w:r>
      <w:r w:rsidRPr="009C71CC" w:rsidR="00FB3BED">
        <w:t>of the proceedings</w:t>
      </w:r>
      <w:r w:rsidRPr="009C71CC">
        <w:t xml:space="preserve">, since, while in principle </w:t>
      </w:r>
      <w:r w:rsidR="00FB3BED">
        <w:t>a</w:t>
      </w:r>
      <w:r w:rsidRPr="009C71CC">
        <w:t xml:space="preserve"> </w:t>
      </w:r>
      <w:r w:rsidR="00FB3BED">
        <w:t>restriction</w:t>
      </w:r>
      <w:r w:rsidRPr="009C71CC">
        <w:t xml:space="preserve"> on the right to take legal proceedings </w:t>
      </w:r>
      <w:r w:rsidRPr="009C71CC" w:rsidR="00846F9D">
        <w:t>is</w:t>
      </w:r>
      <w:r w:rsidRPr="009C71CC">
        <w:t xml:space="preserve"> necessary to achieve the aim pursued, th</w:t>
      </w:r>
      <w:r w:rsidR="00F71E02">
        <w:t>e</w:t>
      </w:r>
      <w:r w:rsidRPr="009C71CC">
        <w:t xml:space="preserve"> necessity will diminish with the passage of time. In the Court</w:t>
      </w:r>
      <w:r w:rsidR="0096157A">
        <w:t>'</w:t>
      </w:r>
      <w:r w:rsidRPr="009C71CC">
        <w:t>s view, the length of the proceedings thus upset the balance that had to be struck between the general interest in securing the payment of the bankrupt</w:t>
      </w:r>
      <w:r w:rsidR="0096157A">
        <w:t>'</w:t>
      </w:r>
      <w:r w:rsidRPr="009C71CC">
        <w:t>s creditors and the applicant</w:t>
      </w:r>
      <w:r w:rsidR="0096157A">
        <w:t>'</w:t>
      </w:r>
      <w:r w:rsidRPr="009C71CC">
        <w:t>s personal interest in having access to a court. The interference with the applicant</w:t>
      </w:r>
      <w:r w:rsidR="0096157A">
        <w:t>'</w:t>
      </w:r>
      <w:r w:rsidRPr="009C71CC">
        <w:t>s right was accordingly disproportionate to the aim pursued.</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88</w:t>
      </w:r>
      <w:r w:rsidRPr="009C71CC">
        <w:fldChar w:fldCharType="end"/>
      </w:r>
      <w:r w:rsidRPr="009C71CC" w:rsidR="00CC09E4">
        <w:t>.  </w:t>
      </w:r>
      <w:r w:rsidRPr="009C71CC">
        <w:t>Having regard to the foregoing, the Court concludes that there has been an infringement of the right of access to a court as guaranteed by Article 6 § 1 of the Convention.</w:t>
      </w:r>
    </w:p>
    <w:p w:rsidRPr="009C71CC" w:rsidR="000F4171" w:rsidP="000F4171" w:rsidRDefault="000F4171">
      <w:pPr>
        <w:pStyle w:val="JuHIRoman"/>
      </w:pPr>
      <w:r w:rsidRPr="009C71CC">
        <w:t>IV.  ALLEGED VIOLATION OF ARTICLE 2 OF PROTOCOL No. 4</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89</w:t>
      </w:r>
      <w:r w:rsidRPr="009C71CC">
        <w:fldChar w:fldCharType="end"/>
      </w:r>
      <w:r w:rsidRPr="009C71CC">
        <w:t>.  </w:t>
      </w:r>
      <w:r w:rsidRPr="009C71CC" w:rsidR="00A61DFC">
        <w:t>Lastly, the applicant complained o</w:t>
      </w:r>
      <w:r w:rsidRPr="009C71CC" w:rsidR="00FA20E1">
        <w:t>f</w:t>
      </w:r>
      <w:r w:rsidRPr="009C71CC" w:rsidR="00A61DFC">
        <w:t xml:space="preserve"> the prohibition </w:t>
      </w:r>
      <w:r w:rsidRPr="009C71CC" w:rsidR="00FA20E1">
        <w:t>on</w:t>
      </w:r>
      <w:r w:rsidRPr="009C71CC" w:rsidR="00A61DFC">
        <w:t xml:space="preserve"> bankrupt</w:t>
      </w:r>
      <w:r w:rsidRPr="009C71CC" w:rsidR="00FA20E1">
        <w:t>s</w:t>
      </w:r>
      <w:r w:rsidRPr="009C71CC" w:rsidR="00A61DFC">
        <w:t xml:space="preserve"> </w:t>
      </w:r>
      <w:r w:rsidRPr="009C71CC" w:rsidR="00FA20E1">
        <w:t>moving away from</w:t>
      </w:r>
      <w:r w:rsidRPr="009C71CC" w:rsidR="00A61DFC">
        <w:t xml:space="preserve"> </w:t>
      </w:r>
      <w:r w:rsidRPr="009C71CC" w:rsidR="00FA20E1">
        <w:t>their</w:t>
      </w:r>
      <w:r w:rsidRPr="009C71CC" w:rsidR="00A61DFC">
        <w:t xml:space="preserve"> place of residence. He relied on Article 2 of Protocol No.</w:t>
      </w:r>
      <w:r w:rsidRPr="009C71CC">
        <w:t xml:space="preserve"> 4</w:t>
      </w:r>
      <w:r w:rsidRPr="009C71CC" w:rsidR="00A61DFC">
        <w:t>, which provides</w:t>
      </w:r>
      <w:r w:rsidRPr="009C71CC">
        <w:t>:</w:t>
      </w:r>
    </w:p>
    <w:p w:rsidRPr="009C71CC" w:rsidR="000F4171" w:rsidP="000F4171" w:rsidRDefault="000F4171">
      <w:pPr>
        <w:pStyle w:val="JuQuot"/>
      </w:pPr>
      <w:r w:rsidRPr="009C71CC">
        <w:t>“1.  Everyone lawfully within the territory of a State shall, within that territory, have the right to liberty of movement and freedom to choose his residence.</w:t>
      </w:r>
    </w:p>
    <w:p w:rsidRPr="009C71CC" w:rsidR="000F4171" w:rsidP="000F4171" w:rsidRDefault="000F4171">
      <w:pPr>
        <w:pStyle w:val="JuQuot"/>
      </w:pPr>
      <w:r w:rsidRPr="009C71CC">
        <w:t>2.  Everyone shall be free to leave any country, including his own.</w:t>
      </w:r>
    </w:p>
    <w:p w:rsidRPr="009C71CC" w:rsidR="000F4171" w:rsidP="000F4171" w:rsidRDefault="000F4171">
      <w:pPr>
        <w:pStyle w:val="JuQuot"/>
      </w:pPr>
      <w:r w:rsidRPr="009C71CC">
        <w:t xml:space="preserve">3.  No restrictions shall be placed on the exercise of these rights other than such as are in accordance with law and are necessary in a democratic society in the interests of national security or public safety, for the maintenance of </w:t>
      </w:r>
      <w:r w:rsidRPr="00BD5524">
        <w:rPr>
          <w:i/>
        </w:rPr>
        <w:t>ordre public</w:t>
      </w:r>
      <w:r w:rsidRPr="009C71CC">
        <w:t>, for the prevention of crime, for the protection of health or morals, or for the protection of the rights and freedoms of others.</w:t>
      </w:r>
    </w:p>
    <w:p w:rsidRPr="009C71CC" w:rsidR="000F4171" w:rsidP="000F4171" w:rsidRDefault="000F4171">
      <w:pPr>
        <w:pStyle w:val="JuQuot"/>
      </w:pPr>
      <w:r w:rsidRPr="009C71CC">
        <w:t>4.  The rights set forth in paragraph 1 may also be subject, in particular areas, to restrictions imposed in accordance with law and justified by the public interest in a democratic society.”</w:t>
      </w:r>
    </w:p>
    <w:p w:rsidRPr="009C71CC" w:rsidR="000F4171" w:rsidP="000F4171" w:rsidRDefault="000F4171">
      <w:pPr>
        <w:pStyle w:val="JuHA"/>
      </w:pPr>
      <w:r w:rsidRPr="009C71CC">
        <w:t>A.  </w:t>
      </w:r>
      <w:r w:rsidRPr="009C71CC" w:rsidR="00A61DFC">
        <w:t xml:space="preserve">The </w:t>
      </w:r>
      <w:r w:rsidRPr="009C71CC">
        <w:t>parties</w:t>
      </w:r>
      <w:r w:rsidR="0096157A">
        <w:t>'</w:t>
      </w:r>
      <w:r w:rsidRPr="009C71CC" w:rsidR="00A61DFC">
        <w:t xml:space="preserve"> submissions</w:t>
      </w:r>
    </w:p>
    <w:p w:rsidRPr="009C71CC" w:rsidR="000F4171" w:rsidP="000F4171" w:rsidRDefault="00BD5524">
      <w:pPr>
        <w:pStyle w:val="JuH1"/>
      </w:pPr>
      <w:r>
        <w:t>1.  </w:t>
      </w:r>
      <w:r w:rsidRPr="009C71CC" w:rsidR="000F4171">
        <w:t>The applicant</w:t>
      </w:r>
    </w:p>
    <w:p w:rsidRPr="009C71CC" w:rsidR="00A61DFC" w:rsidP="00A61DFC" w:rsidRDefault="000F4171">
      <w:pPr>
        <w:pStyle w:val="JuPara"/>
      </w:pPr>
      <w:r w:rsidRPr="009C71CC">
        <w:fldChar w:fldCharType="begin"/>
      </w:r>
      <w:r w:rsidRPr="009C71CC">
        <w:instrText xml:space="preserve"> SEQ level0 \*arabic </w:instrText>
      </w:r>
      <w:r w:rsidRPr="009C71CC">
        <w:fldChar w:fldCharType="separate"/>
      </w:r>
      <w:r w:rsidR="001B6BD9">
        <w:rPr>
          <w:noProof/>
        </w:rPr>
        <w:t>90</w:t>
      </w:r>
      <w:r w:rsidRPr="009C71CC">
        <w:fldChar w:fldCharType="end"/>
      </w:r>
      <w:r w:rsidRPr="009C71CC">
        <w:t>.  </w:t>
      </w:r>
      <w:r w:rsidRPr="009C71CC" w:rsidR="00A61DFC">
        <w:t>The applicant argued that the restriction on his freedom of movement was unjustified, as the trustee in bankruptcy or, a</w:t>
      </w:r>
      <w:r w:rsidRPr="009C71CC" w:rsidR="00846F9D">
        <w:t>lternatively</w:t>
      </w:r>
      <w:r w:rsidRPr="009C71CC" w:rsidR="00A61DFC">
        <w:t xml:space="preserve">, the legal representative, could </w:t>
      </w:r>
      <w:r w:rsidRPr="009C71CC" w:rsidR="00FA20E1">
        <w:t>have stood</w:t>
      </w:r>
      <w:r w:rsidRPr="009C71CC" w:rsidR="00A61DFC">
        <w:t xml:space="preserve"> in for </w:t>
      </w:r>
      <w:r w:rsidRPr="009C71CC" w:rsidR="00846F9D">
        <w:t>him</w:t>
      </w:r>
      <w:r w:rsidRPr="009C71CC" w:rsidR="00A61DFC">
        <w:t xml:space="preserve"> </w:t>
      </w:r>
      <w:r w:rsidRPr="009C71CC" w:rsidR="00FA20E1">
        <w:t>when necessary in the</w:t>
      </w:r>
      <w:r w:rsidRPr="009C71CC" w:rsidR="00A61DFC">
        <w:t xml:space="preserve"> proceedings.</w:t>
      </w:r>
    </w:p>
    <w:p w:rsidR="00BD5524" w:rsidP="000F4171" w:rsidRDefault="00BD5524">
      <w:pPr>
        <w:pStyle w:val="JuH1"/>
      </w:pPr>
    </w:p>
    <w:p w:rsidRPr="009C71CC" w:rsidR="000F4171" w:rsidP="000F4171" w:rsidRDefault="000F4171">
      <w:pPr>
        <w:pStyle w:val="JuH1"/>
      </w:pPr>
      <w:r w:rsidRPr="009C71CC">
        <w:t>2.  The Government</w:t>
      </w:r>
    </w:p>
    <w:p w:rsidRPr="009C71CC" w:rsidR="00567012"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91</w:t>
      </w:r>
      <w:r w:rsidRPr="009C71CC">
        <w:fldChar w:fldCharType="end"/>
      </w:r>
      <w:r w:rsidRPr="009C71CC">
        <w:t>.  </w:t>
      </w:r>
      <w:r w:rsidRPr="009C71CC" w:rsidR="00567012">
        <w:t xml:space="preserve">The Government submitted that the restriction on freedom of movement imposed by section 49 of the Bankruptcy Act was a temporary measure which was not absolute </w:t>
      </w:r>
      <w:r w:rsidRPr="009C71CC" w:rsidR="00FA20E1">
        <w:t xml:space="preserve">– </w:t>
      </w:r>
      <w:r w:rsidRPr="009C71CC" w:rsidR="00567012">
        <w:t xml:space="preserve">the </w:t>
      </w:r>
      <w:r w:rsidRPr="009C71CC" w:rsidR="00FA20E1">
        <w:t>sole</w:t>
      </w:r>
      <w:r w:rsidRPr="009C71CC" w:rsidR="00567012">
        <w:t xml:space="preserve"> obligation on the applicant </w:t>
      </w:r>
      <w:r w:rsidRPr="009C71CC" w:rsidR="00FA20E1">
        <w:t>being</w:t>
      </w:r>
      <w:r w:rsidRPr="009C71CC" w:rsidR="00567012">
        <w:t xml:space="preserve"> to seek leave from the </w:t>
      </w:r>
      <w:r w:rsidRPr="009C71CC" w:rsidR="00FA20E1">
        <w:t>judge</w:t>
      </w:r>
      <w:r w:rsidRPr="009C71CC" w:rsidR="00567012">
        <w:t xml:space="preserve"> before leaving his place of residence </w:t>
      </w:r>
      <w:r w:rsidRPr="009C71CC">
        <w:t>–</w:t>
      </w:r>
      <w:r w:rsidRPr="009C71CC" w:rsidR="00567012">
        <w:t xml:space="preserve"> and pursued a legitimate aim, namely to</w:t>
      </w:r>
      <w:r w:rsidRPr="009C71CC">
        <w:t xml:space="preserve"> </w:t>
      </w:r>
      <w:r w:rsidRPr="009C71CC" w:rsidR="00567012">
        <w:t xml:space="preserve">“ensure that the bankrupt could be contacted in order to obtain </w:t>
      </w:r>
      <w:r w:rsidRPr="009C71CC" w:rsidR="00FA20E1">
        <w:t>any vital</w:t>
      </w:r>
      <w:r w:rsidRPr="009C71CC" w:rsidR="00567012">
        <w:t xml:space="preserve"> information </w:t>
      </w:r>
      <w:r w:rsidRPr="009C71CC" w:rsidR="00FA20E1">
        <w:t>required to implement and terminate the procedure</w:t>
      </w:r>
      <w:r w:rsidRPr="009C71CC" w:rsidR="00567012">
        <w:t>”.</w:t>
      </w:r>
    </w:p>
    <w:p w:rsidRPr="009C71CC" w:rsidR="000F4171" w:rsidP="000F4171" w:rsidRDefault="000F4171">
      <w:pPr>
        <w:pStyle w:val="JuHA"/>
      </w:pPr>
      <w:r w:rsidRPr="009C71CC">
        <w:t>B.</w:t>
      </w:r>
      <w:r w:rsidR="00BD5524">
        <w:t>  </w:t>
      </w:r>
      <w:r w:rsidRPr="009C71CC">
        <w:t>The Court</w:t>
      </w:r>
      <w:r w:rsidR="0096157A">
        <w:t>'</w:t>
      </w:r>
      <w:r w:rsidRPr="009C71CC">
        <w:t>s assessment</w:t>
      </w:r>
    </w:p>
    <w:p w:rsidRPr="009C71CC" w:rsidR="000F4171" w:rsidP="000F4171" w:rsidRDefault="000F4171">
      <w:pPr>
        <w:pStyle w:val="JuH1"/>
      </w:pPr>
      <w:r w:rsidRPr="009C71CC">
        <w:t>1.  Whether there was interference</w:t>
      </w:r>
    </w:p>
    <w:p w:rsidRPr="009C71CC" w:rsidR="00C31C3A"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92</w:t>
      </w:r>
      <w:r w:rsidRPr="009C71CC">
        <w:fldChar w:fldCharType="end"/>
      </w:r>
      <w:r w:rsidRPr="009C71CC">
        <w:t>.  </w:t>
      </w:r>
      <w:r w:rsidRPr="009C71CC" w:rsidR="00C31C3A">
        <w:t>The Court notes that the parties do not dispute that there was a restriction on the applicant</w:t>
      </w:r>
      <w:r w:rsidR="0096157A">
        <w:t>'</w:t>
      </w:r>
      <w:r w:rsidRPr="009C71CC" w:rsidR="00C31C3A">
        <w:t>s freedom of movement.</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93</w:t>
      </w:r>
      <w:r w:rsidRPr="009C71CC">
        <w:fldChar w:fldCharType="end"/>
      </w:r>
      <w:r w:rsidRPr="009C71CC">
        <w:t xml:space="preserve">.  In addition, it considers that such a restriction </w:t>
      </w:r>
      <w:r w:rsidRPr="009C71CC" w:rsidR="00846F9D">
        <w:t>will be</w:t>
      </w:r>
      <w:r w:rsidRPr="009C71CC">
        <w:t xml:space="preserve"> in breach of Article</w:t>
      </w:r>
      <w:r w:rsidRPr="009C71CC" w:rsidR="00C31C3A">
        <w:t> </w:t>
      </w:r>
      <w:r w:rsidRPr="009C71CC">
        <w:t>2 of Protocol No. 4 unless it is “in accordance with the law”, pursues one or more of the legitimate aims contemplated in paragraph 3 of the same Article and may be regarded as a measure which is “necessary in a democratic society” (see</w:t>
      </w:r>
      <w:r w:rsidR="00BD5524">
        <w:t xml:space="preserve"> </w:t>
      </w:r>
      <w:r w:rsidR="00BD5524">
        <w:rPr>
          <w:i/>
        </w:rPr>
        <w:t>Raimondo v. Italy</w:t>
      </w:r>
      <w:r w:rsidRPr="00BD5524" w:rsidR="00BD5524">
        <w:t>,</w:t>
      </w:r>
      <w:r w:rsidR="00BD5524">
        <w:t xml:space="preserve"> judgment of 22 February 1994, Series A no. 281-A, p. 19, § 39).</w:t>
      </w:r>
    </w:p>
    <w:p w:rsidRPr="009C71CC" w:rsidR="000F4171" w:rsidP="000F4171" w:rsidRDefault="00BD5524">
      <w:pPr>
        <w:pStyle w:val="JuH1"/>
      </w:pPr>
      <w:r>
        <w:t>2</w:t>
      </w:r>
      <w:r w:rsidRPr="009C71CC" w:rsidR="000F4171">
        <w:t>.</w:t>
      </w:r>
      <w:r w:rsidRPr="009C71CC" w:rsidR="00C31C3A">
        <w:t>  </w:t>
      </w:r>
      <w:r w:rsidRPr="009C71CC" w:rsidR="000F4171">
        <w:t>Lawfulness and purpose of the interference</w:t>
      </w:r>
    </w:p>
    <w:p w:rsidRPr="009C71CC" w:rsidR="00C31C3A"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94</w:t>
      </w:r>
      <w:r w:rsidRPr="009C71CC">
        <w:fldChar w:fldCharType="end"/>
      </w:r>
      <w:r w:rsidRPr="009C71CC">
        <w:t>.  </w:t>
      </w:r>
      <w:r w:rsidRPr="009C71CC" w:rsidR="00C31C3A">
        <w:t>The Court notes that the interference was in accordance with the law (section 49 of the Bankruptcy Act) and</w:t>
      </w:r>
      <w:r w:rsidRPr="009C71CC" w:rsidR="00FA20E1">
        <w:t xml:space="preserve"> accepts</w:t>
      </w:r>
      <w:r w:rsidRPr="009C71CC" w:rsidR="00C31C3A">
        <w:t xml:space="preserve"> the Government</w:t>
      </w:r>
      <w:r w:rsidR="0096157A">
        <w:t>'</w:t>
      </w:r>
      <w:r w:rsidRPr="009C71CC" w:rsidR="00FA20E1">
        <w:t xml:space="preserve">s submission </w:t>
      </w:r>
      <w:r w:rsidRPr="009C71CC" w:rsidR="00C31C3A">
        <w:t>that it</w:t>
      </w:r>
      <w:r w:rsidRPr="009C71CC" w:rsidR="00846F9D">
        <w:t>s purpose</w:t>
      </w:r>
      <w:r w:rsidRPr="009C71CC" w:rsidR="00C31C3A">
        <w:t xml:space="preserve"> was to ensure that the bankrupt could be contacted </w:t>
      </w:r>
      <w:r w:rsidRPr="009C71CC" w:rsidR="00FA20E1">
        <w:t xml:space="preserve">in order </w:t>
      </w:r>
      <w:r w:rsidRPr="009C71CC" w:rsidR="00C31C3A">
        <w:t xml:space="preserve">to facilitate </w:t>
      </w:r>
      <w:r w:rsidRPr="009C71CC" w:rsidR="00FA20E1">
        <w:t>progress in the</w:t>
      </w:r>
      <w:r w:rsidRPr="009C71CC" w:rsidR="00C31C3A">
        <w:t xml:space="preserve"> proceedings. The Court accordingly finds that the restriction </w:t>
      </w:r>
      <w:r w:rsidRPr="009C71CC" w:rsidR="00846F9D">
        <w:t>wa</w:t>
      </w:r>
      <w:r w:rsidRPr="009C71CC" w:rsidR="00FA20E1">
        <w:t>s</w:t>
      </w:r>
      <w:r w:rsidRPr="009C71CC" w:rsidR="00C31C3A">
        <w:t xml:space="preserve"> intended to protect the rights of others, namely the interests of the bankrupt</w:t>
      </w:r>
      <w:r w:rsidR="0096157A">
        <w:t>'</w:t>
      </w:r>
      <w:r w:rsidRPr="009C71CC" w:rsidR="00C31C3A">
        <w:t>s creditors.</w:t>
      </w:r>
    </w:p>
    <w:p w:rsidRPr="009C71CC" w:rsidR="000F4171" w:rsidP="000F4171" w:rsidRDefault="000F4171">
      <w:pPr>
        <w:ind w:firstLine="284"/>
      </w:pPr>
      <w:r w:rsidRPr="009C71CC">
        <w:fldChar w:fldCharType="begin"/>
      </w:r>
      <w:r w:rsidRPr="009C71CC">
        <w:instrText xml:space="preserve"> SEQ level0 \*arabic </w:instrText>
      </w:r>
      <w:r w:rsidRPr="009C71CC">
        <w:fldChar w:fldCharType="separate"/>
      </w:r>
      <w:r w:rsidR="001B6BD9">
        <w:rPr>
          <w:noProof/>
        </w:rPr>
        <w:t>95</w:t>
      </w:r>
      <w:r w:rsidRPr="009C71CC">
        <w:fldChar w:fldCharType="end"/>
      </w:r>
      <w:r w:rsidRPr="009C71CC" w:rsidR="00C31C3A">
        <w:t>.  </w:t>
      </w:r>
      <w:r w:rsidRPr="009C71CC">
        <w:t xml:space="preserve">It remains to be determined whether the measure </w:t>
      </w:r>
      <w:r w:rsidRPr="009C71CC" w:rsidR="00C31C3A">
        <w:t>wa</w:t>
      </w:r>
      <w:r w:rsidRPr="009C71CC">
        <w:t>s necessary in a democratic society.</w:t>
      </w:r>
    </w:p>
    <w:p w:rsidRPr="009C71CC" w:rsidR="000F4171" w:rsidP="000F4171" w:rsidRDefault="000F4171">
      <w:pPr>
        <w:pStyle w:val="JuH1"/>
      </w:pPr>
      <w:r w:rsidRPr="009C71CC">
        <w:t>3.  Proportionality of the interference</w:t>
      </w:r>
    </w:p>
    <w:p w:rsidRPr="009C71CC" w:rsidR="00FA20E1" w:rsidP="00FA20E1" w:rsidRDefault="000F4171">
      <w:pPr>
        <w:pStyle w:val="JuPara"/>
      </w:pPr>
      <w:r w:rsidRPr="009C71CC">
        <w:fldChar w:fldCharType="begin"/>
      </w:r>
      <w:r w:rsidRPr="009C71CC">
        <w:instrText xml:space="preserve"> SEQ level0 \*arabic </w:instrText>
      </w:r>
      <w:r w:rsidRPr="009C71CC">
        <w:fldChar w:fldCharType="separate"/>
      </w:r>
      <w:r w:rsidR="001B6BD9">
        <w:rPr>
          <w:noProof/>
        </w:rPr>
        <w:t>96</w:t>
      </w:r>
      <w:r w:rsidRPr="009C71CC">
        <w:fldChar w:fldCharType="end"/>
      </w:r>
      <w:r w:rsidRPr="009C71CC">
        <w:t>.  </w:t>
      </w:r>
      <w:r w:rsidRPr="009C71CC" w:rsidR="00FA20E1">
        <w:t>The Court notes at the outset that the restriction placed on the applicant</w:t>
      </w:r>
      <w:r w:rsidR="0096157A">
        <w:t>'</w:t>
      </w:r>
      <w:r w:rsidRPr="009C71CC" w:rsidR="00FA20E1">
        <w:t xml:space="preserve">s freedom of movement is not </w:t>
      </w:r>
      <w:r w:rsidRPr="009C71CC" w:rsidR="00FA20E1">
        <w:rPr>
          <w:bCs/>
        </w:rPr>
        <w:t xml:space="preserve">in itself </w:t>
      </w:r>
      <w:r w:rsidR="004F241B">
        <w:rPr>
          <w:bCs/>
        </w:rPr>
        <w:t>open to</w:t>
      </w:r>
      <w:r w:rsidRPr="009C71CC" w:rsidR="00FA20E1">
        <w:rPr>
          <w:bCs/>
        </w:rPr>
        <w:t xml:space="preserve"> criticism</w:t>
      </w:r>
      <w:r w:rsidRPr="009C71CC" w:rsidR="00FA20E1">
        <w:t xml:space="preserve">. However, the risk with such a system is that it </w:t>
      </w:r>
      <w:r w:rsidRPr="009C71CC" w:rsidR="00846F9D">
        <w:t>may</w:t>
      </w:r>
      <w:r w:rsidRPr="009C71CC" w:rsidR="00FA20E1">
        <w:t xml:space="preserve"> unreasonably restrict the applicant</w:t>
      </w:r>
      <w:r w:rsidR="0096157A">
        <w:t>'</w:t>
      </w:r>
      <w:r w:rsidRPr="009C71CC" w:rsidR="00FA20E1">
        <w:t xml:space="preserve">s freedom to move freely, </w:t>
      </w:r>
      <w:r w:rsidRPr="009C71CC" w:rsidR="00846F9D">
        <w:t>particularly if the proceedings are protracted, as they were in the instant case in which they lasted fourteen years and eight months</w:t>
      </w:r>
      <w:r w:rsidRPr="009C71CC" w:rsidR="00FA20E1">
        <w:t xml:space="preserve">. </w:t>
      </w:r>
      <w:r w:rsidR="004F241B">
        <w:rPr>
          <w:bCs/>
        </w:rPr>
        <w:t xml:space="preserve">In that connection, </w:t>
      </w:r>
      <w:r w:rsidRPr="009C71CC" w:rsidR="004F241B">
        <w:t xml:space="preserve">referring </w:t>
      </w:r>
      <w:r w:rsidRPr="009C71CC" w:rsidR="00FA20E1">
        <w:t>to its findings with respect to Article 1 of Protocol No. 1, the Court finds that, contrary to what the Government have affirmed, the delays in the proceedings were not attributable to the failure of the attempts to sell the applicant</w:t>
      </w:r>
      <w:r w:rsidR="0096157A">
        <w:t>'</w:t>
      </w:r>
      <w:r w:rsidRPr="009C71CC" w:rsidR="00FA20E1">
        <w:t>s house at auction or to the applicant</w:t>
      </w:r>
      <w:r w:rsidR="0096157A">
        <w:t>'</w:t>
      </w:r>
      <w:r w:rsidRPr="009C71CC" w:rsidR="00FA20E1">
        <w:t xml:space="preserve">s conduct. </w:t>
      </w:r>
    </w:p>
    <w:p w:rsidRPr="009C71CC" w:rsidR="00FA20E1" w:rsidP="00FA20E1" w:rsidRDefault="00FA20E1">
      <w:pPr>
        <w:pStyle w:val="JuPara"/>
      </w:pPr>
      <w:r w:rsidRPr="009C71CC">
        <w:t xml:space="preserve">Consequently, </w:t>
      </w:r>
      <w:r w:rsidR="004F241B">
        <w:t>it</w:t>
      </w:r>
      <w:r w:rsidRPr="009C71CC">
        <w:t xml:space="preserve"> finds that </w:t>
      </w:r>
      <w:r w:rsidR="00F71E02">
        <w:t xml:space="preserve">there was no justification for restricting </w:t>
      </w:r>
      <w:r w:rsidRPr="009C71CC">
        <w:t>the applicant</w:t>
      </w:r>
      <w:r w:rsidR="0096157A">
        <w:t>'</w:t>
      </w:r>
      <w:r w:rsidRPr="009C71CC">
        <w:t xml:space="preserve">s freedom of movement </w:t>
      </w:r>
      <w:r w:rsidR="004F241B">
        <w:t xml:space="preserve">for the full duration of </w:t>
      </w:r>
      <w:r w:rsidRPr="009C71CC" w:rsidR="004F241B">
        <w:t>the proceedings</w:t>
      </w:r>
      <w:r w:rsidRPr="009C71CC">
        <w:t xml:space="preserve">, since, while in principle </w:t>
      </w:r>
      <w:r w:rsidR="004F241B">
        <w:t>a restriction</w:t>
      </w:r>
      <w:r w:rsidRPr="009C71CC">
        <w:t xml:space="preserve"> on the right to move away from </w:t>
      </w:r>
      <w:r w:rsidR="004F241B">
        <w:t>the</w:t>
      </w:r>
      <w:r w:rsidRPr="009C71CC">
        <w:t xml:space="preserve"> place of residence </w:t>
      </w:r>
      <w:r w:rsidRPr="009C71CC" w:rsidR="00846F9D">
        <w:t>is</w:t>
      </w:r>
      <w:r w:rsidRPr="009C71CC">
        <w:t xml:space="preserve"> necessary to achieve the aim pursued, th</w:t>
      </w:r>
      <w:r w:rsidR="00F71E02">
        <w:t>e</w:t>
      </w:r>
      <w:r w:rsidRPr="009C71CC">
        <w:t xml:space="preserve"> necessity will diminish with the passage of time. </w:t>
      </w:r>
      <w:r w:rsidRPr="009C71CC" w:rsidR="00804248">
        <w:t xml:space="preserve">Even though there is nothing in the case file to indicate that the applicant wished to move away from his place of residence or was refused permission to do so, in </w:t>
      </w:r>
      <w:r w:rsidRPr="009C71CC">
        <w:t>the Court</w:t>
      </w:r>
      <w:r w:rsidR="0096157A">
        <w:t>'</w:t>
      </w:r>
      <w:r w:rsidRPr="009C71CC">
        <w:t>s view, the length of the proceedings upset the balance that had to be struck between the general interest in securing the payment of the bankrupt</w:t>
      </w:r>
      <w:r w:rsidR="0096157A">
        <w:t>'</w:t>
      </w:r>
      <w:r w:rsidRPr="009C71CC">
        <w:t>s creditors and the applicant</w:t>
      </w:r>
      <w:r w:rsidR="0096157A">
        <w:t>'</w:t>
      </w:r>
      <w:r w:rsidRPr="009C71CC">
        <w:t xml:space="preserve">s personal interest in </w:t>
      </w:r>
      <w:r w:rsidRPr="009C71CC" w:rsidR="00804248">
        <w:t>having freedom of movement</w:t>
      </w:r>
      <w:r w:rsidRPr="009C71CC">
        <w:t>. The interference with the applicant</w:t>
      </w:r>
      <w:r w:rsidR="0096157A">
        <w:t>'</w:t>
      </w:r>
      <w:r w:rsidRPr="009C71CC">
        <w:t xml:space="preserve">s </w:t>
      </w:r>
      <w:r w:rsidR="00BB7911">
        <w:t>freedom</w:t>
      </w:r>
      <w:r w:rsidRPr="009C71CC">
        <w:t xml:space="preserve"> was accordingly disproportionate to the aim pursued.</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97</w:t>
      </w:r>
      <w:r w:rsidRPr="009C71CC">
        <w:fldChar w:fldCharType="end"/>
      </w:r>
      <w:r w:rsidRPr="009C71CC">
        <w:t>.  Having regard to the foregoing, the Court concludes that there has been an infringement of the applicant</w:t>
      </w:r>
      <w:r w:rsidR="0096157A">
        <w:t>'</w:t>
      </w:r>
      <w:r w:rsidRPr="009C71CC">
        <w:t>s freedom of movement as guaranteed by Article 2 of Protocol No. 4.</w:t>
      </w:r>
    </w:p>
    <w:p w:rsidRPr="009C71CC" w:rsidR="000F4171" w:rsidP="000F4171" w:rsidRDefault="000F4171">
      <w:pPr>
        <w:pStyle w:val="JuHIRoman"/>
      </w:pPr>
      <w:r w:rsidRPr="009C71CC">
        <w:t>V.</w:t>
      </w:r>
      <w:r w:rsidR="00BD5524">
        <w:t>  </w:t>
      </w:r>
      <w:r w:rsidRPr="009C71CC">
        <w:t>APPLICATION OF ARTICLE 41 OF THE CONVENTION</w:t>
      </w:r>
    </w:p>
    <w:p w:rsidRPr="009C71CC" w:rsidR="000F4171" w:rsidP="000F4171" w:rsidRDefault="000F4171">
      <w:pPr>
        <w:pStyle w:val="JuPara"/>
        <w:keepNext/>
        <w:keepLines/>
      </w:pPr>
      <w:r w:rsidRPr="009C71CC">
        <w:fldChar w:fldCharType="begin"/>
      </w:r>
      <w:r w:rsidRPr="009C71CC">
        <w:instrText xml:space="preserve"> SEQ level0 \*arabic </w:instrText>
      </w:r>
      <w:r w:rsidRPr="009C71CC">
        <w:fldChar w:fldCharType="separate"/>
      </w:r>
      <w:r w:rsidR="001B6BD9">
        <w:rPr>
          <w:noProof/>
        </w:rPr>
        <w:t>98</w:t>
      </w:r>
      <w:r w:rsidRPr="009C71CC">
        <w:fldChar w:fldCharType="end"/>
      </w:r>
      <w:r w:rsidRPr="009C71CC">
        <w:t>.  Article 41 of the Convention provides:</w:t>
      </w:r>
    </w:p>
    <w:p w:rsidRPr="009C71CC" w:rsidR="000F4171" w:rsidP="000F4171" w:rsidRDefault="000F4171">
      <w:pPr>
        <w:pStyle w:val="JuQuot"/>
        <w:keepNext/>
        <w:keepLines/>
      </w:pPr>
      <w:r w:rsidRPr="009C71CC">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9C71CC" w:rsidR="000F4171" w:rsidP="000F4171" w:rsidRDefault="000F4171">
      <w:pPr>
        <w:pStyle w:val="JuHA"/>
      </w:pPr>
      <w:r w:rsidRPr="009C71CC">
        <w:t>A.  Damage</w:t>
      </w:r>
    </w:p>
    <w:p w:rsidRPr="009C71CC" w:rsidR="00941818"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99</w:t>
      </w:r>
      <w:r w:rsidRPr="009C71CC">
        <w:fldChar w:fldCharType="end"/>
      </w:r>
      <w:r w:rsidRPr="009C71CC">
        <w:t>.  </w:t>
      </w:r>
      <w:r w:rsidRPr="009C71CC" w:rsidR="00941818">
        <w:t>The applicant said that he had su</w:t>
      </w:r>
      <w:r w:rsidR="00BD5524">
        <w:t>stained</w:t>
      </w:r>
      <w:r w:rsidRPr="009C71CC" w:rsidR="00941818">
        <w:t xml:space="preserve"> loss and asked the Court to assess the amount.</w:t>
      </w:r>
    </w:p>
    <w:p w:rsidRPr="009C71CC" w:rsidR="00941818"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100</w:t>
      </w:r>
      <w:r w:rsidRPr="009C71CC">
        <w:fldChar w:fldCharType="end"/>
      </w:r>
      <w:r w:rsidRPr="009C71CC">
        <w:t>.  </w:t>
      </w:r>
      <w:r w:rsidRPr="009C71CC" w:rsidR="00941818">
        <w:t xml:space="preserve">The Government argued that </w:t>
      </w:r>
      <w:r w:rsidRPr="009C71CC" w:rsidR="00E64C09">
        <w:t xml:space="preserve">the applicant should </w:t>
      </w:r>
      <w:r w:rsidRPr="009C71CC" w:rsidR="00941818">
        <w:t>no</w:t>
      </w:r>
      <w:r w:rsidRPr="009C71CC" w:rsidR="00E64C09">
        <w:t>t be</w:t>
      </w:r>
      <w:r w:rsidRPr="009C71CC" w:rsidR="00941818">
        <w:t xml:space="preserve"> award</w:t>
      </w:r>
      <w:r w:rsidRPr="009C71CC" w:rsidR="00E64C09">
        <w:t>ed</w:t>
      </w:r>
      <w:r w:rsidRPr="009C71CC" w:rsidR="00941818">
        <w:t xml:space="preserve"> just satisfaction.</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101</w:t>
      </w:r>
      <w:r w:rsidRPr="009C71CC">
        <w:fldChar w:fldCharType="end"/>
      </w:r>
      <w:r w:rsidRPr="009C71CC">
        <w:t>.  </w:t>
      </w:r>
      <w:r w:rsidRPr="009C71CC" w:rsidR="00801C77">
        <w:t>With regard to the applicant</w:t>
      </w:r>
      <w:r w:rsidR="0096157A">
        <w:t>'</w:t>
      </w:r>
      <w:r w:rsidRPr="009C71CC" w:rsidR="00801C77">
        <w:t xml:space="preserve">s claim for reparation for pecuniary damage, the Court declines to make an award as the applicant has not discharged his burden of proof </w:t>
      </w:r>
      <w:r w:rsidRPr="009C71CC">
        <w:t>(</w:t>
      </w:r>
      <w:r w:rsidRPr="009C71CC" w:rsidR="00801C77">
        <w:t>see</w:t>
      </w:r>
      <w:r w:rsidRPr="009C71CC">
        <w:t xml:space="preserve">, </w:t>
      </w:r>
      <w:r w:rsidRPr="009C71CC" w:rsidR="00801C77">
        <w:t>among many other authorities</w:t>
      </w:r>
      <w:r w:rsidRPr="009C71CC">
        <w:t xml:space="preserve">, </w:t>
      </w:r>
      <w:r w:rsidRPr="009C71CC">
        <w:rPr>
          <w:i/>
          <w:iCs/>
        </w:rPr>
        <w:t xml:space="preserve">Corigliano </w:t>
      </w:r>
      <w:r w:rsidRPr="009C71CC" w:rsidR="00801C77">
        <w:rPr>
          <w:i/>
          <w:iCs/>
        </w:rPr>
        <w:t>v</w:t>
      </w:r>
      <w:r w:rsidRPr="009C71CC">
        <w:rPr>
          <w:i/>
          <w:iCs/>
        </w:rPr>
        <w:t>. Ital</w:t>
      </w:r>
      <w:r w:rsidRPr="009C71CC" w:rsidR="00801C77">
        <w:rPr>
          <w:i/>
          <w:iCs/>
        </w:rPr>
        <w:t>y</w:t>
      </w:r>
      <w:r w:rsidRPr="009C71CC">
        <w:t xml:space="preserve">, </w:t>
      </w:r>
      <w:r w:rsidR="00BD5524">
        <w:t xml:space="preserve">judgment of </w:t>
      </w:r>
      <w:r w:rsidRPr="009C71CC">
        <w:t xml:space="preserve">10 </w:t>
      </w:r>
      <w:r w:rsidRPr="009C71CC" w:rsidR="00801C77">
        <w:t>December</w:t>
      </w:r>
      <w:r w:rsidRPr="009C71CC">
        <w:t xml:space="preserve"> 1982, </w:t>
      </w:r>
      <w:r w:rsidRPr="009C71CC" w:rsidR="00801C77">
        <w:t>Series A no.</w:t>
      </w:r>
      <w:r w:rsidRPr="009C71CC">
        <w:t xml:space="preserve"> 57, p. 17, § 53</w:t>
      </w:r>
      <w:r w:rsidR="00BD5524">
        <w:t>,</w:t>
      </w:r>
      <w:r w:rsidRPr="009C71CC" w:rsidR="00801C77">
        <w:t xml:space="preserve"> and</w:t>
      </w:r>
      <w:r w:rsidRPr="009C71CC">
        <w:t xml:space="preserve"> </w:t>
      </w:r>
      <w:r w:rsidRPr="009C71CC">
        <w:rPr>
          <w:i/>
          <w:iCs/>
        </w:rPr>
        <w:t xml:space="preserve">Campbell </w:t>
      </w:r>
      <w:r w:rsidRPr="009C71CC" w:rsidR="00801C77">
        <w:rPr>
          <w:i/>
          <w:iCs/>
        </w:rPr>
        <w:t>and</w:t>
      </w:r>
      <w:r w:rsidRPr="009C71CC">
        <w:rPr>
          <w:i/>
          <w:iCs/>
        </w:rPr>
        <w:t xml:space="preserve"> Cosans </w:t>
      </w:r>
      <w:r w:rsidRPr="009C71CC" w:rsidR="00801C77">
        <w:rPr>
          <w:i/>
          <w:iCs/>
        </w:rPr>
        <w:t>v</w:t>
      </w:r>
      <w:r w:rsidRPr="009C71CC">
        <w:rPr>
          <w:i/>
          <w:iCs/>
        </w:rPr>
        <w:t xml:space="preserve">. </w:t>
      </w:r>
      <w:r w:rsidRPr="009C71CC" w:rsidR="00801C77">
        <w:rPr>
          <w:i/>
          <w:iCs/>
        </w:rPr>
        <w:t>the United Kingdom</w:t>
      </w:r>
      <w:r w:rsidR="001B6BD9">
        <w:rPr>
          <w:iCs/>
        </w:rPr>
        <w:t xml:space="preserve"> (Article 50)</w:t>
      </w:r>
      <w:r w:rsidRPr="009C71CC">
        <w:t xml:space="preserve">, </w:t>
      </w:r>
      <w:r w:rsidR="00BD5524">
        <w:t xml:space="preserve">judgment of </w:t>
      </w:r>
      <w:r w:rsidRPr="009C71CC">
        <w:t>22</w:t>
      </w:r>
      <w:r w:rsidR="001B6BD9">
        <w:t xml:space="preserve"> </w:t>
      </w:r>
      <w:r w:rsidRPr="009C71CC" w:rsidR="00801C77">
        <w:t>March</w:t>
      </w:r>
      <w:r w:rsidRPr="009C71CC">
        <w:t xml:space="preserve"> 1983, </w:t>
      </w:r>
      <w:r w:rsidRPr="009C71CC" w:rsidR="00801C77">
        <w:t>Series A no.</w:t>
      </w:r>
      <w:r w:rsidR="00BD5524">
        <w:t xml:space="preserve"> </w:t>
      </w:r>
      <w:r w:rsidRPr="009C71CC">
        <w:t xml:space="preserve">60, pp. 7-8, § 11). It </w:t>
      </w:r>
      <w:r w:rsidRPr="009C71CC" w:rsidR="00E64C09">
        <w:t xml:space="preserve">finds, however, </w:t>
      </w:r>
      <w:r w:rsidRPr="009C71CC">
        <w:t>that the applicant must have su</w:t>
      </w:r>
      <w:r w:rsidR="00BD5524">
        <w:t>stained</w:t>
      </w:r>
      <w:r w:rsidRPr="009C71CC">
        <w:t xml:space="preserve"> non-pecuniary damage. Having regard to the circumstances of the case and ruling on an equitable basis as required by Article 41 of the Convention, it decides to award him the sum of 31,000 euros.</w:t>
      </w:r>
    </w:p>
    <w:p w:rsidR="00BD5524" w:rsidP="000F4171" w:rsidRDefault="00BD5524">
      <w:pPr>
        <w:pStyle w:val="JuHA"/>
      </w:pPr>
    </w:p>
    <w:p w:rsidRPr="009C71CC" w:rsidR="000F4171" w:rsidP="000F4171" w:rsidRDefault="000F4171">
      <w:pPr>
        <w:pStyle w:val="JuHA"/>
      </w:pPr>
      <w:r w:rsidRPr="009C71CC">
        <w:t>B.  Default interest</w:t>
      </w:r>
    </w:p>
    <w:p w:rsidRPr="009C71CC" w:rsidR="000F4171" w:rsidP="000F4171" w:rsidRDefault="000F4171">
      <w:pPr>
        <w:pStyle w:val="JuPara"/>
      </w:pPr>
      <w:r w:rsidRPr="009C71CC">
        <w:fldChar w:fldCharType="begin"/>
      </w:r>
      <w:r w:rsidRPr="009C71CC">
        <w:instrText xml:space="preserve"> SEQ level0 \*arabic </w:instrText>
      </w:r>
      <w:r w:rsidRPr="009C71CC">
        <w:fldChar w:fldCharType="separate"/>
      </w:r>
      <w:r w:rsidR="001B6BD9">
        <w:rPr>
          <w:noProof/>
        </w:rPr>
        <w:t>102</w:t>
      </w:r>
      <w:r w:rsidRPr="009C71CC">
        <w:fldChar w:fldCharType="end"/>
      </w:r>
      <w:r w:rsidRPr="009C71CC">
        <w:t>.  The Court considers it appropriate that the default interest should be based on the marginal lending rate of the European Central Bank, to which should be added three percentage points.</w:t>
      </w:r>
    </w:p>
    <w:p w:rsidRPr="009C71CC" w:rsidR="000F4171" w:rsidP="000F4171" w:rsidRDefault="000F4171">
      <w:pPr>
        <w:pStyle w:val="JuHHead"/>
      </w:pPr>
      <w:r w:rsidRPr="009C71CC">
        <w:t>FOR THESE REASONS, THE COURT UNANIMOUSLY</w:t>
      </w:r>
    </w:p>
    <w:p w:rsidRPr="009C71CC" w:rsidR="000F4171" w:rsidP="000F4171" w:rsidRDefault="000F4171">
      <w:pPr>
        <w:pStyle w:val="JuList"/>
      </w:pPr>
      <w:r w:rsidRPr="009C71CC">
        <w:t>1.  </w:t>
      </w:r>
      <w:r w:rsidRPr="009C71CC">
        <w:rPr>
          <w:i/>
          <w:iCs/>
        </w:rPr>
        <w:t>Holds</w:t>
      </w:r>
      <w:r w:rsidRPr="009C71CC">
        <w:t xml:space="preserve"> that there has been a violation of Article 1 of Protocol No. 1;</w:t>
      </w:r>
    </w:p>
    <w:p w:rsidRPr="009C71CC" w:rsidR="000F4171" w:rsidP="000F4171" w:rsidRDefault="000F4171">
      <w:pPr>
        <w:pStyle w:val="JuList"/>
      </w:pPr>
    </w:p>
    <w:p w:rsidRPr="009C71CC" w:rsidR="000F4171" w:rsidP="000F4171" w:rsidRDefault="000F4171">
      <w:pPr>
        <w:pStyle w:val="JuList"/>
      </w:pPr>
      <w:r w:rsidRPr="009C71CC">
        <w:t>2.</w:t>
      </w:r>
      <w:r w:rsidRPr="009C71CC">
        <w:rPr>
          <w:i/>
          <w:iCs/>
        </w:rPr>
        <w:t>  Holds</w:t>
      </w:r>
      <w:r w:rsidRPr="009C71CC">
        <w:t xml:space="preserve"> that there has been a violation of Article 8 of the Convention;</w:t>
      </w:r>
    </w:p>
    <w:p w:rsidRPr="009C71CC" w:rsidR="000F4171" w:rsidP="000F4171" w:rsidRDefault="000F4171">
      <w:pPr>
        <w:pStyle w:val="JuList"/>
      </w:pPr>
    </w:p>
    <w:p w:rsidRPr="009C71CC" w:rsidR="000F4171" w:rsidP="000F4171" w:rsidRDefault="000F4171">
      <w:pPr>
        <w:pStyle w:val="JuList"/>
      </w:pPr>
      <w:r w:rsidRPr="009C71CC">
        <w:t>3.  </w:t>
      </w:r>
      <w:r w:rsidRPr="009C71CC">
        <w:rPr>
          <w:i/>
          <w:iCs/>
        </w:rPr>
        <w:t>Holds</w:t>
      </w:r>
      <w:r w:rsidRPr="009C71CC">
        <w:t xml:space="preserve"> that there has been a violation of Article 6 § 1 of the Convention;</w:t>
      </w:r>
    </w:p>
    <w:p w:rsidRPr="009C71CC" w:rsidR="000F4171" w:rsidP="000F4171" w:rsidRDefault="000F4171">
      <w:pPr>
        <w:pStyle w:val="JuList"/>
      </w:pPr>
    </w:p>
    <w:p w:rsidRPr="009C71CC" w:rsidR="000F4171" w:rsidP="000F4171" w:rsidRDefault="000F4171">
      <w:pPr>
        <w:pStyle w:val="JuList"/>
      </w:pPr>
      <w:r w:rsidRPr="009C71CC">
        <w:t>4.  </w:t>
      </w:r>
      <w:r w:rsidRPr="009C71CC">
        <w:rPr>
          <w:i/>
          <w:iCs/>
        </w:rPr>
        <w:t>Holds</w:t>
      </w:r>
      <w:r w:rsidRPr="009C71CC">
        <w:t xml:space="preserve"> that there has been a violation of Article 2 of Protocol No. 4;</w:t>
      </w:r>
    </w:p>
    <w:p w:rsidRPr="009C71CC" w:rsidR="000F4171" w:rsidP="000F4171" w:rsidRDefault="000F4171">
      <w:pPr>
        <w:pStyle w:val="JuList"/>
      </w:pPr>
    </w:p>
    <w:p w:rsidRPr="009C71CC" w:rsidR="000F4171" w:rsidP="000F4171" w:rsidRDefault="000F4171">
      <w:pPr>
        <w:pStyle w:val="JuList"/>
      </w:pPr>
      <w:r w:rsidRPr="009C71CC">
        <w:t>5.  </w:t>
      </w:r>
      <w:r w:rsidRPr="009C71CC">
        <w:rPr>
          <w:i/>
          <w:iCs/>
        </w:rPr>
        <w:t>Holds</w:t>
      </w:r>
    </w:p>
    <w:p w:rsidRPr="009C71CC" w:rsidR="000F4171" w:rsidP="000F4171" w:rsidRDefault="000F4171">
      <w:pPr>
        <w:pStyle w:val="JuLista"/>
      </w:pPr>
      <w:r w:rsidRPr="009C71CC">
        <w:t>(a)  that the respondent State is to pay the applicant, within three months</w:t>
      </w:r>
      <w:r w:rsidR="00BD5524">
        <w:t xml:space="preserve"> from the date on which the judgment becomes final according to Article 44 § 2 of the Convention</w:t>
      </w:r>
      <w:r w:rsidRPr="009C71CC">
        <w:t xml:space="preserve">, EUR 31,000 (thirty-one thousand euros) for </w:t>
      </w:r>
      <w:r w:rsidR="00BD5524">
        <w:t>non-</w:t>
      </w:r>
      <w:r w:rsidRPr="009C71CC">
        <w:t>pecuniary damage, together with any tax that may be chargeable;</w:t>
      </w:r>
    </w:p>
    <w:p w:rsidRPr="009C71CC" w:rsidR="000F4171" w:rsidP="000F4171" w:rsidRDefault="000F4171">
      <w:pPr>
        <w:pStyle w:val="JuLista"/>
      </w:pPr>
      <w:r w:rsidRPr="009C71CC">
        <w:t>(b)  that from the expiry of the above-mentioned three months until settlement simple interest shall be payable on the above amount at a rate equal to the marginal lending rate of the European Central Bank during the default period plus three percentage points</w:t>
      </w:r>
      <w:r w:rsidR="00BD5524">
        <w:t>.</w:t>
      </w:r>
    </w:p>
    <w:p w:rsidRPr="009C71CC" w:rsidR="000F4171" w:rsidP="000F4171" w:rsidRDefault="000F4171">
      <w:pPr>
        <w:pStyle w:val="JuParaLast"/>
      </w:pPr>
      <w:r w:rsidRPr="009C71CC">
        <w:t xml:space="preserve">Done in French, and notified in writing on </w:t>
      </w:r>
      <w:smartTag w:uri="urn:schemas-microsoft-com:office:smarttags" w:element="date">
        <w:smartTagPr>
          <w:attr w:name="Month" w:val="7"/>
          <w:attr w:name="Day" w:val="17"/>
          <w:attr w:name="Year" w:val="2003"/>
        </w:smartTagPr>
        <w:r w:rsidRPr="009C71CC">
          <w:t>17 July 2003</w:t>
        </w:r>
      </w:smartTag>
      <w:r w:rsidRPr="009C71CC">
        <w:t>, pursuant to Rule 77 §§ 2 and 3 of the Rules of Court.</w:t>
      </w:r>
    </w:p>
    <w:p w:rsidRPr="009C71CC" w:rsidR="000F4171" w:rsidP="000F4171" w:rsidRDefault="00BD5524">
      <w:pPr>
        <w:pStyle w:val="JuSigned"/>
      </w:pPr>
      <w:r>
        <w:t xml:space="preserve">  </w:t>
      </w:r>
      <w:r w:rsidRPr="009C71CC" w:rsidR="000F4171">
        <w:t xml:space="preserve">Søren </w:t>
      </w:r>
      <w:r w:rsidRPr="009C71CC" w:rsidR="000F4171">
        <w:rPr>
          <w:rStyle w:val="JuNames"/>
        </w:rPr>
        <w:t>Nielsen</w:t>
      </w:r>
      <w:r w:rsidRPr="009C71CC" w:rsidR="000F4171">
        <w:tab/>
        <w:t>Christos R</w:t>
      </w:r>
      <w:r w:rsidRPr="009C71CC" w:rsidR="000F4171">
        <w:rPr>
          <w:rStyle w:val="JuNames"/>
        </w:rPr>
        <w:t>ozakis</w:t>
      </w:r>
      <w:r w:rsidRPr="009C71CC" w:rsidR="000F4171">
        <w:tab/>
      </w:r>
      <w:r w:rsidR="00F71FCB">
        <w:t xml:space="preserve">Deputy </w:t>
      </w:r>
      <w:r w:rsidRPr="009C71CC" w:rsidR="00F71FCB">
        <w:t>Registrar</w:t>
      </w:r>
      <w:r w:rsidR="009C71CC">
        <w:tab/>
      </w:r>
      <w:r w:rsidRPr="009C71CC" w:rsidR="00F71FCB">
        <w:t>President</w:t>
      </w:r>
    </w:p>
    <w:p w:rsidRPr="009C71CC" w:rsidR="000F4171" w:rsidP="000F4171" w:rsidRDefault="000F4171">
      <w:pPr>
        <w:pStyle w:val="JuPara"/>
      </w:pPr>
    </w:p>
    <w:sectPr w:rsidRPr="009C71CC" w:rsidR="000F4171" w:rsidSect="00CB6E23">
      <w:headerReference w:type="even" r:id="rId9"/>
      <w:headerReference w:type="default" r:id="rId10"/>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90932">
      <w:r>
        <w:separator/>
      </w:r>
    </w:p>
  </w:endnote>
  <w:endnote w:type="continuationSeparator" w:id="0">
    <w:p w:rsidR="00000000" w:rsidRDefault="0059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A23" w:rsidRDefault="00994A23">
      <w:r>
        <w:separator/>
      </w:r>
    </w:p>
  </w:footnote>
  <w:footnote w:type="continuationSeparator" w:id="0">
    <w:p w:rsidR="00000000" w:rsidRDefault="005909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A23" w:rsidRPr="00CB6E23" w:rsidRDefault="00994A23" w:rsidP="00CB6E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A23" w:rsidRDefault="00994A23">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994A23" w:rsidRPr="00CB6E23" w:rsidRDefault="00994A23" w:rsidP="00CB6E23">
    <w:pPr>
      <w:pStyle w:val="Header"/>
      <w:jc w:val="center"/>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A23" w:rsidRDefault="00994A23">
    <w:pPr>
      <w:pStyle w:val="JuHeader"/>
    </w:pPr>
    <w:r>
      <w:rPr>
        <w:rStyle w:val="PageNumber"/>
      </w:rPr>
      <w:fldChar w:fldCharType="begin"/>
    </w:r>
    <w:r>
      <w:rPr>
        <w:rStyle w:val="PageNumber"/>
      </w:rPr>
      <w:instrText xml:space="preserve"> PAGE </w:instrText>
    </w:r>
    <w:r>
      <w:rPr>
        <w:rStyle w:val="PageNumber"/>
      </w:rPr>
      <w:fldChar w:fldCharType="separate"/>
    </w:r>
    <w:r w:rsidR="0053443E">
      <w:rPr>
        <w:rStyle w:val="PageNumber"/>
        <w:noProof/>
      </w:rPr>
      <w:t>18</w:t>
    </w:r>
    <w:r>
      <w:rPr>
        <w:rStyle w:val="PageNumber"/>
      </w:rPr>
      <w:fldChar w:fldCharType="end"/>
    </w:r>
    <w:r>
      <w:tab/>
      <w:t xml:space="preserve">LUORDO v. </w:t>
    </w:r>
    <w:smartTag w:uri="urn:schemas-microsoft-com:office:smarttags" w:element="country-region">
      <w:smartTag w:uri="urn:schemas-microsoft-com:office:smarttags" w:element="place">
        <w:r>
          <w:t>ITALY</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A23" w:rsidRDefault="00994A23">
    <w:pPr>
      <w:pStyle w:val="JuHeader"/>
      <w:rPr>
        <w:rStyle w:val="PageNumber"/>
      </w:rPr>
    </w:pPr>
    <w:r>
      <w:tab/>
      <w:t xml:space="preserve">LUORDO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53443E">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F8B"/>
    <w:rsid w:val="000012DA"/>
    <w:rsid w:val="00030B3D"/>
    <w:rsid w:val="000330FF"/>
    <w:rsid w:val="00096BDE"/>
    <w:rsid w:val="000A29D0"/>
    <w:rsid w:val="000F4171"/>
    <w:rsid w:val="00115413"/>
    <w:rsid w:val="00124DE8"/>
    <w:rsid w:val="00136071"/>
    <w:rsid w:val="00140ABC"/>
    <w:rsid w:val="00154F32"/>
    <w:rsid w:val="00161F16"/>
    <w:rsid w:val="001B4EFC"/>
    <w:rsid w:val="001B6BD9"/>
    <w:rsid w:val="001C747B"/>
    <w:rsid w:val="001D5EA3"/>
    <w:rsid w:val="001F0CDD"/>
    <w:rsid w:val="0022000E"/>
    <w:rsid w:val="00236833"/>
    <w:rsid w:val="00257EF9"/>
    <w:rsid w:val="002611C5"/>
    <w:rsid w:val="00263A29"/>
    <w:rsid w:val="00270A44"/>
    <w:rsid w:val="002723A9"/>
    <w:rsid w:val="00283F8B"/>
    <w:rsid w:val="002C1DE0"/>
    <w:rsid w:val="002C5316"/>
    <w:rsid w:val="002D023E"/>
    <w:rsid w:val="002D0E30"/>
    <w:rsid w:val="002D32A0"/>
    <w:rsid w:val="002D4835"/>
    <w:rsid w:val="002D5258"/>
    <w:rsid w:val="002E14D7"/>
    <w:rsid w:val="002F1054"/>
    <w:rsid w:val="00300E08"/>
    <w:rsid w:val="0032554A"/>
    <w:rsid w:val="00334C9E"/>
    <w:rsid w:val="00386B51"/>
    <w:rsid w:val="00390200"/>
    <w:rsid w:val="003C56F4"/>
    <w:rsid w:val="003D7B0F"/>
    <w:rsid w:val="003E0434"/>
    <w:rsid w:val="003E1241"/>
    <w:rsid w:val="00401A5C"/>
    <w:rsid w:val="004423E8"/>
    <w:rsid w:val="00450A6C"/>
    <w:rsid w:val="004A0154"/>
    <w:rsid w:val="004A5338"/>
    <w:rsid w:val="004B1737"/>
    <w:rsid w:val="004C6C03"/>
    <w:rsid w:val="004F241B"/>
    <w:rsid w:val="004F3692"/>
    <w:rsid w:val="0053443E"/>
    <w:rsid w:val="00535E34"/>
    <w:rsid w:val="00543C8B"/>
    <w:rsid w:val="005521C0"/>
    <w:rsid w:val="0056667A"/>
    <w:rsid w:val="00567012"/>
    <w:rsid w:val="00587536"/>
    <w:rsid w:val="005877BE"/>
    <w:rsid w:val="00590932"/>
    <w:rsid w:val="005B1F78"/>
    <w:rsid w:val="005B5CB2"/>
    <w:rsid w:val="005C4285"/>
    <w:rsid w:val="005D1692"/>
    <w:rsid w:val="005D2D99"/>
    <w:rsid w:val="005D3CFA"/>
    <w:rsid w:val="005D7098"/>
    <w:rsid w:val="005E290C"/>
    <w:rsid w:val="00601889"/>
    <w:rsid w:val="0060299E"/>
    <w:rsid w:val="006267BE"/>
    <w:rsid w:val="00670ABD"/>
    <w:rsid w:val="006722EB"/>
    <w:rsid w:val="006C432B"/>
    <w:rsid w:val="006C4F5C"/>
    <w:rsid w:val="006C6202"/>
    <w:rsid w:val="007143BF"/>
    <w:rsid w:val="00716079"/>
    <w:rsid w:val="0072703B"/>
    <w:rsid w:val="00750424"/>
    <w:rsid w:val="00773222"/>
    <w:rsid w:val="00777658"/>
    <w:rsid w:val="00777694"/>
    <w:rsid w:val="0079559F"/>
    <w:rsid w:val="007A6283"/>
    <w:rsid w:val="007B6044"/>
    <w:rsid w:val="007C0B0F"/>
    <w:rsid w:val="007D3D2D"/>
    <w:rsid w:val="00801C77"/>
    <w:rsid w:val="00804248"/>
    <w:rsid w:val="00824A42"/>
    <w:rsid w:val="00846F9D"/>
    <w:rsid w:val="00873DF3"/>
    <w:rsid w:val="0087760B"/>
    <w:rsid w:val="008A1EDB"/>
    <w:rsid w:val="008A6E5C"/>
    <w:rsid w:val="008B6A9E"/>
    <w:rsid w:val="008E36F2"/>
    <w:rsid w:val="00910896"/>
    <w:rsid w:val="009252F0"/>
    <w:rsid w:val="00936BE7"/>
    <w:rsid w:val="00937C8A"/>
    <w:rsid w:val="00937F79"/>
    <w:rsid w:val="00941818"/>
    <w:rsid w:val="00953D60"/>
    <w:rsid w:val="00955507"/>
    <w:rsid w:val="0096157A"/>
    <w:rsid w:val="009722C3"/>
    <w:rsid w:val="00991675"/>
    <w:rsid w:val="00994A23"/>
    <w:rsid w:val="00995EAD"/>
    <w:rsid w:val="009A0233"/>
    <w:rsid w:val="009C71CC"/>
    <w:rsid w:val="009E0435"/>
    <w:rsid w:val="009F6712"/>
    <w:rsid w:val="00A0417C"/>
    <w:rsid w:val="00A16917"/>
    <w:rsid w:val="00A40184"/>
    <w:rsid w:val="00A50763"/>
    <w:rsid w:val="00A615F4"/>
    <w:rsid w:val="00A61DFC"/>
    <w:rsid w:val="00A620EF"/>
    <w:rsid w:val="00A63D4B"/>
    <w:rsid w:val="00A67E65"/>
    <w:rsid w:val="00A9662F"/>
    <w:rsid w:val="00A97990"/>
    <w:rsid w:val="00AC73B9"/>
    <w:rsid w:val="00AD1341"/>
    <w:rsid w:val="00AF139E"/>
    <w:rsid w:val="00AF2024"/>
    <w:rsid w:val="00B006BC"/>
    <w:rsid w:val="00B07849"/>
    <w:rsid w:val="00B2154A"/>
    <w:rsid w:val="00B42E45"/>
    <w:rsid w:val="00B5213C"/>
    <w:rsid w:val="00B52C71"/>
    <w:rsid w:val="00B71C55"/>
    <w:rsid w:val="00B97214"/>
    <w:rsid w:val="00BA30DB"/>
    <w:rsid w:val="00BA3F79"/>
    <w:rsid w:val="00BB7911"/>
    <w:rsid w:val="00BD5524"/>
    <w:rsid w:val="00BE1324"/>
    <w:rsid w:val="00C00538"/>
    <w:rsid w:val="00C225FA"/>
    <w:rsid w:val="00C31C3A"/>
    <w:rsid w:val="00C65B9A"/>
    <w:rsid w:val="00CA0D14"/>
    <w:rsid w:val="00CA7CA8"/>
    <w:rsid w:val="00CB6E23"/>
    <w:rsid w:val="00CC09E4"/>
    <w:rsid w:val="00CD49A7"/>
    <w:rsid w:val="00CD4CA5"/>
    <w:rsid w:val="00CE047E"/>
    <w:rsid w:val="00CF3968"/>
    <w:rsid w:val="00D1307B"/>
    <w:rsid w:val="00D63F61"/>
    <w:rsid w:val="00D668CE"/>
    <w:rsid w:val="00D90F55"/>
    <w:rsid w:val="00DB63E8"/>
    <w:rsid w:val="00DC0417"/>
    <w:rsid w:val="00DC20FF"/>
    <w:rsid w:val="00DF0665"/>
    <w:rsid w:val="00E00625"/>
    <w:rsid w:val="00E014F6"/>
    <w:rsid w:val="00E221C6"/>
    <w:rsid w:val="00E2294A"/>
    <w:rsid w:val="00E2331E"/>
    <w:rsid w:val="00E6104C"/>
    <w:rsid w:val="00E64C09"/>
    <w:rsid w:val="00E756E2"/>
    <w:rsid w:val="00E93245"/>
    <w:rsid w:val="00F00F69"/>
    <w:rsid w:val="00F07689"/>
    <w:rsid w:val="00F177A5"/>
    <w:rsid w:val="00F2586F"/>
    <w:rsid w:val="00F324BA"/>
    <w:rsid w:val="00F35291"/>
    <w:rsid w:val="00F35478"/>
    <w:rsid w:val="00F47E5C"/>
    <w:rsid w:val="00F71E02"/>
    <w:rsid w:val="00F71FCB"/>
    <w:rsid w:val="00F843B7"/>
    <w:rsid w:val="00F92A55"/>
    <w:rsid w:val="00FA20E1"/>
    <w:rsid w:val="00FA439A"/>
    <w:rsid w:val="00FB3B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431E2D42-9FFE-475A-B970-C30E7540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 w:type="paragraph" w:styleId="BalloonText">
    <w:name w:val="Balloon Text"/>
    <w:basedOn w:val="Normal"/>
    <w:semiHidden/>
    <w:rsid w:val="00283F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5306F8-B46B-4E21-9098-EDDA6B6091DA}"/>
</file>

<file path=customXml/itemProps2.xml><?xml version="1.0" encoding="utf-8"?>
<ds:datastoreItem xmlns:ds="http://schemas.openxmlformats.org/officeDocument/2006/customXml" ds:itemID="{79E3FE4B-6EC5-49D8-8238-693E6CB8078B}"/>
</file>

<file path=customXml/itemProps3.xml><?xml version="1.0" encoding="utf-8"?>
<ds:datastoreItem xmlns:ds="http://schemas.openxmlformats.org/officeDocument/2006/customXml" ds:itemID="{C8B1C144-BF81-46D6-9A59-51E12B40E52D}"/>
</file>

<file path=docProps/app.xml><?xml version="1.0" encoding="utf-8"?>
<Properties xmlns="http://schemas.openxmlformats.org/officeDocument/2006/extended-properties" xmlns:vt="http://schemas.openxmlformats.org/officeDocument/2006/docPropsVTypes">
  <Template>Normal.dotm</Template>
  <TotalTime>1801</TotalTime>
  <Pages>1</Pages>
  <Words>6588</Words>
  <Characters>37555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ECHR</vt:lpstr>
    </vt:vector>
  </TitlesOfParts>
  <Company>ECHR</Company>
  <LinksUpToDate>false</LinksUpToDate>
  <CharactersWithSpaces>44055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LAMBERTD</dc:creator>
  <cp:keywords/>
  <dc:description/>
  <cp:lastModifiedBy>rosenberg</cp:lastModifiedBy>
  <cp:revision>4</cp:revision>
  <cp:lastPrinted>2004-09-09T13:34:00Z</cp:lastPrinted>
  <dcterms:created xsi:type="dcterms:W3CDTF">2018-06-07T14:35:00Z</dcterms:created>
  <dcterms:modified xsi:type="dcterms:W3CDTF">2018-06-07T14:35:00Z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ContentTypeId">
    <vt:lpwstr>0x010100558EB02BDB9E204AB350EDD385B68E10</vt:lpwstr>
  </property>
</Properties>
</file>