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B854" w14:textId="59FE59AD" w:rsidR="00453F47" w:rsidRDefault="00427C12">
      <w:r>
        <w:rPr>
          <w:noProof/>
        </w:rPr>
        <w:drawing>
          <wp:anchor distT="0" distB="0" distL="114300" distR="114300" simplePos="0" relativeHeight="251658240" behindDoc="0" locked="0" layoutInCell="1" allowOverlap="1" wp14:anchorId="1E297AF9" wp14:editId="6286AC53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1466850" cy="1066800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A65">
        <w:t>E’</w:t>
      </w:r>
      <w:r>
        <w:t xml:space="preserve"> un </w:t>
      </w:r>
      <w:r w:rsidRPr="00D46AAD">
        <w:rPr>
          <w:b/>
          <w:bCs/>
          <w:i/>
          <w:iCs/>
        </w:rPr>
        <w:t>radar plot</w:t>
      </w:r>
      <w:r>
        <w:t xml:space="preserve"> che consente di mettere in evidenza una sequenza di eventi, solitamente descritti temporalmente.</w:t>
      </w:r>
    </w:p>
    <w:p w14:paraId="31AA1385" w14:textId="1B507026" w:rsidR="00427C12" w:rsidRDefault="00427C12">
      <w:r>
        <w:t>Si supponga di descrivere un evento nel tempo</w:t>
      </w:r>
      <w:r w:rsidR="00D46AAD">
        <w:t xml:space="preserve"> e che si</w:t>
      </w:r>
      <w:r>
        <w:t xml:space="preserve"> abbia un dataset per cui per ogni mese si ha il numero di </w:t>
      </w:r>
      <w:r w:rsidR="009C38E3">
        <w:t xml:space="preserve">promossi in quella sessione, ad </w:t>
      </w:r>
      <w:r w:rsidR="009C38E3" w:rsidRPr="00D46AAD">
        <w:rPr>
          <w:highlight w:val="cyan"/>
        </w:rPr>
        <w:t>esempio</w:t>
      </w:r>
      <w:r w:rsidR="009C38E3">
        <w:t>.</w:t>
      </w:r>
    </w:p>
    <w:p w14:paraId="48F6B4DB" w14:textId="06781AE2" w:rsidR="009C38E3" w:rsidRDefault="009C38E3">
      <w:r>
        <w:t>Si ha un’asse temporale su cui si plotta una quantità.</w:t>
      </w:r>
    </w:p>
    <w:p w14:paraId="48AC0527" w14:textId="0A4E73BA" w:rsidR="009C38E3" w:rsidRDefault="009C38E3"/>
    <w:p w14:paraId="7EBA4FC7" w14:textId="035AF5D4" w:rsidR="009C38E3" w:rsidRDefault="00D92C14">
      <w:r>
        <w:t>I raggi del radar plot sono i valori dell’asse x, in ogni istante.</w:t>
      </w:r>
    </w:p>
    <w:p w14:paraId="6F93A1D2" w14:textId="09B425C2" w:rsidR="00D92C14" w:rsidRDefault="00D92C14">
      <w:r>
        <w:t>Le linee grigie esprimono i valori di NO2 nei vari anni.</w:t>
      </w:r>
    </w:p>
    <w:p w14:paraId="5F1931C8" w14:textId="77777777" w:rsidR="007922B6" w:rsidRDefault="007922B6"/>
    <w:p w14:paraId="2EF102F2" w14:textId="14C13DF4" w:rsidR="00D92C14" w:rsidRDefault="007367D8">
      <w:r>
        <w:rPr>
          <w:noProof/>
        </w:rPr>
        <w:drawing>
          <wp:anchor distT="0" distB="0" distL="114300" distR="114300" simplePos="0" relativeHeight="251659264" behindDoc="0" locked="0" layoutInCell="1" allowOverlap="1" wp14:anchorId="7B415D67" wp14:editId="4D948894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1666875" cy="154305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2B6">
        <w:t>[Linea gialla] s</w:t>
      </w:r>
      <w:r>
        <w:t>i vede che Gennaio e Febbraio hanno lo stesso valore di PM10 in quell’anno.</w:t>
      </w:r>
    </w:p>
    <w:p w14:paraId="763497C0" w14:textId="75F796B3" w:rsidR="007367D8" w:rsidRDefault="005242FB">
      <w:r>
        <w:t>[ Questi radar plot non sono precisi, sono da sistemare, sono di un gruppo</w:t>
      </w:r>
      <w:r w:rsidR="00D47328">
        <w:t xml:space="preserve"> di studenti</w:t>
      </w:r>
      <w:r>
        <w:t>. ]</w:t>
      </w:r>
    </w:p>
    <w:p w14:paraId="63EC272A" w14:textId="75A75590" w:rsidR="0018312F" w:rsidRDefault="0018312F"/>
    <w:p w14:paraId="2F8A7750" w14:textId="1F5680FC" w:rsidR="0018312F" w:rsidRDefault="0018312F"/>
    <w:p w14:paraId="549F130B" w14:textId="75AA827B" w:rsidR="00EA1A8C" w:rsidRDefault="00EA1A8C"/>
    <w:p w14:paraId="295CA1B2" w14:textId="61B3EAA0" w:rsidR="00EA1A8C" w:rsidRDefault="00EA1A8C"/>
    <w:p w14:paraId="4E3CE879" w14:textId="51EAC869" w:rsidR="00EA1A8C" w:rsidRDefault="00BC41A4">
      <w:r>
        <w:t>Il radar plot consente di far vedere una ripetizione di eventi.</w:t>
      </w:r>
    </w:p>
    <w:p w14:paraId="37173BE3" w14:textId="77777777" w:rsidR="003640E8" w:rsidRDefault="003640E8">
      <w:pPr>
        <w:pBdr>
          <w:bottom w:val="single" w:sz="6" w:space="1" w:color="auto"/>
        </w:pBdr>
      </w:pPr>
    </w:p>
    <w:p w14:paraId="1C698BD9" w14:textId="1826BF1A" w:rsidR="003640E8" w:rsidRDefault="003640E8"/>
    <w:p w14:paraId="06FBC3B8" w14:textId="775EF6BF" w:rsidR="00E202CE" w:rsidRDefault="0068380E">
      <w:r>
        <w:t xml:space="preserve">Gli </w:t>
      </w:r>
      <w:r w:rsidRPr="004A7E0C">
        <w:rPr>
          <w:color w:val="FF0000"/>
          <w:u w:val="single"/>
        </w:rPr>
        <w:t>attributi preattentivi</w:t>
      </w:r>
      <w:r w:rsidRPr="004A7E0C">
        <w:rPr>
          <w:color w:val="FF0000"/>
        </w:rPr>
        <w:t xml:space="preserve"> </w:t>
      </w:r>
      <w:r w:rsidR="004A7E0C" w:rsidRPr="004A7E0C">
        <w:t>(</w:t>
      </w:r>
      <w:r w:rsidR="004A7E0C">
        <w:t>l</w:t>
      </w:r>
      <w:r w:rsidR="004A7E0C">
        <w:t>inee, orientazione, punti, colori e forme</w:t>
      </w:r>
      <w:r w:rsidR="004A7E0C" w:rsidRPr="004A7E0C">
        <w:t>)</w:t>
      </w:r>
      <w:r w:rsidR="004A7E0C">
        <w:rPr>
          <w:color w:val="FF0000"/>
        </w:rPr>
        <w:t xml:space="preserve"> </w:t>
      </w:r>
      <w:r>
        <w:t>permettono una migliore stima delle quantità.</w:t>
      </w:r>
    </w:p>
    <w:p w14:paraId="112CF93F" w14:textId="77777777" w:rsidR="00AE127E" w:rsidRDefault="00AE127E"/>
    <w:p w14:paraId="4AD5C38E" w14:textId="2A912821" w:rsidR="00E202CE" w:rsidRDefault="006D39D6">
      <w:r>
        <w:t xml:space="preserve">Tendenzialmente </w:t>
      </w:r>
      <w:r w:rsidR="00AE127E">
        <w:t>l’orientazione</w:t>
      </w:r>
      <w:r>
        <w:t xml:space="preserve"> pi</w:t>
      </w:r>
      <w:r w:rsidR="00AE127E">
        <w:t>ù</w:t>
      </w:r>
      <w:r>
        <w:t xml:space="preserve"> che per riconoscere oggetti diversi serve per vedere ciò che sale e ciò che discende.</w:t>
      </w:r>
    </w:p>
    <w:p w14:paraId="49E67EFF" w14:textId="43E8474A" w:rsidR="006D39D6" w:rsidRDefault="008162B8">
      <w:r>
        <w:t>Linee oblique vengono associate a linee che salgono o che scendono.</w:t>
      </w:r>
    </w:p>
    <w:p w14:paraId="532F4E41" w14:textId="1C6C6CFA" w:rsidR="008162B8" w:rsidRDefault="00EA4DA7">
      <w:r>
        <w:t xml:space="preserve">Per noi </w:t>
      </w:r>
      <w:r w:rsidR="0013434D">
        <w:t xml:space="preserve">lo </w:t>
      </w:r>
      <w:r>
        <w:t xml:space="preserve">scendere o </w:t>
      </w:r>
      <w:r w:rsidR="0013434D">
        <w:t xml:space="preserve">il </w:t>
      </w:r>
      <w:r>
        <w:t xml:space="preserve">salire di una retta viene </w:t>
      </w:r>
      <w:r w:rsidR="0013434D">
        <w:t>associato</w:t>
      </w:r>
      <w:r>
        <w:t xml:space="preserve"> alla sinistra e alla destra.</w:t>
      </w:r>
    </w:p>
    <w:p w14:paraId="5EA5E71A" w14:textId="436475BA" w:rsidR="00EA4DA7" w:rsidRDefault="00EA4DA7">
      <w:r>
        <w:t>Se a sinistra è più in basso e a destra più in alto, si sta salendo.</w:t>
      </w:r>
    </w:p>
    <w:p w14:paraId="00053492" w14:textId="20BCDB27" w:rsidR="00EA4DA7" w:rsidRDefault="00EA4DA7"/>
    <w:p w14:paraId="08302510" w14:textId="77777777" w:rsidR="002F5230" w:rsidRDefault="002F5230"/>
    <w:p w14:paraId="5C48C703" w14:textId="6F07AF14" w:rsidR="00C10386" w:rsidRDefault="00C10386"/>
    <w:p w14:paraId="247D042D" w14:textId="77777777" w:rsidR="007454D0" w:rsidRDefault="007454D0"/>
    <w:p w14:paraId="448B8564" w14:textId="77777777" w:rsidR="007454D0" w:rsidRDefault="007454D0"/>
    <w:p w14:paraId="2279FC43" w14:textId="77777777" w:rsidR="007454D0" w:rsidRDefault="007454D0"/>
    <w:p w14:paraId="14D48F2D" w14:textId="79C97437" w:rsidR="00C10386" w:rsidRDefault="00C10386">
      <w:r w:rsidRPr="00137F2D">
        <w:rPr>
          <w:highlight w:val="cyan"/>
        </w:rPr>
        <w:lastRenderedPageBreak/>
        <w:t>Esempio</w:t>
      </w:r>
    </w:p>
    <w:p w14:paraId="407C55E5" w14:textId="02CC27F4" w:rsidR="00137F2D" w:rsidRDefault="00137F2D" w:rsidP="00137F2D">
      <w:pPr>
        <w:jc w:val="center"/>
      </w:pPr>
      <w:r>
        <w:rPr>
          <w:noProof/>
        </w:rPr>
        <w:drawing>
          <wp:inline distT="0" distB="0" distL="0" distR="0" wp14:anchorId="6D2575A2" wp14:editId="485E58A4">
            <wp:extent cx="4019550" cy="2850969"/>
            <wp:effectExtent l="0" t="0" r="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886" cy="285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DA26" w14:textId="0E456BEA" w:rsidR="00C10386" w:rsidRDefault="00C10386" w:rsidP="00137F2D">
      <w:pPr>
        <w:jc w:val="center"/>
      </w:pPr>
      <w:r>
        <w:rPr>
          <w:noProof/>
        </w:rPr>
        <w:drawing>
          <wp:inline distT="0" distB="0" distL="0" distR="0" wp14:anchorId="1849B1F3" wp14:editId="3562F5F6">
            <wp:extent cx="3705225" cy="144918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422" cy="14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502B" w14:textId="77777777" w:rsidR="00137F2D" w:rsidRDefault="00137F2D" w:rsidP="00E22E3F"/>
    <w:p w14:paraId="5D1F770E" w14:textId="3082B43D" w:rsidR="00E22E3F" w:rsidRDefault="00E22E3F" w:rsidP="00E22E3F">
      <w:r>
        <w:t>Sono stati confrontati gli accessi al pronto soccorso.</w:t>
      </w:r>
    </w:p>
    <w:p w14:paraId="1B274E99" w14:textId="301884A9" w:rsidR="00E22E3F" w:rsidRDefault="00E22E3F" w:rsidP="00E22E3F">
      <w:r>
        <w:t xml:space="preserve">Si </w:t>
      </w:r>
      <w:r w:rsidR="00396A22">
        <w:t>tratta</w:t>
      </w:r>
      <w:r>
        <w:t xml:space="preserve"> di una media del 2019 rispetto al 2020.</w:t>
      </w:r>
    </w:p>
    <w:p w14:paraId="4DFEF662" w14:textId="77777777" w:rsidR="00E22E3F" w:rsidRDefault="00E22E3F" w:rsidP="00E22E3F">
      <w:r>
        <w:t xml:space="preserve">La </w:t>
      </w:r>
      <w:r w:rsidRPr="00D056C2">
        <w:rPr>
          <w:u w:val="single"/>
        </w:rPr>
        <w:t>casualità</w:t>
      </w:r>
      <w:r>
        <w:t xml:space="preserve"> porta ad avere quasi sempre la stessa media.</w:t>
      </w:r>
    </w:p>
    <w:p w14:paraId="0E21E1A3" w14:textId="77777777" w:rsidR="00E22E3F" w:rsidRDefault="00E22E3F"/>
    <w:p w14:paraId="28B125CF" w14:textId="2EF9AF8F" w:rsidR="005D62C6" w:rsidRDefault="005D62C6">
      <w:r>
        <w:t xml:space="preserve">È stato usato un </w:t>
      </w:r>
      <w:r w:rsidRPr="000C55F7">
        <w:rPr>
          <w:b/>
          <w:bCs/>
          <w:i/>
          <w:iCs/>
          <w:u w:val="single"/>
        </w:rPr>
        <w:t>bar chart</w:t>
      </w:r>
      <w:r>
        <w:t xml:space="preserve"> perché dà meglio la dimensione degli ingressi, le </w:t>
      </w:r>
      <w:r w:rsidRPr="000C55F7">
        <w:rPr>
          <w:u w:val="single"/>
        </w:rPr>
        <w:t>aree</w:t>
      </w:r>
      <w:r>
        <w:t xml:space="preserve"> sotto</w:t>
      </w:r>
      <w:r w:rsidR="000C55F7">
        <w:t>l</w:t>
      </w:r>
      <w:r>
        <w:t>in</w:t>
      </w:r>
      <w:r w:rsidR="005231E8">
        <w:t>e</w:t>
      </w:r>
      <w:r>
        <w:t>ano meglio la quantità.</w:t>
      </w:r>
    </w:p>
    <w:p w14:paraId="7FF98FA6" w14:textId="489B4D31" w:rsidR="005D62C6" w:rsidRDefault="005D62C6">
      <w:r>
        <w:t xml:space="preserve">Invece di usare </w:t>
      </w:r>
      <w:r w:rsidR="009A0332">
        <w:t>dei</w:t>
      </w:r>
      <w:r>
        <w:t xml:space="preserve"> puntini </w:t>
      </w:r>
      <w:r w:rsidR="00D8753F">
        <w:t xml:space="preserve"> o linee </w:t>
      </w:r>
      <w:r>
        <w:t>per ogni giorno</w:t>
      </w:r>
      <w:r w:rsidR="00D8753F">
        <w:t>, si sono usate le barre.</w:t>
      </w:r>
    </w:p>
    <w:p w14:paraId="47C8F748" w14:textId="57D2ADA1" w:rsidR="00D8753F" w:rsidRDefault="005A5CAA">
      <w:r>
        <w:t xml:space="preserve">Usando una linea si stanno legando i punti tra di loro e quindi si sta dicendo che c’è una connessione tra il punto precedente ed il successivo, si sta dando un </w:t>
      </w:r>
      <w:r w:rsidRPr="00D14FEB">
        <w:rPr>
          <w:i/>
          <w:iCs/>
        </w:rPr>
        <w:t>con</w:t>
      </w:r>
      <w:r w:rsidR="00D14FEB" w:rsidRPr="00D14FEB">
        <w:rPr>
          <w:i/>
          <w:iCs/>
        </w:rPr>
        <w:t>t</w:t>
      </w:r>
      <w:r w:rsidRPr="00D14FEB">
        <w:rPr>
          <w:i/>
          <w:iCs/>
        </w:rPr>
        <w:t>inu</w:t>
      </w:r>
      <w:r w:rsidR="00D14FEB" w:rsidRPr="00D14FEB">
        <w:rPr>
          <w:i/>
          <w:iCs/>
        </w:rPr>
        <w:t>u</w:t>
      </w:r>
      <w:r w:rsidRPr="00D14FEB">
        <w:rPr>
          <w:i/>
          <w:iCs/>
        </w:rPr>
        <w:t>m</w:t>
      </w:r>
      <w:r>
        <w:t>.</w:t>
      </w:r>
    </w:p>
    <w:p w14:paraId="6F80C1A4" w14:textId="706128AC" w:rsidR="005A5CAA" w:rsidRDefault="00857826">
      <w:r>
        <w:t xml:space="preserve">Il trend </w:t>
      </w:r>
      <w:r w:rsidR="00D14FEB">
        <w:t>generale</w:t>
      </w:r>
      <w:r>
        <w:t xml:space="preserve"> veniva “pasticciato” e non si vedeva usando una linea.</w:t>
      </w:r>
    </w:p>
    <w:p w14:paraId="2CB73734" w14:textId="6C1E73AE" w:rsidR="00857826" w:rsidRDefault="00806368">
      <w:r>
        <w:t>L’occorrenza del singoo giorno è data da una casualità degli eventi.</w:t>
      </w:r>
    </w:p>
    <w:p w14:paraId="6748C595" w14:textId="6DD0CA34" w:rsidR="00806368" w:rsidRDefault="00806368"/>
    <w:p w14:paraId="7DEA2E5D" w14:textId="5F21C7F4" w:rsidR="00806368" w:rsidRDefault="00806368">
      <w:r>
        <w:t>Le barre sotto per sconettere un giorno rispetto all’altro.</w:t>
      </w:r>
    </w:p>
    <w:p w14:paraId="2E00D194" w14:textId="526B594E" w:rsidR="00806368" w:rsidRDefault="00806368">
      <w:r>
        <w:t>Sono stat</w:t>
      </w:r>
      <w:r w:rsidR="00504066">
        <w:t xml:space="preserve">e </w:t>
      </w:r>
      <w:r>
        <w:t>s</w:t>
      </w:r>
      <w:r w:rsidR="00504066">
        <w:t>f</w:t>
      </w:r>
      <w:r>
        <w:t xml:space="preserve">ocate per non dare importanza al </w:t>
      </w:r>
      <w:r w:rsidR="00504066">
        <w:t>singolo</w:t>
      </w:r>
      <w:r>
        <w:t xml:space="preserve"> numero di occorrenze nel giorno.</w:t>
      </w:r>
    </w:p>
    <w:p w14:paraId="6312C427" w14:textId="0E776C75" w:rsidR="00C10386" w:rsidRDefault="00C10386">
      <w:r>
        <w:lastRenderedPageBreak/>
        <w:t>In giorni in cui si ha un picco</w:t>
      </w:r>
      <w:r w:rsidR="000A4954">
        <w:t xml:space="preserve"> </w:t>
      </w:r>
      <w:r>
        <w:t>è dovuto solo ad una casualità.</w:t>
      </w:r>
    </w:p>
    <w:p w14:paraId="34A14768" w14:textId="2A3D2BF0" w:rsidR="00C10386" w:rsidRDefault="00C10386"/>
    <w:p w14:paraId="07CB50C9" w14:textId="2740CF8E" w:rsidR="00C10386" w:rsidRDefault="002137DE">
      <w:r>
        <w:t>SI è imposto ai dati</w:t>
      </w:r>
      <w:r w:rsidR="00671677">
        <w:t xml:space="preserve"> (alle barre)</w:t>
      </w:r>
      <w:r>
        <w:t xml:space="preserve"> dei singoli </w:t>
      </w:r>
      <w:r w:rsidR="00B67286">
        <w:t>giorni,</w:t>
      </w:r>
      <w:r>
        <w:t xml:space="preserve"> una linea (ottenuta dalla media nei gironi successivi).</w:t>
      </w:r>
    </w:p>
    <w:p w14:paraId="1C7BA533" w14:textId="4A603BC9" w:rsidR="002137DE" w:rsidRDefault="002137DE">
      <w:r>
        <w:t xml:space="preserve">Dal punto si </w:t>
      </w:r>
      <w:r w:rsidR="00B73A3B">
        <w:t>prendono</w:t>
      </w:r>
      <w:r>
        <w:t xml:space="preserve"> i due </w:t>
      </w:r>
      <w:r w:rsidR="00B73A3B">
        <w:t>giorni</w:t>
      </w:r>
      <w:r>
        <w:t xml:space="preserve"> </w:t>
      </w:r>
      <w:r w:rsidR="00B73A3B">
        <w:t>successivi</w:t>
      </w:r>
      <w:r>
        <w:t xml:space="preserve"> e precedenti e si fa la media.</w:t>
      </w:r>
    </w:p>
    <w:p w14:paraId="11B52BC4" w14:textId="3D47B767" w:rsidR="002137DE" w:rsidRDefault="002137DE">
      <w:r>
        <w:t xml:space="preserve">Per il bordo a </w:t>
      </w:r>
      <w:r w:rsidR="00FE39D4">
        <w:t>SX</w:t>
      </w:r>
      <w:r>
        <w:t xml:space="preserve"> si usano i giorni successivi, per il bordo a DX i giorni precedenti.</w:t>
      </w:r>
    </w:p>
    <w:p w14:paraId="362AFAF2" w14:textId="70530850" w:rsidR="002137DE" w:rsidRDefault="002137DE">
      <w:r>
        <w:t>In modo da fare vedere l’andamente del periodo.</w:t>
      </w:r>
    </w:p>
    <w:p w14:paraId="3C72D827" w14:textId="1CDB2A02" w:rsidR="002137DE" w:rsidRDefault="002137DE"/>
    <w:p w14:paraId="31FB88A8" w14:textId="094C79AE" w:rsidR="00E22E3F" w:rsidRDefault="00E22E3F">
      <w:r>
        <w:t>La linea tratteggiata è la linea di trend e fa capire l’andamento.</w:t>
      </w:r>
    </w:p>
    <w:p w14:paraId="55E4CD25" w14:textId="02A8BC04" w:rsidR="00AD40AF" w:rsidRDefault="00AD40AF"/>
    <w:p w14:paraId="1E41AA51" w14:textId="04AAB8EB" w:rsidR="00CB1DF9" w:rsidRDefault="00CB1DF9">
      <w:r>
        <w:t>2019 indicato in rosso.</w:t>
      </w:r>
    </w:p>
    <w:p w14:paraId="64768C15" w14:textId="4D86C0B8" w:rsidR="00CB1DF9" w:rsidRDefault="00CB1DF9">
      <w:r>
        <w:t>2020 indicato in blu.</w:t>
      </w:r>
    </w:p>
    <w:p w14:paraId="2DCD5303" w14:textId="16865DCD" w:rsidR="00CB1DF9" w:rsidRDefault="00295B17">
      <w:r w:rsidRPr="00FE39D4">
        <w:rPr>
          <w:highlight w:val="lightGray"/>
        </w:rPr>
        <w:t>I colori manifestano una sensazione, un sentimento</w:t>
      </w:r>
      <w:r>
        <w:t>.</w:t>
      </w:r>
    </w:p>
    <w:p w14:paraId="3BC92D02" w14:textId="3A353F62" w:rsidR="00295B17" w:rsidRDefault="00295B17">
      <w:r>
        <w:t>Generalmente il rosso indica il pericolo.</w:t>
      </w:r>
    </w:p>
    <w:p w14:paraId="50930B4D" w14:textId="3EAE58FD" w:rsidR="00295B17" w:rsidRDefault="00295B17">
      <w:r>
        <w:t>Il blu</w:t>
      </w:r>
      <w:r w:rsidR="00D9538A">
        <w:t>/azzurro</w:t>
      </w:r>
      <w:r>
        <w:t xml:space="preserve"> è un colore neutro, è un colore associato alla matematica e si usa spesso nei vari grafici.</w:t>
      </w:r>
    </w:p>
    <w:p w14:paraId="7FA5A268" w14:textId="74F81FB9" w:rsidR="00B84CF9" w:rsidRDefault="00C86D80">
      <w:r>
        <w:t>Viene utilizzato in molti plot scientifici, anche perché il blu è un colore che non dà molto fastidio al nostro occhio, è delicato.</w:t>
      </w:r>
    </w:p>
    <w:p w14:paraId="6DE5F746" w14:textId="2A4C32CA" w:rsidR="00C86D80" w:rsidRDefault="00C86D80"/>
    <w:p w14:paraId="48453AB0" w14:textId="20968ACC" w:rsidR="00C86D80" w:rsidRDefault="00E11717">
      <w:r>
        <w:t xml:space="preserve">Si sono utilizzati quindi dei </w:t>
      </w:r>
      <w:r w:rsidRPr="00FE39D4">
        <w:rPr>
          <w:b/>
          <w:bCs/>
          <w:i/>
          <w:iCs/>
          <w:u w:val="single"/>
        </w:rPr>
        <w:t>line plot</w:t>
      </w:r>
      <w:r>
        <w:t xml:space="preserve">  non per il susseguirsi degli eventi nei giorni, ma per far visualizzare la media nei vari giorni.</w:t>
      </w:r>
    </w:p>
    <w:p w14:paraId="52F50157" w14:textId="5554EE65" w:rsidR="00E11717" w:rsidRDefault="00E11717">
      <w:r>
        <w:t xml:space="preserve">C’è anche la </w:t>
      </w:r>
      <w:r w:rsidRPr="00FE39D4">
        <w:rPr>
          <w:b/>
          <w:bCs/>
          <w:u w:val="single"/>
        </w:rPr>
        <w:t>linea di trend</w:t>
      </w:r>
      <w:r>
        <w:t xml:space="preserve"> nei vari periodi.</w:t>
      </w:r>
    </w:p>
    <w:p w14:paraId="76B468A6" w14:textId="5C9B8308" w:rsidR="00E11717" w:rsidRDefault="0042119E">
      <w:r>
        <w:t>I colori sono stati utilizzati per distinguere 2019 e 2020.</w:t>
      </w:r>
    </w:p>
    <w:p w14:paraId="54FEC10B" w14:textId="6BFA1428" w:rsidR="0042119E" w:rsidRDefault="0042119E">
      <w:r>
        <w:t>Per tutte le specialità si è visto che c’è stato un crollo degli accessi al pronto soccorso.</w:t>
      </w:r>
    </w:p>
    <w:p w14:paraId="1F686C7F" w14:textId="77777777" w:rsidR="00FE39D4" w:rsidRDefault="00FE39D4"/>
    <w:p w14:paraId="590137F1" w14:textId="77777777" w:rsidR="00467192" w:rsidRDefault="00467192">
      <w:pPr>
        <w:rPr>
          <w:highlight w:val="cyan"/>
        </w:rPr>
      </w:pPr>
    </w:p>
    <w:p w14:paraId="108C1E99" w14:textId="77777777" w:rsidR="00467192" w:rsidRDefault="00467192">
      <w:pPr>
        <w:rPr>
          <w:highlight w:val="cyan"/>
        </w:rPr>
      </w:pPr>
    </w:p>
    <w:p w14:paraId="15BF1D37" w14:textId="77777777" w:rsidR="00467192" w:rsidRDefault="00467192">
      <w:pPr>
        <w:rPr>
          <w:highlight w:val="cyan"/>
        </w:rPr>
      </w:pPr>
    </w:p>
    <w:p w14:paraId="5DC5775A" w14:textId="77777777" w:rsidR="00467192" w:rsidRDefault="00467192">
      <w:pPr>
        <w:rPr>
          <w:highlight w:val="cyan"/>
        </w:rPr>
      </w:pPr>
    </w:p>
    <w:p w14:paraId="12587889" w14:textId="77777777" w:rsidR="00467192" w:rsidRDefault="00467192">
      <w:pPr>
        <w:rPr>
          <w:highlight w:val="cyan"/>
        </w:rPr>
      </w:pPr>
    </w:p>
    <w:p w14:paraId="24243321" w14:textId="77777777" w:rsidR="00467192" w:rsidRDefault="00467192">
      <w:pPr>
        <w:rPr>
          <w:highlight w:val="cyan"/>
        </w:rPr>
      </w:pPr>
    </w:p>
    <w:p w14:paraId="3B7C64D4" w14:textId="77777777" w:rsidR="00467192" w:rsidRDefault="00467192">
      <w:pPr>
        <w:rPr>
          <w:highlight w:val="cyan"/>
        </w:rPr>
      </w:pPr>
    </w:p>
    <w:p w14:paraId="3D087341" w14:textId="77777777" w:rsidR="00467192" w:rsidRDefault="00467192">
      <w:pPr>
        <w:rPr>
          <w:highlight w:val="cyan"/>
        </w:rPr>
      </w:pPr>
    </w:p>
    <w:p w14:paraId="3FCDF644" w14:textId="77777777" w:rsidR="00467192" w:rsidRDefault="00467192">
      <w:pPr>
        <w:rPr>
          <w:highlight w:val="cyan"/>
        </w:rPr>
      </w:pPr>
    </w:p>
    <w:p w14:paraId="73E429EE" w14:textId="083A4DF9" w:rsidR="00DB66BB" w:rsidRDefault="00FE39D4">
      <w:r w:rsidRPr="00467192">
        <w:rPr>
          <w:highlight w:val="cyan"/>
        </w:rPr>
        <w:lastRenderedPageBreak/>
        <w:t>Esempio</w:t>
      </w:r>
    </w:p>
    <w:p w14:paraId="16D7EDD7" w14:textId="5E874DEF" w:rsidR="0042119E" w:rsidRDefault="00DB66BB">
      <w:r>
        <w:rPr>
          <w:noProof/>
        </w:rPr>
        <w:drawing>
          <wp:inline distT="0" distB="0" distL="0" distR="0" wp14:anchorId="534D2F6F" wp14:editId="5321880B">
            <wp:extent cx="6115050" cy="44005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D8F" w14:textId="799143D1" w:rsidR="00DB66BB" w:rsidRDefault="00DB66BB">
      <w:r>
        <w:t>Sono gli accessi nei tre reparti nei due anni.</w:t>
      </w:r>
    </w:p>
    <w:p w14:paraId="54E39712" w14:textId="48DBE105" w:rsidR="00DB66BB" w:rsidRDefault="00DB66BB">
      <w:r>
        <w:t xml:space="preserve">Si tratta di un </w:t>
      </w:r>
      <w:r w:rsidRPr="00467192">
        <w:rPr>
          <w:b/>
          <w:bCs/>
          <w:i/>
          <w:iCs/>
          <w:color w:val="FF0000"/>
          <w:u w:val="single"/>
        </w:rPr>
        <w:t>grouped bar chart</w:t>
      </w:r>
      <w:r>
        <w:t>.</w:t>
      </w:r>
    </w:p>
    <w:p w14:paraId="3654590E" w14:textId="6BD3F662" w:rsidR="00DB66BB" w:rsidRDefault="00DB66BB">
      <w:r>
        <w:t>E per ogni periodo si sono messi insieme 2019 e 2020.</w:t>
      </w:r>
    </w:p>
    <w:p w14:paraId="47AE9D37" w14:textId="12D5A54C" w:rsidR="00E358D4" w:rsidRDefault="00E358D4">
      <w:r w:rsidRPr="00EF43CB">
        <w:rPr>
          <w:highlight w:val="lightGray"/>
        </w:rPr>
        <w:t>In ogni periodo si hanno delle barre sovrapposte</w:t>
      </w:r>
      <w:r w:rsidR="00CA1A12" w:rsidRPr="00EF43CB">
        <w:rPr>
          <w:highlight w:val="lightGray"/>
        </w:rPr>
        <w:t>, per ogni barra si fa vedere la composizione della barra</w:t>
      </w:r>
      <w:r w:rsidR="00CA1A12">
        <w:t>.</w:t>
      </w:r>
    </w:p>
    <w:p w14:paraId="293317BF" w14:textId="2822CAA3" w:rsidR="00CA1A12" w:rsidRDefault="00CA1A12"/>
    <w:p w14:paraId="59C4974B" w14:textId="249613EA" w:rsidR="00CA1A12" w:rsidRDefault="00FA5FBE">
      <w:r w:rsidRPr="00EF43CB">
        <w:rPr>
          <w:highlight w:val="lightGray"/>
        </w:rPr>
        <w:t>Si può fare il confronto sulla barra e si vede quale è la classe che compone di più la barra</w:t>
      </w:r>
      <w:r>
        <w:t>.</w:t>
      </w:r>
    </w:p>
    <w:p w14:paraId="380FF6F7" w14:textId="5B8BA9A2" w:rsidR="000D18CA" w:rsidRDefault="000D18CA">
      <w:r>
        <w:t xml:space="preserve">La cosa negativa degli </w:t>
      </w:r>
      <w:r w:rsidRPr="00EF43CB">
        <w:rPr>
          <w:b/>
          <w:bCs/>
          <w:i/>
          <w:iCs/>
          <w:color w:val="FF0000"/>
          <w:u w:val="single"/>
        </w:rPr>
        <w:t>stacked bar chart</w:t>
      </w:r>
      <w:r w:rsidRPr="00EF43CB">
        <w:rPr>
          <w:color w:val="FF0000"/>
        </w:rPr>
        <w:t xml:space="preserve"> </w:t>
      </w:r>
      <w:r>
        <w:t>è che non si riesce a confrontare bene</w:t>
      </w:r>
      <w:r w:rsidR="006D68A8">
        <w:t xml:space="preserve">, a dire </w:t>
      </w:r>
      <w:r w:rsidR="006D68A8">
        <w:t>quanto è grande</w:t>
      </w:r>
      <w:r w:rsidR="006D68A8">
        <w:t xml:space="preserve">, </w:t>
      </w:r>
      <w:r>
        <w:t xml:space="preserve">per </w:t>
      </w:r>
      <w:r w:rsidR="006D68A8" w:rsidRPr="00944217">
        <w:rPr>
          <w:highlight w:val="cyan"/>
        </w:rPr>
        <w:t>esempio</w:t>
      </w:r>
      <w:r>
        <w:t xml:space="preserve"> la classe blu (</w:t>
      </w:r>
      <w:r w:rsidR="006A391D">
        <w:t>“</w:t>
      </w:r>
      <w:r>
        <w:t>specialistica</w:t>
      </w:r>
      <w:r w:rsidR="006A391D">
        <w:t>”</w:t>
      </w:r>
      <w:r>
        <w:t xml:space="preserve"> in legenda) rispetto agli altri period</w:t>
      </w:r>
      <w:r w:rsidR="006A391D">
        <w:t>i</w:t>
      </w:r>
      <w:r w:rsidR="009602E6">
        <w:t>,.</w:t>
      </w:r>
    </w:p>
    <w:p w14:paraId="2EE6B228" w14:textId="5384C020" w:rsidR="009602E6" w:rsidRDefault="00BE5AAB">
      <w:r>
        <w:rPr>
          <w:highlight w:val="lightGray"/>
        </w:rPr>
        <w:t>Gli</w:t>
      </w:r>
      <w:r w:rsidR="001A50CC" w:rsidRPr="00DD2438">
        <w:rPr>
          <w:highlight w:val="lightGray"/>
        </w:rPr>
        <w:t xml:space="preserve"> </w:t>
      </w:r>
      <w:r w:rsidR="001A50CC" w:rsidRPr="00DD2438">
        <w:rPr>
          <w:i/>
          <w:iCs/>
          <w:highlight w:val="lightGray"/>
        </w:rPr>
        <w:t>stacked bar chart</w:t>
      </w:r>
      <w:r w:rsidR="001A50CC" w:rsidRPr="00DD2438">
        <w:rPr>
          <w:highlight w:val="lightGray"/>
        </w:rPr>
        <w:t xml:space="preserve"> non riescono a far </w:t>
      </w:r>
      <w:r w:rsidR="00DB6855" w:rsidRPr="00DD2438">
        <w:rPr>
          <w:highlight w:val="lightGray"/>
        </w:rPr>
        <w:t>confrontare</w:t>
      </w:r>
      <w:r w:rsidR="001A50CC" w:rsidRPr="00DD2438">
        <w:rPr>
          <w:highlight w:val="lightGray"/>
        </w:rPr>
        <w:t xml:space="preserve"> </w:t>
      </w:r>
      <w:r w:rsidR="001A50CC" w:rsidRPr="00BE5AAB">
        <w:rPr>
          <w:highlight w:val="lightGray"/>
        </w:rPr>
        <w:t>bene</w:t>
      </w:r>
      <w:r w:rsidRPr="00BE5AAB">
        <w:rPr>
          <w:highlight w:val="lightGray"/>
        </w:rPr>
        <w:t xml:space="preserve"> le singole classi</w:t>
      </w:r>
      <w:r w:rsidR="001A50CC">
        <w:t>.</w:t>
      </w:r>
    </w:p>
    <w:p w14:paraId="3911C011" w14:textId="478B8D40" w:rsidR="001A50CC" w:rsidRDefault="001A50CC">
      <w:r>
        <w:t>Non tutte le barre hanno un comune inizio.</w:t>
      </w:r>
    </w:p>
    <w:p w14:paraId="4FB6AD4F" w14:textId="1CF7AF2D" w:rsidR="001A50CC" w:rsidRDefault="001A50CC">
      <w:r w:rsidRPr="00DD2438">
        <w:rPr>
          <w:highlight w:val="lightGray"/>
        </w:rPr>
        <w:t xml:space="preserve">Gli </w:t>
      </w:r>
      <w:r w:rsidRPr="00DD2438">
        <w:rPr>
          <w:i/>
          <w:iCs/>
          <w:highlight w:val="lightGray"/>
        </w:rPr>
        <w:t>stacked bar chart</w:t>
      </w:r>
      <w:r w:rsidRPr="00DD2438">
        <w:rPr>
          <w:highlight w:val="lightGray"/>
        </w:rPr>
        <w:t xml:space="preserve"> consentono un confrono assoluto tra le barre prese in toto</w:t>
      </w:r>
      <w:r>
        <w:t xml:space="preserve"> (con tutte le classi).</w:t>
      </w:r>
    </w:p>
    <w:p w14:paraId="650810F6" w14:textId="3E44A236" w:rsidR="001A50CC" w:rsidRDefault="004D5378">
      <w:r>
        <w:t>Però si fa fatica a confrontare la classe blu (</w:t>
      </w:r>
      <w:r w:rsidR="00C76C72">
        <w:t>“</w:t>
      </w:r>
      <w:r>
        <w:t>specialistica</w:t>
      </w:r>
      <w:r w:rsidR="00C76C72">
        <w:t>”</w:t>
      </w:r>
      <w:r>
        <w:t>) del peri</w:t>
      </w:r>
      <w:r w:rsidR="00C76C72">
        <w:t>odo</w:t>
      </w:r>
      <w:r>
        <w:t xml:space="preserve"> 1 del 2020 con la </w:t>
      </w:r>
      <w:r w:rsidR="00C76C72">
        <w:t>“specialistica”</w:t>
      </w:r>
      <w:r>
        <w:t xml:space="preserve"> del 2020 del secondo periodo.</w:t>
      </w:r>
    </w:p>
    <w:p w14:paraId="67D1E9BA" w14:textId="7B00690C" w:rsidR="004D5378" w:rsidRDefault="004D5378"/>
    <w:p w14:paraId="59CAE173" w14:textId="533006FB" w:rsidR="004D5378" w:rsidRDefault="00747F1E">
      <w:r>
        <w:t>Si sono stampati sul’asse y il numero di ingressi medio giornaliero in assoluto.</w:t>
      </w:r>
    </w:p>
    <w:p w14:paraId="4CAC62FC" w14:textId="2D8E20B4" w:rsidR="00ED3259" w:rsidRDefault="00ED3259">
      <w:r>
        <w:lastRenderedPageBreak/>
        <w:t xml:space="preserve">Nel periodo 3 nel 2019 si aveva un ingresso medio di 5400, in TOTALE; per il 2020 di 2004 → </w:t>
      </w:r>
      <w:r w:rsidR="00115AD2">
        <w:t>si sta facendo quindi la conta assoluta per quel periodo.</w:t>
      </w:r>
    </w:p>
    <w:p w14:paraId="40897747" w14:textId="77777777" w:rsidR="00115AD2" w:rsidRDefault="00115AD2"/>
    <w:p w14:paraId="134F1BDC" w14:textId="10D19975" w:rsidR="00ED3259" w:rsidRDefault="00E323A6">
      <w:r w:rsidRPr="009B10B8">
        <w:rPr>
          <w:color w:val="FF0000"/>
        </w:rPr>
        <w:t>Attenzione a ciò che si mostra</w:t>
      </w:r>
      <w:r>
        <w:t>: se non si dice che si sta facendo la conta assoluta e che nel periodo 3 siano stati considerati più giorni, si potrebbe pensare che nel periodo 3 c’è un numero maggiore di accessi al pronto soccorso, quando in realtà non è così.</w:t>
      </w:r>
    </w:p>
    <w:p w14:paraId="53F8D001" w14:textId="637C3317" w:rsidR="00E323A6" w:rsidRDefault="00341E37">
      <w:r>
        <w:t xml:space="preserve">( </w:t>
      </w:r>
      <w:r w:rsidR="004D1940">
        <w:t>È solo che sono stati considerati più giorni in quel periodo (il terzo).</w:t>
      </w:r>
      <w:r>
        <w:t xml:space="preserve"> )</w:t>
      </w:r>
    </w:p>
    <w:p w14:paraId="3C30A4CF" w14:textId="312F5EA9" w:rsidR="004D1940" w:rsidRDefault="004D1940"/>
    <w:p w14:paraId="014F3B7C" w14:textId="1ADB433F" w:rsidR="004D1940" w:rsidRDefault="004D1940">
      <w:r w:rsidRPr="00797276">
        <w:rPr>
          <w:u w:val="single"/>
        </w:rPr>
        <w:t>Questa cosa dobbiamo farla vedere con la visualizzazione, come si fa</w:t>
      </w:r>
      <w:r>
        <w:t>?</w:t>
      </w:r>
    </w:p>
    <w:p w14:paraId="68AF8FAA" w14:textId="0E09869C" w:rsidR="004D1940" w:rsidRDefault="004D1940">
      <w:r>
        <w:t xml:space="preserve">Si </w:t>
      </w:r>
      <w:r w:rsidRPr="00C96DA4">
        <w:rPr>
          <w:color w:val="FF0000"/>
        </w:rPr>
        <w:t xml:space="preserve">normalizza </w:t>
      </w:r>
      <w:r>
        <w:t>per numero di giorni</w:t>
      </w:r>
      <w:r w:rsidR="006B483E">
        <w:t>,</w:t>
      </w:r>
      <w:r>
        <w:t xml:space="preserve"> si fa la media giornaliera:</w:t>
      </w:r>
    </w:p>
    <w:p w14:paraId="39C04747" w14:textId="12CA78B3" w:rsidR="004D1940" w:rsidRDefault="00E1591D" w:rsidP="00C96DA4">
      <w:pPr>
        <w:jc w:val="center"/>
      </w:pPr>
      <w:r>
        <w:rPr>
          <w:noProof/>
        </w:rPr>
        <w:drawing>
          <wp:inline distT="0" distB="0" distL="0" distR="0" wp14:anchorId="4975F9BA" wp14:editId="4DFA34DA">
            <wp:extent cx="4905375" cy="352425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14E9" w14:textId="18801D17" w:rsidR="00E1591D" w:rsidRDefault="00E1591D"/>
    <w:p w14:paraId="01781879" w14:textId="12DAF519" w:rsidR="00E1591D" w:rsidRDefault="00E1591D">
      <w:r>
        <w:t>Prima si st</w:t>
      </w:r>
      <w:r w:rsidR="00C96DA4">
        <w:t>a</w:t>
      </w:r>
      <w:r>
        <w:t>va “</w:t>
      </w:r>
      <w:r w:rsidR="00C96DA4">
        <w:t>i</w:t>
      </w:r>
      <w:r>
        <w:t>ngannando” il lettore</w:t>
      </w:r>
      <w:r w:rsidR="002A1D88">
        <w:t>, si stava facendo pensare che si lavorava di più a marzo (periodo 3).</w:t>
      </w:r>
    </w:p>
    <w:p w14:paraId="1EEC2BC0" w14:textId="5A4713B9" w:rsidR="002A1D88" w:rsidRDefault="002A1D88">
      <w:r>
        <w:t>Quando in realtà dal secondo grafico</w:t>
      </w:r>
      <w:r w:rsidR="00E0394E">
        <w:t xml:space="preserve"> (questo ↑)</w:t>
      </w:r>
      <w:r>
        <w:t xml:space="preserve"> si può vedere che non è così.</w:t>
      </w:r>
    </w:p>
    <w:p w14:paraId="5DB02686" w14:textId="49C2C55C" w:rsidR="002A1D88" w:rsidRDefault="002A1D88"/>
    <w:p w14:paraId="501A3CBA" w14:textId="32E89AE6" w:rsidR="002A1D88" w:rsidRDefault="002A1D88">
      <w:r w:rsidRPr="0083751A">
        <w:rPr>
          <w:color w:val="FF0000"/>
          <w:u w:val="single"/>
        </w:rPr>
        <w:t>Tufte</w:t>
      </w:r>
      <w:r w:rsidRPr="0083751A">
        <w:rPr>
          <w:color w:val="FF0000"/>
        </w:rPr>
        <w:t xml:space="preserve"> </w:t>
      </w:r>
      <w:r>
        <w:t xml:space="preserve">ha formalizzato questo inganno (il trattamento dei numeri che si fa prima di </w:t>
      </w:r>
      <w:r w:rsidR="0083751A">
        <w:t>visualizzare</w:t>
      </w:r>
      <w:r>
        <w:t xml:space="preserve"> e anche come si visualizza).</w:t>
      </w:r>
    </w:p>
    <w:p w14:paraId="2BB408DD" w14:textId="49A772D3" w:rsidR="00325243" w:rsidRDefault="00325243">
      <w:r>
        <w:t xml:space="preserve">Ciò che si vuol far vedere con questa visulizzazione è come i </w:t>
      </w:r>
      <w:r w:rsidRPr="00FD481E">
        <w:rPr>
          <w:b/>
          <w:bCs/>
          <w:i/>
          <w:iCs/>
          <w:highlight w:val="lightGray"/>
        </w:rPr>
        <w:t>line plot</w:t>
      </w:r>
      <w:r>
        <w:t xml:space="preserve"> </w:t>
      </w:r>
      <w:r w:rsidR="009E1B8A">
        <w:t>(quello su “</w:t>
      </w:r>
      <w:r w:rsidR="009E1B8A" w:rsidRPr="007507D2">
        <w:rPr>
          <w:i/>
          <w:iCs/>
        </w:rPr>
        <w:t>Specialist fast track</w:t>
      </w:r>
      <w:r w:rsidR="009E1B8A">
        <w:t xml:space="preserve">”) </w:t>
      </w:r>
      <w:r w:rsidRPr="00FD481E">
        <w:rPr>
          <w:highlight w:val="lightGray"/>
        </w:rPr>
        <w:t>permettono di far vedere gli andament</w:t>
      </w:r>
      <w:r w:rsidR="007507D2" w:rsidRPr="00FD481E">
        <w:rPr>
          <w:highlight w:val="lightGray"/>
        </w:rPr>
        <w:t>i</w:t>
      </w:r>
      <w:r w:rsidRPr="00FD481E">
        <w:rPr>
          <w:highlight w:val="lightGray"/>
        </w:rPr>
        <w:t xml:space="preserve"> nel tempo rispetto ad una variabile che è consecutiva</w:t>
      </w:r>
      <w:r>
        <w:t xml:space="preserve"> (sull’asse x).</w:t>
      </w:r>
    </w:p>
    <w:p w14:paraId="7C0E48E0" w14:textId="1D2C9AB7" w:rsidR="00325243" w:rsidRDefault="00325243">
      <w:r w:rsidRPr="00FD481E">
        <w:rPr>
          <w:highlight w:val="lightGray"/>
        </w:rPr>
        <w:t xml:space="preserve">Lo </w:t>
      </w:r>
      <w:r w:rsidRPr="00FD481E">
        <w:rPr>
          <w:b/>
          <w:bCs/>
          <w:i/>
          <w:iCs/>
          <w:highlight w:val="lightGray"/>
        </w:rPr>
        <w:t>stacked bar chart</w:t>
      </w:r>
      <w:r w:rsidRPr="00FD481E">
        <w:rPr>
          <w:highlight w:val="lightGray"/>
        </w:rPr>
        <w:t xml:space="preserve"> invece può far vedere anche una variabile per cui i valori non sono consecutivi</w:t>
      </w:r>
      <w:r>
        <w:t>.</w:t>
      </w:r>
    </w:p>
    <w:p w14:paraId="53381F4B" w14:textId="561AC5E8" w:rsidR="00325243" w:rsidRDefault="00325243"/>
    <w:p w14:paraId="5C274898" w14:textId="282B6D0C" w:rsidR="004B6D49" w:rsidRDefault="009933EF" w:rsidP="006A4977">
      <w:pPr>
        <w:jc w:val="center"/>
      </w:pPr>
      <w:r>
        <w:t xml:space="preserve">I </w:t>
      </w:r>
      <w:r w:rsidRPr="00FD481E">
        <w:rPr>
          <w:b/>
          <w:bCs/>
          <w:i/>
          <w:iCs/>
        </w:rPr>
        <w:t>bar chart</w:t>
      </w:r>
      <w:r>
        <w:t xml:space="preserve"> sono slegati dall’asse, mentre i </w:t>
      </w:r>
      <w:r w:rsidRPr="00FD481E">
        <w:rPr>
          <w:b/>
          <w:bCs/>
          <w:i/>
          <w:iCs/>
        </w:rPr>
        <w:t>line chart</w:t>
      </w:r>
      <w:r>
        <w:t xml:space="preserve"> uniscono.</w:t>
      </w:r>
    </w:p>
    <w:p w14:paraId="250328B9" w14:textId="77777777" w:rsidR="00093D4C" w:rsidRDefault="00093D4C">
      <w:pPr>
        <w:pBdr>
          <w:bottom w:val="dotted" w:sz="24" w:space="1" w:color="auto"/>
        </w:pBdr>
      </w:pPr>
    </w:p>
    <w:p w14:paraId="3692BBB8" w14:textId="363852C4" w:rsidR="00093D4C" w:rsidRDefault="00093D4C"/>
    <w:p w14:paraId="782CAD1E" w14:textId="779C28FE" w:rsidR="00B36BB8" w:rsidRDefault="00093D4C">
      <w:r w:rsidRPr="002144DD">
        <w:rPr>
          <w:b/>
          <w:bCs/>
          <w:color w:val="FF0000"/>
        </w:rPr>
        <w:t>DASHBOARD</w:t>
      </w:r>
      <w:r w:rsidR="00630554">
        <w:t xml:space="preserve">: </w:t>
      </w:r>
      <w:r w:rsidR="00630554" w:rsidRPr="002144DD">
        <w:rPr>
          <w:i/>
          <w:iCs/>
        </w:rPr>
        <w:t>bitstamp.net</w:t>
      </w:r>
    </w:p>
    <w:p w14:paraId="788839ED" w14:textId="5E823A6D" w:rsidR="00B36BB8" w:rsidRDefault="00B36BB8">
      <w:r>
        <w:rPr>
          <w:noProof/>
        </w:rPr>
        <w:drawing>
          <wp:inline distT="0" distB="0" distL="0" distR="0" wp14:anchorId="45085957" wp14:editId="76D229D8">
            <wp:extent cx="6120130" cy="3707130"/>
            <wp:effectExtent l="0" t="0" r="0" b="762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49CB" w14:textId="77777777" w:rsidR="00B36BB8" w:rsidRDefault="00B36BB8"/>
    <w:p w14:paraId="078DD0F6" w14:textId="3CDD9D46" w:rsidR="00630554" w:rsidRDefault="00194319">
      <w:r>
        <w:t xml:space="preserve">Al centro viene mostato </w:t>
      </w:r>
      <w:r w:rsidR="002F2711">
        <w:t>l’elemento più importante, ossia l’andamento del Bitcoin.</w:t>
      </w:r>
    </w:p>
    <w:p w14:paraId="62D56F2A" w14:textId="3AB5312A" w:rsidR="001373C5" w:rsidRDefault="001373C5">
      <w:r>
        <w:t>Il rosso indica gli ordini di vendita ed il verde gli ordini di acquisto.</w:t>
      </w:r>
    </w:p>
    <w:p w14:paraId="0E41E008" w14:textId="2A977D35" w:rsidR="0048383F" w:rsidRDefault="0048383F">
      <w:r>
        <w:t>Il brutto di questa dashboard è che dà per scontato che il lettore sappia già cosa vogliano dire i colori, quando in realtà non è stato indicato</w:t>
      </w:r>
      <w:r w:rsidR="0046423D">
        <w:t xml:space="preserve"> da nessuna parte il loro significato</w:t>
      </w:r>
      <w:r>
        <w:t>.</w:t>
      </w:r>
    </w:p>
    <w:p w14:paraId="55D02172" w14:textId="71CDFA07" w:rsidR="0048383F" w:rsidRDefault="0048383F"/>
    <w:p w14:paraId="0007FFAD" w14:textId="77777777" w:rsidR="007422ED" w:rsidRPr="00B36BB8" w:rsidRDefault="007422ED">
      <w:pPr>
        <w:rPr>
          <w:b/>
          <w:bCs/>
          <w:u w:val="single"/>
        </w:rPr>
      </w:pPr>
      <w:r w:rsidRPr="00B36BB8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5F8DD60E" wp14:editId="1F0CD7C5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371725" cy="1533525"/>
            <wp:effectExtent l="0" t="0" r="9525" b="952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6BB8">
        <w:rPr>
          <w:b/>
          <w:bCs/>
          <w:u w:val="single"/>
        </w:rPr>
        <w:t>DEPTH CHART</w:t>
      </w:r>
    </w:p>
    <w:p w14:paraId="05FDC2E0" w14:textId="4DE84785" w:rsidR="00324D97" w:rsidRDefault="00F52A2E">
      <w:r>
        <w:t>Sull’asse delle x il prezzo e sull’asse delle y il volume.</w:t>
      </w:r>
    </w:p>
    <w:p w14:paraId="630C9195" w14:textId="56C2DCDA" w:rsidR="007422ED" w:rsidRDefault="007422ED">
      <w:r>
        <w:t>Al centro</w:t>
      </w:r>
      <w:r w:rsidR="00B36BB8">
        <w:t xml:space="preserve">, </w:t>
      </w:r>
      <w:r>
        <w:t>quando si incontrano le due linee</w:t>
      </w:r>
      <w:r w:rsidR="00B36BB8">
        <w:t>, è</w:t>
      </w:r>
      <w:r>
        <w:t xml:space="preserve"> dove si </w:t>
      </w:r>
      <w:r w:rsidR="00B36BB8">
        <w:t>incontrano</w:t>
      </w:r>
      <w:r>
        <w:t xml:space="preserve"> domanda e offerta e avviene quindi l’ordine (di acquisto o di </w:t>
      </w:r>
      <w:r w:rsidR="00B36BB8">
        <w:t>vendita</w:t>
      </w:r>
      <w:r>
        <w:t>).</w:t>
      </w:r>
    </w:p>
    <w:p w14:paraId="684F2354" w14:textId="6EA85B6D" w:rsidR="007422ED" w:rsidRDefault="007422ED"/>
    <w:p w14:paraId="4BC84FF8" w14:textId="2E6C218D" w:rsidR="001E66B8" w:rsidRDefault="001E66B8">
      <w:hyperlink r:id="rId12" w:history="1">
        <w:r w:rsidRPr="00763965">
          <w:rPr>
            <w:rStyle w:val="Collegamentoipertestuale"/>
          </w:rPr>
          <w:t>https://www.bitstamp.net/market/tradeview</w:t>
        </w:r>
      </w:hyperlink>
      <w:r>
        <w:t xml:space="preserve"> </w:t>
      </w:r>
    </w:p>
    <w:p w14:paraId="52C474FE" w14:textId="55C9245D" w:rsidR="00912C31" w:rsidRDefault="00912C31"/>
    <w:p w14:paraId="25DEDDD3" w14:textId="3D35F5A9" w:rsidR="00912C31" w:rsidRDefault="00D97CDA">
      <w:r>
        <w:t>Quando i due grafici (verde e rosso) sono separati è perché la gente chiede troppo oppure offre troppo poco</w:t>
      </w:r>
      <w:r w:rsidR="004134B1">
        <w:t>, quindi non avviene alcun ordine</w:t>
      </w:r>
      <w:r>
        <w:t>.</w:t>
      </w:r>
    </w:p>
    <w:p w14:paraId="3CE8D896" w14:textId="6912D09A" w:rsidR="00ED0CC9" w:rsidRDefault="00ED0CC9"/>
    <w:p w14:paraId="11D9826F" w14:textId="7EB52FF3" w:rsidR="00246921" w:rsidRDefault="002F4B65">
      <w:r>
        <w:lastRenderedPageBreak/>
        <w:t>È stato mantenuto il rosso per le vendite, mentre il verde è associato agli acquisti.</w:t>
      </w:r>
    </w:p>
    <w:p w14:paraId="74BA0A52" w14:textId="16F60BE5" w:rsidR="00D74513" w:rsidRDefault="00D74513"/>
    <w:p w14:paraId="7832FE92" w14:textId="4BEDF193" w:rsidR="00627631" w:rsidRDefault="0039673C">
      <w:r w:rsidRPr="00566FCC">
        <w:rPr>
          <w:highlight w:val="lightGray"/>
        </w:rPr>
        <w:t>Usare</w:t>
      </w:r>
      <w:r w:rsidR="00627631" w:rsidRPr="00566FCC">
        <w:rPr>
          <w:highlight w:val="lightGray"/>
        </w:rPr>
        <w:t xml:space="preserve"> gli stessi colori per diversi grafici</w:t>
      </w:r>
      <w:r w:rsidRPr="00566FCC">
        <w:rPr>
          <w:highlight w:val="lightGray"/>
        </w:rPr>
        <w:t xml:space="preserve">, che non c’entrano nulla l’uno con l’altro, </w:t>
      </w:r>
      <w:r w:rsidR="00627631" w:rsidRPr="00566FCC">
        <w:rPr>
          <w:highlight w:val="lightGray"/>
        </w:rPr>
        <w:t>non è una buona idea</w:t>
      </w:r>
      <w:r w:rsidR="00627631">
        <w:t xml:space="preserve">: </w:t>
      </w:r>
    </w:p>
    <w:p w14:paraId="28788CB9" w14:textId="33A929F0" w:rsidR="00627631" w:rsidRDefault="008D46F1">
      <w:r>
        <w:t xml:space="preserve">per dire il lettore se si studia una legenda di un grafico in cui il blu indica i guariti rosso i morti e verde i dimessi, vedendo un altro grafico con questi tre colori, associa </w:t>
      </w:r>
      <w:r w:rsidR="00EB5E35">
        <w:t xml:space="preserve">di nuovo </w:t>
      </w:r>
      <w:r>
        <w:t>questi colori a guariti, morti e dimessi.</w:t>
      </w:r>
      <w:r>
        <w:tab/>
        <w:t>→ Ma non è corretto, questa volta i colori si riferiscono ad altro.</w:t>
      </w:r>
    </w:p>
    <w:p w14:paraId="272D76D1" w14:textId="78250773" w:rsidR="008D46F1" w:rsidRDefault="008D46F1"/>
    <w:p w14:paraId="60ADF9E5" w14:textId="0C4A44B3" w:rsidR="001123F7" w:rsidRDefault="001123F7">
      <w:r>
        <w:rPr>
          <w:noProof/>
        </w:rPr>
        <w:drawing>
          <wp:anchor distT="0" distB="0" distL="114300" distR="114300" simplePos="0" relativeHeight="251661312" behindDoc="0" locked="0" layoutInCell="1" allowOverlap="1" wp14:anchorId="7E504C48" wp14:editId="02B490A8">
            <wp:simplePos x="0" y="0"/>
            <wp:positionH relativeFrom="column">
              <wp:posOffset>3810</wp:posOffset>
            </wp:positionH>
            <wp:positionV relativeFrom="paragraph">
              <wp:posOffset>-635</wp:posOffset>
            </wp:positionV>
            <wp:extent cx="2951349" cy="933450"/>
            <wp:effectExtent l="0" t="0" r="1905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4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Si possono vedere le </w:t>
      </w:r>
      <w:r w:rsidRPr="00DA5419">
        <w:rPr>
          <w:color w:val="FF0000"/>
          <w:u w:val="single"/>
        </w:rPr>
        <w:t>formattazioni condizionali</w:t>
      </w:r>
      <w:r>
        <w:t>: quando si superano certi valori, si evidenziano di verde o di rosso a seconda della categoria che si osserva.</w:t>
      </w:r>
    </w:p>
    <w:p w14:paraId="072FA719" w14:textId="641E38E6" w:rsidR="001123F7" w:rsidRDefault="001123F7"/>
    <w:p w14:paraId="7679AE6A" w14:textId="1FC96C73" w:rsidR="001123F7" w:rsidRDefault="001123F7"/>
    <w:p w14:paraId="0D523FDD" w14:textId="22501F9E" w:rsidR="00CD58B9" w:rsidRDefault="00362CF5">
      <w:r>
        <w:rPr>
          <w:noProof/>
        </w:rPr>
        <w:drawing>
          <wp:anchor distT="0" distB="0" distL="114300" distR="114300" simplePos="0" relativeHeight="251662336" behindDoc="0" locked="0" layoutInCell="1" allowOverlap="1" wp14:anchorId="7D6DE3EE" wp14:editId="76D9B554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972050" cy="1913890"/>
            <wp:effectExtent l="0" t="0" r="0" b="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8B9">
        <w:t xml:space="preserve">Esistono i </w:t>
      </w:r>
      <w:r w:rsidR="00CD58B9" w:rsidRPr="00CD58B9">
        <w:rPr>
          <w:color w:val="FF0000"/>
          <w:u w:val="single"/>
        </w:rPr>
        <w:t>multiple axis</w:t>
      </w:r>
      <w:r w:rsidR="00CD58B9">
        <w:t>:</w:t>
      </w:r>
    </w:p>
    <w:p w14:paraId="548BC920" w14:textId="05AB93C2" w:rsidR="001123F7" w:rsidRDefault="00CD58B9">
      <w:r>
        <w:t xml:space="preserve">In questa dashboard se ne poteva aggiungere uno a SX che indicava i valori dei </w:t>
      </w:r>
      <w:r w:rsidRPr="00362CF5">
        <w:rPr>
          <w:b/>
          <w:bCs/>
          <w:i/>
          <w:iCs/>
        </w:rPr>
        <w:t>bar chart</w:t>
      </w:r>
      <w:r>
        <w:t xml:space="preserve">, mentre a DX (come già c’è in azzurro) indica i diversi valori del </w:t>
      </w:r>
      <w:r w:rsidRPr="00362CF5">
        <w:rPr>
          <w:b/>
          <w:bCs/>
          <w:i/>
          <w:iCs/>
        </w:rPr>
        <w:t>line plot</w:t>
      </w:r>
      <w:r>
        <w:t>.</w:t>
      </w:r>
    </w:p>
    <w:p w14:paraId="73B375E3" w14:textId="77777777" w:rsidR="00CD58B9" w:rsidRDefault="00CD58B9"/>
    <w:p w14:paraId="15A7C80B" w14:textId="72506A3E" w:rsidR="00CD58B9" w:rsidRDefault="009C63CF">
      <w:r w:rsidRPr="001A3358">
        <w:rPr>
          <w:highlight w:val="lightGray"/>
        </w:rPr>
        <w:t>Si tratta di grafici totalmente scorrelati tra di loro e che vengono sovrapposti</w:t>
      </w:r>
      <w:r>
        <w:t>.</w:t>
      </w:r>
    </w:p>
    <w:p w14:paraId="41C7AB6D" w14:textId="67DA2E1D" w:rsidR="00CD58B9" w:rsidRDefault="00CD58B9"/>
    <w:p w14:paraId="382802AD" w14:textId="71320165" w:rsidR="00F03524" w:rsidRDefault="00F03524">
      <w:r>
        <w:t xml:space="preserve">Invece del nero come background o altri colori, </w:t>
      </w:r>
      <w:r w:rsidRPr="00FC2FF2">
        <w:rPr>
          <w:highlight w:val="lightGray"/>
        </w:rPr>
        <w:t>l’ideale sarebbe utilizzare un grigio chiaro</w:t>
      </w:r>
      <w:r>
        <w:t xml:space="preserve"> per coloro che hanno problemi come la dislessia…</w:t>
      </w:r>
    </w:p>
    <w:p w14:paraId="682113F4" w14:textId="77777777" w:rsidR="00CD58B9" w:rsidRDefault="00CD58B9"/>
    <w:p w14:paraId="2C0FCA62" w14:textId="52EE6730" w:rsidR="00CD58B9" w:rsidRDefault="00877FB3">
      <w:r w:rsidRPr="00770448">
        <w:rPr>
          <w:highlight w:val="yellow"/>
        </w:rPr>
        <w:t>Slide 27</w:t>
      </w:r>
    </w:p>
    <w:p w14:paraId="23A041A3" w14:textId="465C0A2E" w:rsidR="00557175" w:rsidRDefault="00557175">
      <w:r>
        <w:t>A seconda della cultura, i colori rappresentano cose diverse.</w:t>
      </w:r>
    </w:p>
    <w:p w14:paraId="4761255A" w14:textId="53FF65DE" w:rsidR="00557175" w:rsidRDefault="00557175">
      <w:r>
        <w:t xml:space="preserve">Ad </w:t>
      </w:r>
      <w:r w:rsidRPr="00BC1F20">
        <w:rPr>
          <w:highlight w:val="cyan"/>
        </w:rPr>
        <w:t>esempio</w:t>
      </w:r>
      <w:r>
        <w:t xml:space="preserve"> per la cultura occidentale il viola rappresenta distinzione, mentre per altre culture è un colore negativo.</w:t>
      </w:r>
    </w:p>
    <w:p w14:paraId="07F3E9B7" w14:textId="3359D2D2" w:rsidR="00557175" w:rsidRDefault="00557175"/>
    <w:p w14:paraId="17F984C1" w14:textId="2FC0EC90" w:rsidR="00557175" w:rsidRDefault="00557175">
      <w:r>
        <w:t xml:space="preserve">Attenzione ai </w:t>
      </w:r>
      <w:r w:rsidRPr="00BC1F20">
        <w:rPr>
          <w:highlight w:val="lightGray"/>
        </w:rPr>
        <w:t>colori saturati</w:t>
      </w:r>
      <w:r>
        <w:t xml:space="preserve"> che stimolano i coni ed i bastoncelli e </w:t>
      </w:r>
      <w:r w:rsidRPr="00BC1F20">
        <w:rPr>
          <w:highlight w:val="lightGray"/>
        </w:rPr>
        <w:t>attirano l’attenzione</w:t>
      </w:r>
      <w:r>
        <w:t>.</w:t>
      </w:r>
    </w:p>
    <w:p w14:paraId="5BDADCBE" w14:textId="13E9E51D" w:rsidR="00557175" w:rsidRDefault="00557175">
      <w:r w:rsidRPr="00E75743">
        <w:rPr>
          <w:highlight w:val="lightGray"/>
        </w:rPr>
        <w:lastRenderedPageBreak/>
        <w:t>Se si vogliono utilizzare colori saturati, devono essere però utilizzati su elementi su cui si vuole attirare l’attenzione</w:t>
      </w:r>
      <w:r>
        <w:t>.</w:t>
      </w:r>
    </w:p>
    <w:p w14:paraId="0B82F854" w14:textId="237D2414" w:rsidR="008B5AC7" w:rsidRDefault="008B5AC7">
      <w:pPr>
        <w:rPr>
          <w:noProof/>
        </w:rPr>
      </w:pPr>
      <w:r>
        <w:t>Quando non si vuole dare particolare attenzione a delle informazioni, l’ideale è utilizzare dei colori naturali</w:t>
      </w:r>
      <w:r w:rsidR="00D311CE">
        <w:t>, non troppo saturati, ossia questi:</w:t>
      </w:r>
      <w:r w:rsidR="00D311CE" w:rsidRPr="00D311CE">
        <w:rPr>
          <w:noProof/>
        </w:rPr>
        <w:t xml:space="preserve"> </w:t>
      </w:r>
      <w:r w:rsidR="00D311CE">
        <w:rPr>
          <w:noProof/>
        </w:rPr>
        <w:drawing>
          <wp:inline distT="0" distB="0" distL="0" distR="0" wp14:anchorId="2F945835" wp14:editId="6908A56B">
            <wp:extent cx="200025" cy="10953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1CE">
        <w:rPr>
          <w:noProof/>
        </w:rPr>
        <w:t xml:space="preserve"> e non questi (assai saturati): </w:t>
      </w:r>
      <w:r w:rsidR="004806E2">
        <w:rPr>
          <w:noProof/>
        </w:rPr>
        <w:drawing>
          <wp:inline distT="0" distB="0" distL="0" distR="0" wp14:anchorId="23BF2BCA" wp14:editId="77FF9828">
            <wp:extent cx="200025" cy="1085850"/>
            <wp:effectExtent l="0" t="0" r="952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DC53" w14:textId="645A1373" w:rsidR="004806E2" w:rsidRDefault="004806E2">
      <w:pPr>
        <w:rPr>
          <w:noProof/>
        </w:rPr>
      </w:pPr>
    </w:p>
    <w:p w14:paraId="6EA8FE90" w14:textId="3DE0C552" w:rsidR="004806E2" w:rsidRDefault="0062012C">
      <w:r>
        <w:t>Perché in natura i colori saturati non esistono.</w:t>
      </w:r>
    </w:p>
    <w:p w14:paraId="72FEBBF8" w14:textId="374EDE15" w:rsidR="0062012C" w:rsidRDefault="0062012C">
      <w:r>
        <w:t>Inoltre i colori saturati se utilizzati in grande quantità danno fastidio, sono utili quando se ne utilizza uno</w:t>
      </w:r>
      <w:r w:rsidR="00321E59">
        <w:t xml:space="preserve"> solo</w:t>
      </w:r>
      <w:r>
        <w:t>.</w:t>
      </w:r>
    </w:p>
    <w:p w14:paraId="73CC68DA" w14:textId="4359F7B8" w:rsidR="0062012C" w:rsidRDefault="002A7ECC">
      <w:r>
        <w:t xml:space="preserve">Quando ad </w:t>
      </w:r>
      <w:r w:rsidRPr="00F52D03">
        <w:rPr>
          <w:highlight w:val="cyan"/>
        </w:rPr>
        <w:t>esempio</w:t>
      </w:r>
      <w:r>
        <w:t xml:space="preserve"> in un bar chart, la barra saturata è una sola.</w:t>
      </w:r>
    </w:p>
    <w:p w14:paraId="6D81219C" w14:textId="0DF360BA" w:rsidR="002A7ECC" w:rsidRDefault="002A7ECC"/>
    <w:p w14:paraId="4CD26735" w14:textId="09761E87" w:rsidR="002A7ECC" w:rsidRDefault="002A7ECC">
      <w:r w:rsidRPr="00902168">
        <w:rPr>
          <w:highlight w:val="lightGray"/>
        </w:rPr>
        <w:t>Si utilizzano i colori saturati quando vogliamo mettere in evidenza UNA informazione e staccarla dal resto</w:t>
      </w:r>
      <w:r>
        <w:t>.</w:t>
      </w:r>
    </w:p>
    <w:p w14:paraId="5675DAAC" w14:textId="77777777" w:rsidR="00DA7190" w:rsidRDefault="00DA7190"/>
    <w:p w14:paraId="42B6D9A5" w14:textId="2D31F3A3" w:rsidR="00DA7190" w:rsidRDefault="00DA7190">
      <w:r w:rsidRPr="0025605E">
        <w:rPr>
          <w:highlight w:val="yellow"/>
        </w:rPr>
        <w:t>Slide 28</w:t>
      </w:r>
    </w:p>
    <w:p w14:paraId="68901DF9" w14:textId="7D88A757" w:rsidR="00B45600" w:rsidRDefault="002A7ECC">
      <w:r>
        <w:t xml:space="preserve">Se </w:t>
      </w:r>
      <w:r w:rsidR="00DA7190">
        <w:t xml:space="preserve">niente è più importante di altro, se non si vuole far risaltare nulla rispetto al resto, si utilizzano tutti i colori </w:t>
      </w:r>
      <w:r w:rsidR="006934D7">
        <w:t>non saturati.</w:t>
      </w:r>
    </w:p>
    <w:p w14:paraId="7E88AA5F" w14:textId="77777777" w:rsidR="00EB0045" w:rsidRDefault="00EB0045"/>
    <w:p w14:paraId="3346278E" w14:textId="5BFCF4F9" w:rsidR="00B45600" w:rsidRDefault="00B45600">
      <w:r>
        <w:t>Attenzione che più gli oggetti sono più piccolini più il colore diventa ininfluente.</w:t>
      </w:r>
    </w:p>
    <w:p w14:paraId="2DBBBE19" w14:textId="226827A6" w:rsidR="00B45600" w:rsidRDefault="00B45600">
      <w:r>
        <w:t xml:space="preserve">In uno </w:t>
      </w:r>
      <w:r w:rsidRPr="007F1D16">
        <w:rPr>
          <w:b/>
          <w:bCs/>
          <w:i/>
          <w:iCs/>
        </w:rPr>
        <w:t>scatter</w:t>
      </w:r>
      <w:r w:rsidR="007F1D16" w:rsidRPr="007F1D16">
        <w:rPr>
          <w:b/>
          <w:bCs/>
          <w:i/>
          <w:iCs/>
        </w:rPr>
        <w:t xml:space="preserve"> plot</w:t>
      </w:r>
      <w:r w:rsidR="0077045A">
        <w:t>, utilizzando i puntini, è inutile utilizzare i colori, perché non si distinguerebbero.</w:t>
      </w:r>
    </w:p>
    <w:p w14:paraId="616CD245" w14:textId="683DEF28" w:rsidR="0077045A" w:rsidRDefault="0077045A">
      <w:r>
        <w:t>Quindi si potrebbe pensare di utilizzare dei colori saturati nettamente distinguibili, ma si rischierebbe di dar fastidio</w:t>
      </w:r>
      <w:r w:rsidR="007F1D16">
        <w:t>.</w:t>
      </w:r>
      <w:r>
        <w:t xml:space="preserve"> </w:t>
      </w:r>
    </w:p>
    <w:p w14:paraId="6C3EAE03" w14:textId="28868D4E" w:rsidR="0077045A" w:rsidRDefault="0077045A">
      <w:r>
        <w:t xml:space="preserve">Il problema non c’è se si utilizza un </w:t>
      </w:r>
      <w:r w:rsidRPr="007F1D16">
        <w:rPr>
          <w:b/>
          <w:bCs/>
          <w:i/>
          <w:iCs/>
        </w:rPr>
        <w:t>bar chart</w:t>
      </w:r>
      <w:r>
        <w:t>, la distinzione dei colori è ben evidente.</w:t>
      </w:r>
    </w:p>
    <w:p w14:paraId="4CE7B649" w14:textId="77777777" w:rsidR="007F1D16" w:rsidRDefault="007F1D16"/>
    <w:p w14:paraId="07CBF63A" w14:textId="492BCC6F" w:rsidR="0077045A" w:rsidRDefault="00213CF7">
      <w:r w:rsidRPr="00F41A99">
        <w:rPr>
          <w:highlight w:val="lightGray"/>
        </w:rPr>
        <w:t xml:space="preserve">Bisogna fare attenzione ad utilizzare dei colori che anche i </w:t>
      </w:r>
      <w:r w:rsidRPr="00D76E65">
        <w:rPr>
          <w:highlight w:val="lightGray"/>
          <w:u w:val="single"/>
        </w:rPr>
        <w:t>daltonici</w:t>
      </w:r>
      <w:r w:rsidRPr="00F41A99">
        <w:rPr>
          <w:highlight w:val="lightGray"/>
        </w:rPr>
        <w:t xml:space="preserve"> possano vedere</w:t>
      </w:r>
      <w:r>
        <w:t>.</w:t>
      </w:r>
    </w:p>
    <w:p w14:paraId="304EAC18" w14:textId="596C90B9" w:rsidR="00213CF7" w:rsidRDefault="000F5640">
      <w:r>
        <w:t xml:space="preserve">In questo c’è in aiuto </w:t>
      </w:r>
      <w:r w:rsidRPr="000F5640">
        <w:rPr>
          <w:i/>
          <w:iCs/>
          <w:color w:val="FF0000"/>
        </w:rPr>
        <w:t>colorbrewer</w:t>
      </w:r>
      <w:r>
        <w:t>.</w:t>
      </w:r>
    </w:p>
    <w:p w14:paraId="6479E60E" w14:textId="743AD278" w:rsidR="00391D23" w:rsidRDefault="00391D23">
      <w:r>
        <w:rPr>
          <w:noProof/>
        </w:rPr>
        <w:drawing>
          <wp:anchor distT="0" distB="0" distL="114300" distR="114300" simplePos="0" relativeHeight="251663360" behindDoc="0" locked="0" layoutInCell="1" allowOverlap="1" wp14:anchorId="6EE7A77D" wp14:editId="27F2EC2D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686678" cy="1570273"/>
            <wp:effectExtent l="0" t="0" r="0" b="0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78" cy="1570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“</w:t>
      </w:r>
      <w:r w:rsidRPr="00391D23">
        <w:rPr>
          <w:i/>
          <w:iCs/>
        </w:rPr>
        <w:t>Nature of your data</w:t>
      </w:r>
      <w:r>
        <w:t>”:</w:t>
      </w:r>
    </w:p>
    <w:p w14:paraId="0FA93C95" w14:textId="60ADBCA4" w:rsidR="00391D23" w:rsidRDefault="00391D23">
      <w:r>
        <w:t xml:space="preserve">• </w:t>
      </w:r>
      <w:r w:rsidR="00EB115E">
        <w:rPr>
          <w:u w:val="single"/>
        </w:rPr>
        <w:t>S</w:t>
      </w:r>
      <w:r w:rsidRPr="00A51FB6">
        <w:rPr>
          <w:u w:val="single"/>
        </w:rPr>
        <w:t>equenziale</w:t>
      </w:r>
      <w:r>
        <w:t xml:space="preserve"> → </w:t>
      </w:r>
      <w:r w:rsidR="007252A0">
        <w:t>se si vuol far vedere una scala di colori</w:t>
      </w:r>
      <w:r w:rsidR="00C215E1">
        <w:t xml:space="preserve"> (ad </w:t>
      </w:r>
      <w:r w:rsidR="00C215E1" w:rsidRPr="00A51FB6">
        <w:rPr>
          <w:highlight w:val="cyan"/>
        </w:rPr>
        <w:t>esempio</w:t>
      </w:r>
      <w:r w:rsidR="00C215E1">
        <w:t xml:space="preserve"> il numero di morti </w:t>
      </w:r>
      <w:r w:rsidR="00A51FB6">
        <w:t>C</w:t>
      </w:r>
      <w:r w:rsidR="00C215E1">
        <w:t>ovid mostrati su una mappa), si mostrano delle informazioni consecutive, sequenziali, ordinabili.</w:t>
      </w:r>
    </w:p>
    <w:p w14:paraId="65C64219" w14:textId="3E632715" w:rsidR="00C215E1" w:rsidRDefault="00B15F0F">
      <w:r w:rsidRPr="003E319E">
        <w:rPr>
          <w:color w:val="FF0000"/>
        </w:rPr>
        <w:t>Se si visualizzano delle quantità, sono ordinabili</w:t>
      </w:r>
      <w:r>
        <w:t>.</w:t>
      </w:r>
    </w:p>
    <w:p w14:paraId="39F56A11" w14:textId="063C5029" w:rsidR="00772DAE" w:rsidRDefault="00772DAE"/>
    <w:p w14:paraId="5C83B4ED" w14:textId="37E38CBF" w:rsidR="00772DAE" w:rsidRDefault="00322ED1">
      <w:r>
        <w:t>Con l’opzione “</w:t>
      </w:r>
      <w:r w:rsidRPr="008A372D">
        <w:rPr>
          <w:b/>
          <w:bCs/>
          <w:i/>
          <w:iCs/>
        </w:rPr>
        <w:t>colorblind safe</w:t>
      </w:r>
      <w:r>
        <w:t xml:space="preserve">” selezionata non si hanno problemi, in quanto i daltonici riescono a distinguere l’intensità del colore fornito da </w:t>
      </w:r>
      <w:r w:rsidRPr="008A372D">
        <w:rPr>
          <w:i/>
          <w:iCs/>
        </w:rPr>
        <w:t>colorbrewer</w:t>
      </w:r>
      <w:r>
        <w:t>.</w:t>
      </w:r>
    </w:p>
    <w:p w14:paraId="2F9B4BDC" w14:textId="77EC9A76" w:rsidR="00483534" w:rsidRDefault="00483534">
      <w:r>
        <w:lastRenderedPageBreak/>
        <w:t xml:space="preserve">• </w:t>
      </w:r>
      <w:r w:rsidR="00EB115E" w:rsidRPr="00EB115E">
        <w:rPr>
          <w:u w:val="single"/>
        </w:rPr>
        <w:t>D</w:t>
      </w:r>
      <w:r w:rsidRPr="00EB115E">
        <w:rPr>
          <w:u w:val="single"/>
        </w:rPr>
        <w:t>ivergente</w:t>
      </w:r>
      <w:r>
        <w:t xml:space="preserve"> → </w:t>
      </w:r>
      <w:r w:rsidR="008B507C">
        <w:t>se si passa a scale divergenti, ossia ordinali, che in qualche modo esprimono valori divergenti tra di loro (tipo negativo e positivo) si fa passare il colore da meno saturato al più saturato e poi si usa un altro colore.</w:t>
      </w:r>
    </w:p>
    <w:p w14:paraId="693B143B" w14:textId="1A84096E" w:rsidR="00EB115E" w:rsidRDefault="00EB115E"/>
    <w:p w14:paraId="566A8D50" w14:textId="5DAC1AF1" w:rsidR="00EB115E" w:rsidRDefault="00EB115E">
      <w:r>
        <w:t xml:space="preserve">• </w:t>
      </w:r>
      <w:r w:rsidRPr="00EB115E">
        <w:rPr>
          <w:u w:val="single"/>
        </w:rPr>
        <w:t>Qualitative</w:t>
      </w:r>
      <w:r>
        <w:t xml:space="preserve"> → si hanno classi che sono completamente sconnesse tra di loro</w:t>
      </w:r>
      <w:r w:rsidR="00224A91">
        <w:t>, non comparabili, quindi categoriche.</w:t>
      </w:r>
    </w:p>
    <w:p w14:paraId="2E92711C" w14:textId="430A1CAF" w:rsidR="00224A91" w:rsidRDefault="00224A91"/>
    <w:p w14:paraId="75FB336C" w14:textId="52FE3691" w:rsidR="00224A91" w:rsidRDefault="0051533C">
      <w:r w:rsidRPr="004A0D26">
        <w:rPr>
          <w:highlight w:val="yellow"/>
        </w:rPr>
        <w:t>Slide 29</w:t>
      </w:r>
    </w:p>
    <w:p w14:paraId="7D803116" w14:textId="64D89923" w:rsidR="0051533C" w:rsidRDefault="00201018">
      <w:r>
        <w:t xml:space="preserve">Nel grafico sotto, si può vedere come </w:t>
      </w:r>
      <w:r w:rsidRPr="004F05B7">
        <w:rPr>
          <w:highlight w:val="lightGray"/>
        </w:rPr>
        <w:t>un colore anche non saturato</w:t>
      </w:r>
      <w:r>
        <w:t xml:space="preserve"> </w:t>
      </w:r>
      <w:r w:rsidR="00D05BCD">
        <w:t xml:space="preserve">(l’azzurro in questo caso) </w:t>
      </w:r>
      <w:r w:rsidRPr="004F05B7">
        <w:rPr>
          <w:highlight w:val="lightGray"/>
        </w:rPr>
        <w:t>può essere utilizzato per mettere in evidenza un’informazione che interessa e staccarla da altre informazioni che sono meno importanti</w:t>
      </w:r>
      <w:r>
        <w:t xml:space="preserve"> e che non si vogliono mettere in risalto</w:t>
      </w:r>
      <w:r w:rsidR="00D05BCD">
        <w:t xml:space="preserve"> (si utilizza il grigio solitamente</w:t>
      </w:r>
      <w:r w:rsidR="00BB1928">
        <w:t xml:space="preserve"> – nei paesi occidentali</w:t>
      </w:r>
      <w:r w:rsidR="00D05BCD">
        <w:t>)</w:t>
      </w:r>
      <w:r>
        <w:t>.</w:t>
      </w:r>
    </w:p>
    <w:p w14:paraId="449A9514" w14:textId="6C59BD2B" w:rsidR="00483534" w:rsidRDefault="00483534"/>
    <w:p w14:paraId="49BAF9EE" w14:textId="766C3D0A" w:rsidR="00C03779" w:rsidRDefault="00C03779">
      <w:r w:rsidRPr="0048010A">
        <w:rPr>
          <w:highlight w:val="yellow"/>
        </w:rPr>
        <w:t>Slide 30</w:t>
      </w:r>
    </w:p>
    <w:p w14:paraId="7907403C" w14:textId="2D2BF6C9" w:rsidR="00772DAE" w:rsidRDefault="00772DAE">
      <w:r>
        <w:t>I colori servono anche per mettere in evidenza momenti/elementi particolari.</w:t>
      </w:r>
    </w:p>
    <w:p w14:paraId="0AA74D45" w14:textId="3486D642" w:rsidR="00772DAE" w:rsidRDefault="00772DAE">
      <w:r>
        <w:t xml:space="preserve">I colori ad intensità molto alta per </w:t>
      </w:r>
      <w:r w:rsidR="00BC0400">
        <w:t>mettere in evidenza</w:t>
      </w:r>
      <w:r>
        <w:t xml:space="preserve"> zone che</w:t>
      </w:r>
      <w:r w:rsidR="00BC0400">
        <w:t xml:space="preserve"> comunque</w:t>
      </w:r>
      <w:r>
        <w:t xml:space="preserve"> si vogliono far </w:t>
      </w:r>
      <w:r w:rsidR="00BC0400">
        <w:t>vedere ma che momentaneamente non interessano.</w:t>
      </w:r>
    </w:p>
    <w:p w14:paraId="73F4BA62" w14:textId="3E4E1185" w:rsidR="008E054E" w:rsidRDefault="008E054E">
      <w:r>
        <w:t xml:space="preserve">Si </w:t>
      </w:r>
      <w:r w:rsidR="00430050">
        <w:t>rendono</w:t>
      </w:r>
      <w:r>
        <w:t xml:space="preserve"> più saturate zone che si vogliono </w:t>
      </w:r>
      <w:r w:rsidR="00AF0BEF">
        <w:t xml:space="preserve">far </w:t>
      </w:r>
      <w:r>
        <w:t>vedere.</w:t>
      </w:r>
    </w:p>
    <w:p w14:paraId="0758E2E8" w14:textId="669A5615" w:rsidR="008E054E" w:rsidRDefault="008E054E"/>
    <w:p w14:paraId="0A7BBCB8" w14:textId="37E68391" w:rsidR="008E054E" w:rsidRDefault="004649C3">
      <w:r>
        <w:t>Si tratta di un</w:t>
      </w:r>
      <w:r w:rsidR="00D9553C">
        <w:t xml:space="preserve">o </w:t>
      </w:r>
      <w:r w:rsidR="00D9553C" w:rsidRPr="00D9553C">
        <w:rPr>
          <w:b/>
          <w:bCs/>
          <w:i/>
          <w:iCs/>
          <w:u w:val="single"/>
        </w:rPr>
        <w:t xml:space="preserve">stacked (sovrapposto) </w:t>
      </w:r>
      <w:r w:rsidRPr="00D9553C">
        <w:rPr>
          <w:b/>
          <w:bCs/>
          <w:i/>
          <w:iCs/>
          <w:u w:val="single"/>
        </w:rPr>
        <w:t>density</w:t>
      </w:r>
      <w:r w:rsidRPr="00377112">
        <w:rPr>
          <w:b/>
          <w:bCs/>
          <w:i/>
          <w:iCs/>
          <w:u w:val="single"/>
        </w:rPr>
        <w:t xml:space="preserve"> plot</w:t>
      </w:r>
      <w:r w:rsidR="00D9553C" w:rsidRPr="00D9553C">
        <w:t xml:space="preserve"> </w:t>
      </w:r>
      <w:r w:rsidR="00377112">
        <w:t>che mostra a</w:t>
      </w:r>
      <w:r w:rsidR="008E054E">
        <w:t>ree geografiche diverse e la povertà in aree geografiche diverse</w:t>
      </w:r>
      <w:r w:rsidR="00377112">
        <w:t>.</w:t>
      </w:r>
    </w:p>
    <w:p w14:paraId="3BEC3A1D" w14:textId="44A20492" w:rsidR="00844CB0" w:rsidRDefault="00844CB0">
      <w:r>
        <w:t>Si hanno i dollari per giorno sull’asse x e sull’asse y il numero di persone che accumulano quei dollari per giorno.</w:t>
      </w:r>
    </w:p>
    <w:p w14:paraId="3659F0D3" w14:textId="3F276653" w:rsidR="00844CB0" w:rsidRDefault="004302BF">
      <w:r>
        <w:t>Sono stati messi in evidenza determinati paesi asiatici.</w:t>
      </w:r>
    </w:p>
    <w:p w14:paraId="66077AAA" w14:textId="21521364" w:rsidR="002B76D9" w:rsidRDefault="002B76D9"/>
    <w:p w14:paraId="64BEA244" w14:textId="42F1A3E9" w:rsidR="00D9553C" w:rsidRDefault="00D9553C">
      <w:r>
        <w:t xml:space="preserve">Come lo </w:t>
      </w:r>
      <w:r w:rsidRPr="000B776F">
        <w:rPr>
          <w:b/>
          <w:bCs/>
          <w:i/>
          <w:iCs/>
        </w:rPr>
        <w:t>stacked bar chart</w:t>
      </w:r>
      <w:r>
        <w:t xml:space="preserve">, </w:t>
      </w:r>
      <w:r w:rsidRPr="00FA58D7">
        <w:rPr>
          <w:highlight w:val="lightGray"/>
        </w:rPr>
        <w:t xml:space="preserve">lo </w:t>
      </w:r>
      <w:r w:rsidRPr="00FA58D7">
        <w:rPr>
          <w:b/>
          <w:bCs/>
          <w:i/>
          <w:iCs/>
          <w:highlight w:val="lightGray"/>
        </w:rPr>
        <w:t>stacked density plot</w:t>
      </w:r>
      <w:r w:rsidRPr="00FA58D7">
        <w:rPr>
          <w:highlight w:val="lightGray"/>
        </w:rPr>
        <w:t xml:space="preserve"> permette poco un confronto tra diverse nazioni</w:t>
      </w:r>
      <w:r w:rsidR="00835C60">
        <w:t xml:space="preserve"> (a meno che non ci siano grandi differenze</w:t>
      </w:r>
      <w:r w:rsidR="00C9602B">
        <w:t xml:space="preserve"> – si vede bene che l’India è </w:t>
      </w:r>
      <w:r w:rsidR="00ED6C55">
        <w:t xml:space="preserve">molto </w:t>
      </w:r>
      <w:r w:rsidR="00C9602B">
        <w:t>più povera di noi</w:t>
      </w:r>
      <w:r w:rsidR="00835C60">
        <w:t>)</w:t>
      </w:r>
      <w:r>
        <w:t>.</w:t>
      </w:r>
    </w:p>
    <w:p w14:paraId="5B840250" w14:textId="052AFC3C" w:rsidR="00462E9E" w:rsidRDefault="00234AD4">
      <w:r>
        <w:t xml:space="preserve">Si fa a fatica a confrontare valori diversi della Germania, ad </w:t>
      </w:r>
      <w:r w:rsidRPr="00260FE2">
        <w:rPr>
          <w:highlight w:val="cyan"/>
        </w:rPr>
        <w:t>esempio</w:t>
      </w:r>
      <w:r>
        <w:t>.</w:t>
      </w:r>
    </w:p>
    <w:p w14:paraId="5D1B36FA" w14:textId="4146DCAA" w:rsidR="00234AD4" w:rsidRDefault="00234AD4">
      <w:r>
        <w:t>Questo grafico permette maggiormente di vedere l’andamento globale.</w:t>
      </w:r>
    </w:p>
    <w:p w14:paraId="568C2AA7" w14:textId="5A4D365D" w:rsidR="00234AD4" w:rsidRDefault="00234AD4"/>
    <w:p w14:paraId="5F2B64A0" w14:textId="116E4179" w:rsidR="00234AD4" w:rsidRDefault="00234AD4">
      <w:r>
        <w:t xml:space="preserve">Il </w:t>
      </w:r>
      <w:r w:rsidRPr="00735B51">
        <w:rPr>
          <w:b/>
          <w:bCs/>
          <w:i/>
          <w:iCs/>
        </w:rPr>
        <w:t>density plot</w:t>
      </w:r>
      <w:r>
        <w:t xml:space="preserve"> è a tutti gli effetti un’istogramma un po’ smussato</w:t>
      </w:r>
      <w:r w:rsidR="006A637B">
        <w:t>, si fanno medie consecutive delle barre di un istogramma.</w:t>
      </w:r>
    </w:p>
    <w:p w14:paraId="47966840" w14:textId="38118AB1" w:rsidR="00234AD4" w:rsidRDefault="00805782">
      <w:r>
        <w:t>L’</w:t>
      </w:r>
      <w:r w:rsidRPr="00BB4AF8">
        <w:rPr>
          <w:u w:val="single"/>
        </w:rPr>
        <w:t>istogramma</w:t>
      </w:r>
      <w:r>
        <w:t xml:space="preserve"> </w:t>
      </w:r>
      <w:r w:rsidR="00735B51">
        <w:t>spiega</w:t>
      </w:r>
      <w:r>
        <w:t xml:space="preserve"> la distibuzione di una variabile.</w:t>
      </w:r>
    </w:p>
    <w:p w14:paraId="3A480707" w14:textId="1FF27544" w:rsidR="00805782" w:rsidRDefault="00805782"/>
    <w:p w14:paraId="3389766A" w14:textId="08438C99" w:rsidR="0023155F" w:rsidRDefault="0023155F">
      <w:r w:rsidRPr="00A01A3F">
        <w:rPr>
          <w:u w:val="single"/>
        </w:rPr>
        <w:t>Come viene fatto un density plot</w:t>
      </w:r>
      <w:r>
        <w:t>? Si decidono quali sono le nazioni da posizionare sull’asse x.</w:t>
      </w:r>
    </w:p>
    <w:p w14:paraId="227577BD" w14:textId="73560021" w:rsidR="0023155F" w:rsidRDefault="0023155F">
      <w:r>
        <w:t>Fa vedere come le diverse nazioni contribuiscono.</w:t>
      </w:r>
    </w:p>
    <w:sectPr w:rsidR="002315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01"/>
    <w:rsid w:val="00093D4C"/>
    <w:rsid w:val="00094968"/>
    <w:rsid w:val="000A4954"/>
    <w:rsid w:val="000B23FF"/>
    <w:rsid w:val="000B776F"/>
    <w:rsid w:val="000C4E9C"/>
    <w:rsid w:val="000C55F7"/>
    <w:rsid w:val="000D18CA"/>
    <w:rsid w:val="000F5640"/>
    <w:rsid w:val="001123F7"/>
    <w:rsid w:val="00115AD2"/>
    <w:rsid w:val="0013434D"/>
    <w:rsid w:val="001373C5"/>
    <w:rsid w:val="00137F2D"/>
    <w:rsid w:val="0018312F"/>
    <w:rsid w:val="00194319"/>
    <w:rsid w:val="001A3358"/>
    <w:rsid w:val="001A50CC"/>
    <w:rsid w:val="001C5154"/>
    <w:rsid w:val="001E26D4"/>
    <w:rsid w:val="001E66B8"/>
    <w:rsid w:val="001F0AD0"/>
    <w:rsid w:val="001F11F1"/>
    <w:rsid w:val="001F5D70"/>
    <w:rsid w:val="00201018"/>
    <w:rsid w:val="00207C18"/>
    <w:rsid w:val="002137DE"/>
    <w:rsid w:val="00213CF7"/>
    <w:rsid w:val="002144DD"/>
    <w:rsid w:val="002164CA"/>
    <w:rsid w:val="00224A91"/>
    <w:rsid w:val="0023155F"/>
    <w:rsid w:val="00234AD4"/>
    <w:rsid w:val="00246921"/>
    <w:rsid w:val="0025605E"/>
    <w:rsid w:val="00260FE2"/>
    <w:rsid w:val="00267C00"/>
    <w:rsid w:val="00295B17"/>
    <w:rsid w:val="002A1D88"/>
    <w:rsid w:val="002A7ECC"/>
    <w:rsid w:val="002B76D9"/>
    <w:rsid w:val="002C1EA9"/>
    <w:rsid w:val="002D5832"/>
    <w:rsid w:val="002F2711"/>
    <w:rsid w:val="002F4B65"/>
    <w:rsid w:val="002F5230"/>
    <w:rsid w:val="00321E59"/>
    <w:rsid w:val="00322ED1"/>
    <w:rsid w:val="00324D97"/>
    <w:rsid w:val="00325243"/>
    <w:rsid w:val="00341E37"/>
    <w:rsid w:val="0034733E"/>
    <w:rsid w:val="00350D5C"/>
    <w:rsid w:val="00362CF5"/>
    <w:rsid w:val="003640E8"/>
    <w:rsid w:val="00377112"/>
    <w:rsid w:val="00391D23"/>
    <w:rsid w:val="00395A65"/>
    <w:rsid w:val="0039673C"/>
    <w:rsid w:val="00396A22"/>
    <w:rsid w:val="003B162F"/>
    <w:rsid w:val="003D2BFD"/>
    <w:rsid w:val="003E319E"/>
    <w:rsid w:val="003E7DD4"/>
    <w:rsid w:val="004134B1"/>
    <w:rsid w:val="0042119E"/>
    <w:rsid w:val="00427C12"/>
    <w:rsid w:val="00430050"/>
    <w:rsid w:val="004302BF"/>
    <w:rsid w:val="0044088F"/>
    <w:rsid w:val="00453F47"/>
    <w:rsid w:val="00462E9E"/>
    <w:rsid w:val="0046423D"/>
    <w:rsid w:val="004649C3"/>
    <w:rsid w:val="00467192"/>
    <w:rsid w:val="004755BF"/>
    <w:rsid w:val="0048010A"/>
    <w:rsid w:val="004806E2"/>
    <w:rsid w:val="00483534"/>
    <w:rsid w:val="0048383F"/>
    <w:rsid w:val="004A0D26"/>
    <w:rsid w:val="004A7E0C"/>
    <w:rsid w:val="004B6D49"/>
    <w:rsid w:val="004C0541"/>
    <w:rsid w:val="004D1940"/>
    <w:rsid w:val="004D5378"/>
    <w:rsid w:val="004F05B7"/>
    <w:rsid w:val="00504066"/>
    <w:rsid w:val="0051533C"/>
    <w:rsid w:val="005231E8"/>
    <w:rsid w:val="005242FB"/>
    <w:rsid w:val="00557175"/>
    <w:rsid w:val="00566FCC"/>
    <w:rsid w:val="00573B36"/>
    <w:rsid w:val="00592DC8"/>
    <w:rsid w:val="005A5CAA"/>
    <w:rsid w:val="005D62C6"/>
    <w:rsid w:val="00614B8D"/>
    <w:rsid w:val="0062012C"/>
    <w:rsid w:val="00627631"/>
    <w:rsid w:val="00630554"/>
    <w:rsid w:val="00655101"/>
    <w:rsid w:val="00671677"/>
    <w:rsid w:val="0068380E"/>
    <w:rsid w:val="006934D7"/>
    <w:rsid w:val="006A391D"/>
    <w:rsid w:val="006A4977"/>
    <w:rsid w:val="006A637B"/>
    <w:rsid w:val="006B483E"/>
    <w:rsid w:val="006C61F0"/>
    <w:rsid w:val="006D39D6"/>
    <w:rsid w:val="006D68A8"/>
    <w:rsid w:val="007252A0"/>
    <w:rsid w:val="00735B51"/>
    <w:rsid w:val="007367D8"/>
    <w:rsid w:val="007422ED"/>
    <w:rsid w:val="00743985"/>
    <w:rsid w:val="007454D0"/>
    <w:rsid w:val="00747F1E"/>
    <w:rsid w:val="007507D2"/>
    <w:rsid w:val="00770448"/>
    <w:rsid w:val="0077045A"/>
    <w:rsid w:val="00772DAE"/>
    <w:rsid w:val="007922B6"/>
    <w:rsid w:val="00797276"/>
    <w:rsid w:val="007F1D16"/>
    <w:rsid w:val="00805782"/>
    <w:rsid w:val="00806368"/>
    <w:rsid w:val="008162B8"/>
    <w:rsid w:val="00835C60"/>
    <w:rsid w:val="0083751A"/>
    <w:rsid w:val="00844CB0"/>
    <w:rsid w:val="0085759D"/>
    <w:rsid w:val="00857826"/>
    <w:rsid w:val="008723A0"/>
    <w:rsid w:val="00877FB3"/>
    <w:rsid w:val="008A372D"/>
    <w:rsid w:val="008B507C"/>
    <w:rsid w:val="008B5AC7"/>
    <w:rsid w:val="008D46F1"/>
    <w:rsid w:val="008E054E"/>
    <w:rsid w:val="008E7119"/>
    <w:rsid w:val="00902168"/>
    <w:rsid w:val="00912C31"/>
    <w:rsid w:val="00944217"/>
    <w:rsid w:val="00955D6E"/>
    <w:rsid w:val="009602E6"/>
    <w:rsid w:val="00973897"/>
    <w:rsid w:val="00990581"/>
    <w:rsid w:val="009917D1"/>
    <w:rsid w:val="009933EF"/>
    <w:rsid w:val="009A0332"/>
    <w:rsid w:val="009B10B8"/>
    <w:rsid w:val="009B418A"/>
    <w:rsid w:val="009C38E3"/>
    <w:rsid w:val="009C63CF"/>
    <w:rsid w:val="009D2524"/>
    <w:rsid w:val="009E1B8A"/>
    <w:rsid w:val="00A01A3F"/>
    <w:rsid w:val="00A51FB6"/>
    <w:rsid w:val="00A60607"/>
    <w:rsid w:val="00A84944"/>
    <w:rsid w:val="00A96837"/>
    <w:rsid w:val="00AD40AF"/>
    <w:rsid w:val="00AE127E"/>
    <w:rsid w:val="00AF0BEF"/>
    <w:rsid w:val="00B15F0F"/>
    <w:rsid w:val="00B36BB8"/>
    <w:rsid w:val="00B41329"/>
    <w:rsid w:val="00B45600"/>
    <w:rsid w:val="00B67286"/>
    <w:rsid w:val="00B73A3B"/>
    <w:rsid w:val="00B8073C"/>
    <w:rsid w:val="00B84CF9"/>
    <w:rsid w:val="00BB1928"/>
    <w:rsid w:val="00BB4AF8"/>
    <w:rsid w:val="00BB4CC2"/>
    <w:rsid w:val="00BC0400"/>
    <w:rsid w:val="00BC1F20"/>
    <w:rsid w:val="00BC41A4"/>
    <w:rsid w:val="00BE5212"/>
    <w:rsid w:val="00BE5AAB"/>
    <w:rsid w:val="00C02C05"/>
    <w:rsid w:val="00C03779"/>
    <w:rsid w:val="00C10386"/>
    <w:rsid w:val="00C215E1"/>
    <w:rsid w:val="00C51E6D"/>
    <w:rsid w:val="00C76C72"/>
    <w:rsid w:val="00C86D80"/>
    <w:rsid w:val="00C9602B"/>
    <w:rsid w:val="00C96DA4"/>
    <w:rsid w:val="00CA1A12"/>
    <w:rsid w:val="00CB1DF9"/>
    <w:rsid w:val="00CD58B9"/>
    <w:rsid w:val="00CF1187"/>
    <w:rsid w:val="00D04B87"/>
    <w:rsid w:val="00D056C2"/>
    <w:rsid w:val="00D05BCD"/>
    <w:rsid w:val="00D14FEB"/>
    <w:rsid w:val="00D311CE"/>
    <w:rsid w:val="00D46AAD"/>
    <w:rsid w:val="00D47328"/>
    <w:rsid w:val="00D478AE"/>
    <w:rsid w:val="00D74513"/>
    <w:rsid w:val="00D76E65"/>
    <w:rsid w:val="00D8753F"/>
    <w:rsid w:val="00D92C14"/>
    <w:rsid w:val="00D9538A"/>
    <w:rsid w:val="00D9553C"/>
    <w:rsid w:val="00D97CDA"/>
    <w:rsid w:val="00DA3CFC"/>
    <w:rsid w:val="00DA5419"/>
    <w:rsid w:val="00DA7190"/>
    <w:rsid w:val="00DB66BB"/>
    <w:rsid w:val="00DB6855"/>
    <w:rsid w:val="00DD2438"/>
    <w:rsid w:val="00E0394E"/>
    <w:rsid w:val="00E11717"/>
    <w:rsid w:val="00E1591D"/>
    <w:rsid w:val="00E202CE"/>
    <w:rsid w:val="00E22E3F"/>
    <w:rsid w:val="00E323A6"/>
    <w:rsid w:val="00E358D4"/>
    <w:rsid w:val="00E56A89"/>
    <w:rsid w:val="00E6697E"/>
    <w:rsid w:val="00E75743"/>
    <w:rsid w:val="00E91779"/>
    <w:rsid w:val="00EA1A8C"/>
    <w:rsid w:val="00EA4DA7"/>
    <w:rsid w:val="00EB0045"/>
    <w:rsid w:val="00EB115E"/>
    <w:rsid w:val="00EB5E35"/>
    <w:rsid w:val="00ED0CC9"/>
    <w:rsid w:val="00ED3259"/>
    <w:rsid w:val="00ED6C55"/>
    <w:rsid w:val="00EF43CB"/>
    <w:rsid w:val="00F03524"/>
    <w:rsid w:val="00F17470"/>
    <w:rsid w:val="00F32711"/>
    <w:rsid w:val="00F41A99"/>
    <w:rsid w:val="00F52A2E"/>
    <w:rsid w:val="00F52D03"/>
    <w:rsid w:val="00FA58D7"/>
    <w:rsid w:val="00FA5FBE"/>
    <w:rsid w:val="00FB23D2"/>
    <w:rsid w:val="00FC2FF2"/>
    <w:rsid w:val="00FD481E"/>
    <w:rsid w:val="00F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4503"/>
  <w15:chartTrackingRefBased/>
  <w15:docId w15:val="{EDC9A60F-968E-4800-9081-BE738E50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1E66B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66B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7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bitstamp.net/market/tradeview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1699</Words>
  <Characters>9688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447</cp:revision>
  <dcterms:created xsi:type="dcterms:W3CDTF">2021-04-26T09:11:00Z</dcterms:created>
  <dcterms:modified xsi:type="dcterms:W3CDTF">2021-04-29T11:58:00Z</dcterms:modified>
</cp:coreProperties>
</file>