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915B" w14:textId="277A5F0D" w:rsidR="0085759D" w:rsidRDefault="00491EAA">
      <w:r>
        <w:rPr>
          <w:noProof/>
        </w:rPr>
        <w:drawing>
          <wp:anchor distT="0" distB="0" distL="114300" distR="114300" simplePos="0" relativeHeight="251659264" behindDoc="0" locked="0" layoutInCell="1" allowOverlap="1" wp14:anchorId="34CD9918" wp14:editId="5FC7A0E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505075" cy="161925"/>
            <wp:effectExtent l="0" t="0" r="9525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ADF">
        <w:t xml:space="preserve">Nel package </w:t>
      </w:r>
      <w:r w:rsidR="00036ADF" w:rsidRPr="00A1052E">
        <w:rPr>
          <w:b/>
          <w:bCs/>
          <w:i/>
          <w:iCs/>
          <w:color w:val="FF0000"/>
        </w:rPr>
        <w:t>Manifold learning</w:t>
      </w:r>
      <w:r w:rsidR="00036ADF" w:rsidRPr="00A1052E">
        <w:rPr>
          <w:color w:val="FF0000"/>
        </w:rPr>
        <w:t xml:space="preserve"> </w:t>
      </w:r>
      <w:r w:rsidR="00036ADF">
        <w:t>si hanno tanti metodi</w:t>
      </w:r>
      <w:r w:rsidR="0005020D">
        <w:t xml:space="preserve"> (</w:t>
      </w:r>
      <w:r w:rsidR="0005020D" w:rsidRPr="00DC43CD">
        <w:rPr>
          <w:b/>
          <w:bCs/>
        </w:rPr>
        <w:t>TSNE</w:t>
      </w:r>
      <w:r w:rsidR="0005020D">
        <w:t xml:space="preserve">, </w:t>
      </w:r>
      <w:r w:rsidR="0005020D" w:rsidRPr="00DC43CD">
        <w:rPr>
          <w:b/>
          <w:bCs/>
        </w:rPr>
        <w:t>LLE</w:t>
      </w:r>
      <w:r w:rsidR="0005020D">
        <w:t>…)</w:t>
      </w:r>
      <w:r w:rsidR="00036ADF">
        <w:t xml:space="preserve"> che fanno </w:t>
      </w:r>
      <w:r w:rsidR="00036ADF" w:rsidRPr="000B29B4">
        <w:rPr>
          <w:i/>
          <w:iCs/>
        </w:rPr>
        <w:t>embedding</w:t>
      </w:r>
      <w:r w:rsidR="00036ADF">
        <w:t xml:space="preserve"> di spazi ad alta dimensionalità a spazi a bassa dimensionalità.</w:t>
      </w:r>
    </w:p>
    <w:p w14:paraId="1D0FFE79" w14:textId="457628D6" w:rsidR="00036ADF" w:rsidRDefault="00036ADF"/>
    <w:p w14:paraId="61096A4A" w14:textId="5B52BE25" w:rsidR="00330BA4" w:rsidRDefault="00330BA4">
      <w:r>
        <w:rPr>
          <w:noProof/>
        </w:rPr>
        <w:drawing>
          <wp:inline distT="0" distB="0" distL="0" distR="0" wp14:anchorId="10557B3E" wp14:editId="3A65BF48">
            <wp:extent cx="3629025" cy="1714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A305" w14:textId="6671FD55" w:rsidR="001855F1" w:rsidRDefault="001855F1">
      <w:r>
        <w:rPr>
          <w:noProof/>
        </w:rPr>
        <w:drawing>
          <wp:anchor distT="0" distB="0" distL="114300" distR="114300" simplePos="0" relativeHeight="251658240" behindDoc="0" locked="0" layoutInCell="1" allowOverlap="1" wp14:anchorId="3865A062" wp14:editId="301A7712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1495425" cy="161925"/>
            <wp:effectExtent l="0" t="0" r="9525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Un’immagine è una matrice di punti</w:t>
      </w:r>
      <w:r w:rsidR="00D749CE">
        <w:t xml:space="preserve">: </w:t>
      </w:r>
      <w:r>
        <w:t xml:space="preserve">dove c’è il nero si ha 0, mentre si ha il </w:t>
      </w:r>
    </w:p>
    <w:p w14:paraId="4C9FF72D" w14:textId="02CB0B58" w:rsidR="001855F1" w:rsidRDefault="001855F1">
      <w:r>
        <w:t>bianco quando si ha 255.</w:t>
      </w:r>
    </w:p>
    <w:p w14:paraId="6579CCD3" w14:textId="23CAC4E6" w:rsidR="001855F1" w:rsidRDefault="001C3D0E">
      <w:r>
        <w:t xml:space="preserve">In </w:t>
      </w:r>
      <w:r w:rsidRPr="000B29B4">
        <w:rPr>
          <w:b/>
          <w:bCs/>
        </w:rPr>
        <w:t>MNIST</w:t>
      </w:r>
      <w:r>
        <w:t xml:space="preserve"> si hanno le immagini.</w:t>
      </w:r>
    </w:p>
    <w:p w14:paraId="34F07BCE" w14:textId="1685FAD4" w:rsidR="001C3D0E" w:rsidRDefault="001C3D0E"/>
    <w:p w14:paraId="4185A9BD" w14:textId="0AB00950" w:rsidR="009D707C" w:rsidRDefault="009D707C"/>
    <w:p w14:paraId="1E61EF19" w14:textId="74DE2FBC" w:rsidR="008E0063" w:rsidRDefault="000C3AEA">
      <w:r>
        <w:t xml:space="preserve">Con lo </w:t>
      </w:r>
      <w:r w:rsidRPr="000C3AEA">
        <w:rPr>
          <w:b/>
          <w:bCs/>
          <w:color w:val="FF0000"/>
        </w:rPr>
        <w:t>scatter plot</w:t>
      </w:r>
      <w:r w:rsidRPr="000C3AEA">
        <w:rPr>
          <w:color w:val="FF0000"/>
        </w:rPr>
        <w:t xml:space="preserve"> </w:t>
      </w:r>
      <w:r>
        <w:t>si fa in modo che ogni vettore sia un punto.</w:t>
      </w:r>
    </w:p>
    <w:p w14:paraId="103CFC6A" w14:textId="6832AB6C" w:rsidR="000C3AEA" w:rsidRDefault="000C3AEA">
      <w:r>
        <w:t>L’asse x indica la prima coordinata del vettore e l’asse y la seconda coordinata.</w:t>
      </w:r>
    </w:p>
    <w:p w14:paraId="7AE742BF" w14:textId="2B81ADB2" w:rsidR="00111F3F" w:rsidRDefault="00111F3F"/>
    <w:p w14:paraId="4C88FFE0" w14:textId="0760AF5A" w:rsidR="00A044E5" w:rsidRDefault="00A044E5">
      <w:r w:rsidRPr="000C478F">
        <w:rPr>
          <w:b/>
          <w:bCs/>
        </w:rPr>
        <w:t>PCA</w:t>
      </w:r>
      <w:r>
        <w:t xml:space="preserve"> impiega meno tempo: nell’ordine del secondo.</w:t>
      </w:r>
    </w:p>
    <w:p w14:paraId="2333CC77" w14:textId="36DF9213" w:rsidR="00A044E5" w:rsidRDefault="004A336A">
      <w:r>
        <w:rPr>
          <w:b/>
          <w:bCs/>
        </w:rPr>
        <w:t>t-</w:t>
      </w:r>
      <w:r w:rsidR="00A044E5" w:rsidRPr="000C478F">
        <w:rPr>
          <w:b/>
          <w:bCs/>
        </w:rPr>
        <w:t>SNE</w:t>
      </w:r>
      <w:r w:rsidR="00A044E5">
        <w:t xml:space="preserve"> impiega tanto tempo: nell’ordine dei 150 secondi.</w:t>
      </w:r>
    </w:p>
    <w:p w14:paraId="0AF77FAA" w14:textId="53E95DA5" w:rsidR="00A044E5" w:rsidRDefault="00A044E5"/>
    <w:p w14:paraId="3ABA6852" w14:textId="4A03D891" w:rsidR="00A044E5" w:rsidRDefault="00F03B10">
      <w:r w:rsidRPr="00220E1A">
        <w:rPr>
          <w:highlight w:val="yellow"/>
        </w:rPr>
        <w:t xml:space="preserve">Slide </w:t>
      </w:r>
      <w:r w:rsidR="00AD79BA" w:rsidRPr="00220E1A">
        <w:rPr>
          <w:highlight w:val="yellow"/>
        </w:rPr>
        <w:t>16</w:t>
      </w:r>
    </w:p>
    <w:p w14:paraId="3D07535D" w14:textId="410531D3" w:rsidR="00CC0E42" w:rsidRDefault="00CC0E42">
      <w:r>
        <w:t>Per ogni punto in quel cerchio si dà uno score: più è distante il punto più è piccolo lo score.</w:t>
      </w:r>
    </w:p>
    <w:p w14:paraId="19281991" w14:textId="57382782" w:rsidR="00143D70" w:rsidRDefault="00784876">
      <w:r>
        <w:t xml:space="preserve">Il </w:t>
      </w:r>
      <w:r w:rsidRPr="001060C2">
        <w:rPr>
          <w:u w:val="single"/>
        </w:rPr>
        <w:t>raggio</w:t>
      </w:r>
      <w:r>
        <w:t xml:space="preserve"> è definito in modo da far sì che la </w:t>
      </w:r>
      <w:r w:rsidRPr="001060C2">
        <w:rPr>
          <w:color w:val="FF0000"/>
        </w:rPr>
        <w:t xml:space="preserve">perplessità </w:t>
      </w:r>
      <w:r>
        <w:t xml:space="preserve">riguardante il cerchio nel punto </w:t>
      </w:r>
      <w:r w:rsidRPr="001060C2">
        <w:rPr>
          <w:b/>
          <w:bCs/>
        </w:rPr>
        <w:t>xi</w:t>
      </w:r>
      <w:r>
        <w:t xml:space="preserve"> sia minore ad un punto riguardante la soglia.</w:t>
      </w:r>
    </w:p>
    <w:p w14:paraId="19290F2E" w14:textId="66F46F9D" w:rsidR="00143D70" w:rsidRDefault="00143D70"/>
    <w:p w14:paraId="7B5B0058" w14:textId="77777777" w:rsidR="00B2417F" w:rsidRDefault="00B2417F" w:rsidP="00B2417F">
      <w:r>
        <w:t>t-SNE utilizza uno score che non è simmetrico.</w:t>
      </w:r>
    </w:p>
    <w:p w14:paraId="6D292D8C" w14:textId="77777777" w:rsidR="00B2417F" w:rsidRDefault="00B2417F" w:rsidP="00B2417F">
      <w:r>
        <w:t>Si fa in modo che gli score siano simmetrici.</w:t>
      </w:r>
    </w:p>
    <w:p w14:paraId="2C197042" w14:textId="77777777" w:rsidR="00B2417F" w:rsidRDefault="00B2417F"/>
    <w:p w14:paraId="4D4C6F95" w14:textId="45E06DC8" w:rsidR="00784876" w:rsidRDefault="00A631BF">
      <w:r w:rsidRPr="00284CE9">
        <w:rPr>
          <w:highlight w:val="yellow"/>
        </w:rPr>
        <w:t xml:space="preserve">Slide </w:t>
      </w:r>
      <w:r w:rsidR="004D471D" w:rsidRPr="00284CE9">
        <w:rPr>
          <w:highlight w:val="yellow"/>
        </w:rPr>
        <w:t>17</w:t>
      </w:r>
    </w:p>
    <w:p w14:paraId="71C0CAA2" w14:textId="6CEAF102" w:rsidR="00A631BF" w:rsidRDefault="00A631BF">
      <w:r w:rsidRPr="00284CE9">
        <w:rPr>
          <w:b/>
          <w:bCs/>
        </w:rPr>
        <w:t>Sigmai</w:t>
      </w:r>
      <w:r>
        <w:t xml:space="preserve"> è il raggio.</w:t>
      </w:r>
    </w:p>
    <w:p w14:paraId="0C2CBF7C" w14:textId="61FA276B" w:rsidR="00A631BF" w:rsidRDefault="00CB0430">
      <w:r>
        <w:t>L’</w:t>
      </w:r>
      <w:r w:rsidRPr="00077ED0">
        <w:rPr>
          <w:color w:val="FF0000"/>
        </w:rPr>
        <w:t>entropia</w:t>
      </w:r>
      <w:r>
        <w:t xml:space="preserve"> esprime la varianza degli score, se si hanno tanti </w:t>
      </w:r>
      <w:r w:rsidRPr="00284CE9">
        <w:rPr>
          <w:b/>
          <w:bCs/>
        </w:rPr>
        <w:t>j</w:t>
      </w:r>
      <w:r>
        <w:t>.</w:t>
      </w:r>
    </w:p>
    <w:p w14:paraId="57A29F94" w14:textId="14D0D300" w:rsidR="00CB0430" w:rsidRDefault="00CB0430"/>
    <w:p w14:paraId="39D7A776" w14:textId="17AB847C" w:rsidR="00CB0430" w:rsidRDefault="00CB0430">
      <w:r w:rsidRPr="006A3862">
        <w:rPr>
          <w:highlight w:val="lightGray"/>
        </w:rPr>
        <w:t>Se si aumenta il cerchio, aumentano i punti e quindi aumenta la varianza degli score, aumenta l’entropia e aumenta quindi la perplessità</w:t>
      </w:r>
      <w:r>
        <w:t>.</w:t>
      </w:r>
    </w:p>
    <w:p w14:paraId="37403619" w14:textId="3B3E71CB" w:rsidR="00CB0430" w:rsidRDefault="00FA7CFA">
      <w:r>
        <w:t xml:space="preserve">Per </w:t>
      </w:r>
      <w:r w:rsidRPr="009B7335">
        <w:rPr>
          <w:color w:val="FF0000"/>
        </w:rPr>
        <w:t xml:space="preserve">intorni </w:t>
      </w:r>
      <w:r>
        <w:t xml:space="preserve">fitti si ha un </w:t>
      </w:r>
      <w:r w:rsidRPr="003B47B9">
        <w:rPr>
          <w:b/>
          <w:bCs/>
        </w:rPr>
        <w:t>sigmai</w:t>
      </w:r>
      <w:r>
        <w:t xml:space="preserve"> piccol</w:t>
      </w:r>
      <w:r w:rsidR="009B7335">
        <w:t>o</w:t>
      </w:r>
      <w:r>
        <w:t xml:space="preserve">, per gli altri intorni si ha un </w:t>
      </w:r>
      <w:r w:rsidRPr="003B47B9">
        <w:rPr>
          <w:b/>
          <w:bCs/>
        </w:rPr>
        <w:t>sigma</w:t>
      </w:r>
      <w:r w:rsidR="003B47B9" w:rsidRPr="003B47B9">
        <w:rPr>
          <w:b/>
          <w:bCs/>
        </w:rPr>
        <w:t>i</w:t>
      </w:r>
      <w:r w:rsidR="003B47B9">
        <w:t xml:space="preserve"> </w:t>
      </w:r>
      <w:r>
        <w:t>più alto.</w:t>
      </w:r>
    </w:p>
    <w:p w14:paraId="5B41492D" w14:textId="72A118B0" w:rsidR="00143D70" w:rsidRDefault="00143D70"/>
    <w:p w14:paraId="35620698" w14:textId="4676AE62" w:rsidR="00756333" w:rsidRDefault="00756333">
      <w:r w:rsidRPr="00657BAA">
        <w:rPr>
          <w:highlight w:val="yellow"/>
        </w:rPr>
        <w:t xml:space="preserve">Slide </w:t>
      </w:r>
      <w:r w:rsidR="001F353C" w:rsidRPr="00657BAA">
        <w:rPr>
          <w:highlight w:val="yellow"/>
        </w:rPr>
        <w:t>19</w:t>
      </w:r>
    </w:p>
    <w:p w14:paraId="293D13DF" w14:textId="7CEF1A1B" w:rsidR="00143D70" w:rsidRDefault="00756333">
      <w:r>
        <w:t>Con t-SNE</w:t>
      </w:r>
      <w:r w:rsidR="00657BAA">
        <w:t>,</w:t>
      </w:r>
      <w:r>
        <w:t xml:space="preserve"> lo score di ogni punto lo si disegna sulla base di una </w:t>
      </w:r>
      <w:r w:rsidRPr="00B3339E">
        <w:rPr>
          <w:color w:val="FF0000"/>
        </w:rPr>
        <w:t>Gaussiana</w:t>
      </w:r>
      <w:r w:rsidR="00657BAA" w:rsidRPr="00B3339E">
        <w:rPr>
          <w:color w:val="FF0000"/>
        </w:rPr>
        <w:t xml:space="preserve"> </w:t>
      </w:r>
      <w:r w:rsidR="00657BAA">
        <w:t>(funzione sulla DX)</w:t>
      </w:r>
      <w:r>
        <w:t>.</w:t>
      </w:r>
    </w:p>
    <w:p w14:paraId="5EABC2F7" w14:textId="4D6FC091" w:rsidR="00756333" w:rsidRDefault="00B3339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18424E" wp14:editId="30E9D2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19150" cy="798830"/>
            <wp:effectExtent l="0" t="0" r="0" b="127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82D">
        <w:t xml:space="preserve">La distanza tra </w:t>
      </w:r>
      <w:r>
        <w:t>i punti cerchiati</w:t>
      </w:r>
      <w:r w:rsidR="00EE582D">
        <w:t xml:space="preserve"> è sempre la stessa per ciascun punto dal centro.</w:t>
      </w:r>
    </w:p>
    <w:p w14:paraId="1FF39B33" w14:textId="2A03B6F2" w:rsidR="00C72B38" w:rsidRDefault="00C72B38"/>
    <w:p w14:paraId="6B8E196F" w14:textId="4572A804" w:rsidR="00B3339E" w:rsidRDefault="00B3339E"/>
    <w:p w14:paraId="3E5C6F44" w14:textId="34C7EA26" w:rsidR="00B3339E" w:rsidRDefault="00B3339E"/>
    <w:p w14:paraId="11BE4628" w14:textId="5E487636" w:rsidR="0050533E" w:rsidRPr="002B3275" w:rsidRDefault="0050533E">
      <w:pPr>
        <w:rPr>
          <w:color w:val="FF0000"/>
          <w:u w:val="single"/>
        </w:rPr>
      </w:pPr>
      <w:r w:rsidRPr="002B3275">
        <w:rPr>
          <w:color w:val="FF0000"/>
          <w:u w:val="single"/>
        </w:rPr>
        <w:t>CROWDING PROBLEM</w:t>
      </w:r>
    </w:p>
    <w:p w14:paraId="746E772A" w14:textId="2A5F464C" w:rsidR="0050533E" w:rsidRPr="00FE6F36" w:rsidRDefault="0050533E">
      <w:pPr>
        <w:rPr>
          <w:rFonts w:ascii="Candara" w:hAnsi="Candara"/>
          <w:i/>
          <w:iCs/>
        </w:rPr>
      </w:pPr>
      <w:r w:rsidRPr="00FE6F36">
        <w:rPr>
          <w:rFonts w:ascii="Candara" w:hAnsi="Candara"/>
          <w:i/>
          <w:iCs/>
        </w:rPr>
        <w:t>Il "problema di affollamento" è definito come: "l'area della mappa bidimensionale che è disponibile per ospitare punti moderatamente distanti non sarà abbastanza grande rispetto all'area disponibile per ospitare punti vicini</w:t>
      </w:r>
      <w:r w:rsidR="00DD1FE5" w:rsidRPr="00FE6F36">
        <w:rPr>
          <w:rFonts w:ascii="Candara" w:hAnsi="Candara"/>
          <w:i/>
          <w:iCs/>
        </w:rPr>
        <w:t>.”</w:t>
      </w:r>
    </w:p>
    <w:p w14:paraId="0BCB7D61" w14:textId="4658E8BB" w:rsidR="0050533E" w:rsidRDefault="0050533E"/>
    <w:p w14:paraId="73491666" w14:textId="7E92A366" w:rsidR="00B432E5" w:rsidRDefault="00B432E5">
      <w:r>
        <w:t xml:space="preserve">Supporre che il triangolo ↑ sia pieno e che si voglia distribuire i quadratini che compongono il triangolo tutti sull’asse delle x </w:t>
      </w:r>
      <w:r w:rsidRPr="00C85F84">
        <w:rPr>
          <w:u w:val="single"/>
        </w:rPr>
        <w:t>per ridurre la dimensionalità</w:t>
      </w:r>
      <w:r>
        <w:t>: si avrebbero dei quadratini che vanno a scontrarsi l’uno con l’altro.</w:t>
      </w:r>
    </w:p>
    <w:p w14:paraId="5A93886C" w14:textId="68E5878D" w:rsidR="00FC0752" w:rsidRDefault="00FC0752"/>
    <w:p w14:paraId="488E10C7" w14:textId="22FCA44D" w:rsidR="00FC0752" w:rsidRDefault="00FC0752">
      <w:r w:rsidRPr="00C85F84">
        <w:rPr>
          <w:highlight w:val="yellow"/>
        </w:rPr>
        <w:t>Slide 20</w:t>
      </w:r>
    </w:p>
    <w:p w14:paraId="0AD94078" w14:textId="202274C6" w:rsidR="00B432E5" w:rsidRDefault="00FC0752">
      <w:r>
        <w:t xml:space="preserve">Invece </w:t>
      </w:r>
      <w:r w:rsidRPr="00DC2BEA">
        <w:rPr>
          <w:highlight w:val="lightGray"/>
        </w:rPr>
        <w:t xml:space="preserve">si vuole che questi quadratini si distribuiscano e occupino </w:t>
      </w:r>
      <w:r w:rsidR="00C85F84" w:rsidRPr="00DC2BEA">
        <w:rPr>
          <w:highlight w:val="lightGray"/>
        </w:rPr>
        <w:t>uno spazio maggiore sull’asse delle x</w:t>
      </w:r>
      <w:r w:rsidR="001F4BF0">
        <w:t xml:space="preserve">, come mostrato in slide → per evitare il </w:t>
      </w:r>
      <w:r w:rsidR="001F4BF0" w:rsidRPr="00795490">
        <w:rPr>
          <w:u w:val="single"/>
        </w:rPr>
        <w:t xml:space="preserve">problema del </w:t>
      </w:r>
      <w:r w:rsidR="001F4BF0" w:rsidRPr="00795490">
        <w:rPr>
          <w:b/>
          <w:bCs/>
          <w:i/>
          <w:iCs/>
          <w:u w:val="single"/>
        </w:rPr>
        <w:t>crowding</w:t>
      </w:r>
      <w:r w:rsidR="001F4BF0">
        <w:t>.</w:t>
      </w:r>
    </w:p>
    <w:p w14:paraId="778E9310" w14:textId="77777777" w:rsidR="001F4BF0" w:rsidRDefault="001F4BF0"/>
    <w:p w14:paraId="285E8006" w14:textId="55ED4768" w:rsidR="00FF478B" w:rsidRDefault="00E33183">
      <w:r w:rsidRPr="00750262">
        <w:rPr>
          <w:highlight w:val="yellow"/>
        </w:rPr>
        <w:t xml:space="preserve">Slide </w:t>
      </w:r>
      <w:r w:rsidR="005871B7" w:rsidRPr="00750262">
        <w:rPr>
          <w:highlight w:val="yellow"/>
        </w:rPr>
        <w:t>22</w:t>
      </w:r>
    </w:p>
    <w:p w14:paraId="43B85D2C" w14:textId="77777777" w:rsidR="00026FA9" w:rsidRDefault="00026FA9" w:rsidP="00026FA9">
      <w:r w:rsidRPr="001E6853">
        <w:rPr>
          <w:highlight w:val="lightGray"/>
        </w:rPr>
        <w:t xml:space="preserve">Lo score nello spazio di partenza lo si calcola con la </w:t>
      </w:r>
      <w:r w:rsidRPr="001E6853">
        <w:rPr>
          <w:b/>
          <w:bCs/>
          <w:highlight w:val="lightGray"/>
        </w:rPr>
        <w:t>Gaussiana</w:t>
      </w:r>
      <w:r>
        <w:t xml:space="preserve"> (che è un tipo di distribuzione).</w:t>
      </w:r>
    </w:p>
    <w:p w14:paraId="12DB4BD6" w14:textId="37A86074" w:rsidR="00026FA9" w:rsidRDefault="00026FA9" w:rsidP="00026FA9">
      <w:r>
        <w:t xml:space="preserve">Mentre </w:t>
      </w:r>
      <w:r w:rsidRPr="001E6853">
        <w:rPr>
          <w:highlight w:val="lightGray"/>
        </w:rPr>
        <w:t xml:space="preserve">nello spazio di arrivo </w:t>
      </w:r>
      <w:r w:rsidR="009D2A78" w:rsidRPr="001E6853">
        <w:rPr>
          <w:highlight w:val="lightGray"/>
        </w:rPr>
        <w:t>si utilizza</w:t>
      </w:r>
      <w:r w:rsidRPr="001E6853">
        <w:rPr>
          <w:highlight w:val="lightGray"/>
        </w:rPr>
        <w:t xml:space="preserve"> la </w:t>
      </w:r>
      <w:r w:rsidRPr="001E6853">
        <w:rPr>
          <w:b/>
          <w:bCs/>
          <w:highlight w:val="lightGray"/>
        </w:rPr>
        <w:t>t-distribution</w:t>
      </w:r>
      <w:r w:rsidR="007315E7">
        <w:t>, che dà uno score minore a punti molti vicini (rispetto alla Gaussiana) e dà score più alti a punti che sono più lontani.</w:t>
      </w:r>
    </w:p>
    <w:p w14:paraId="20464B02" w14:textId="28B60CFC" w:rsidR="00026FA9" w:rsidRDefault="00026FA9"/>
    <w:p w14:paraId="6B1CF9AF" w14:textId="7FBCC25E" w:rsidR="00F9212A" w:rsidRDefault="00A60000">
      <w:r>
        <w:t xml:space="preserve">La </w:t>
      </w:r>
      <w:r w:rsidRPr="001E6853">
        <w:rPr>
          <w:i/>
          <w:iCs/>
        </w:rPr>
        <w:t>t-distribution</w:t>
      </w:r>
      <w:r>
        <w:t xml:space="preserve"> s</w:t>
      </w:r>
      <w:r w:rsidR="00F9212A">
        <w:t>palma la Gaussiana nello spazio.</w:t>
      </w:r>
    </w:p>
    <w:p w14:paraId="57041D15" w14:textId="220307FF" w:rsidR="00F9212A" w:rsidRDefault="00F9212A">
      <w:r>
        <w:t xml:space="preserve">Se prima la Gaussiana </w:t>
      </w:r>
      <w:r w:rsidR="00D73853">
        <w:t xml:space="preserve">(o comunque punti) </w:t>
      </w:r>
      <w:r>
        <w:t>occupava questo spazio</w:t>
      </w:r>
      <w:r w:rsidR="00D73853">
        <w:t xml:space="preserve">/larghezza </w:t>
      </w:r>
      <w:r>
        <w:t xml:space="preserve">sull’asse delle x </w:t>
      </w:r>
      <w:r w:rsidR="003F223D">
        <w:rPr>
          <w:noProof/>
        </w:rPr>
        <w:drawing>
          <wp:anchor distT="0" distB="0" distL="114300" distR="114300" simplePos="0" relativeHeight="251661312" behindDoc="0" locked="0" layoutInCell="1" allowOverlap="1" wp14:anchorId="0D909F58" wp14:editId="08C9117B">
            <wp:simplePos x="0" y="0"/>
            <wp:positionH relativeFrom="column">
              <wp:posOffset>3810</wp:posOffset>
            </wp:positionH>
            <wp:positionV relativeFrom="paragraph">
              <wp:posOffset>188595</wp:posOffset>
            </wp:positionV>
            <wp:extent cx="1568450" cy="409575"/>
            <wp:effectExtent l="0" t="0" r="0" b="952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91A52" w14:textId="69567CAE" w:rsidR="00F9212A" w:rsidRDefault="003F223D">
      <w:r>
        <w:t>, dopo la mappatura vengono spinti ad occupare uno spazio maggiore</w:t>
      </w:r>
    </w:p>
    <w:p w14:paraId="198958B3" w14:textId="518910D1" w:rsidR="003F223D" w:rsidRDefault="003F223D">
      <w:r>
        <w:rPr>
          <w:noProof/>
        </w:rPr>
        <w:drawing>
          <wp:inline distT="0" distB="0" distL="0" distR="0" wp14:anchorId="6EE1B821" wp14:editId="6461AF97">
            <wp:extent cx="3419475" cy="55245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853">
        <w:t>.</w:t>
      </w:r>
    </w:p>
    <w:p w14:paraId="3CCCA329" w14:textId="57562033" w:rsidR="003F223D" w:rsidRDefault="003F223D"/>
    <w:p w14:paraId="4332D213" w14:textId="58D9F4A5" w:rsidR="003F223D" w:rsidRDefault="003F223D">
      <w:r>
        <w:t xml:space="preserve">In modo da evitare il </w:t>
      </w:r>
      <w:r w:rsidRPr="001E6853">
        <w:rPr>
          <w:i/>
          <w:iCs/>
        </w:rPr>
        <w:t>crowding problem</w:t>
      </w:r>
      <w:r w:rsidR="00062E4A">
        <w:t xml:space="preserve">: </w:t>
      </w:r>
      <w:r w:rsidR="00062E4A" w:rsidRPr="001E6853">
        <w:rPr>
          <w:highlight w:val="lightGray"/>
        </w:rPr>
        <w:t>non si vuole arrivare ad avere punti appiccicati tra di loro</w:t>
      </w:r>
      <w:r w:rsidR="00062E4A">
        <w:t>.</w:t>
      </w:r>
    </w:p>
    <w:p w14:paraId="746127AD" w14:textId="00735796" w:rsidR="003F223D" w:rsidRDefault="003F223D"/>
    <w:p w14:paraId="63F3B6D5" w14:textId="280D9202" w:rsidR="00A60000" w:rsidRDefault="001E6853">
      <w:r w:rsidRPr="00092ED0">
        <w:rPr>
          <w:color w:val="FF0000"/>
          <w:u w:val="single"/>
        </w:rPr>
        <w:t>S</w:t>
      </w:r>
      <w:r w:rsidR="00A60000" w:rsidRPr="00092ED0">
        <w:rPr>
          <w:color w:val="FF0000"/>
          <w:u w:val="single"/>
        </w:rPr>
        <w:t>NE</w:t>
      </w:r>
      <w:r w:rsidR="00A60000" w:rsidRPr="00092ED0">
        <w:rPr>
          <w:color w:val="FF0000"/>
        </w:rPr>
        <w:t xml:space="preserve"> </w:t>
      </w:r>
      <w:r w:rsidR="00A60000">
        <w:t xml:space="preserve">mappava una Gaussiana in una Gaussiana, avendo </w:t>
      </w:r>
      <w:r>
        <w:t xml:space="preserve">così </w:t>
      </w:r>
      <w:r w:rsidR="00A60000">
        <w:t xml:space="preserve">il </w:t>
      </w:r>
      <w:r w:rsidR="00A60000" w:rsidRPr="001E6853">
        <w:rPr>
          <w:i/>
          <w:iCs/>
        </w:rPr>
        <w:t>crowding problem</w:t>
      </w:r>
      <w:r w:rsidR="00A60000">
        <w:t>, come visto prima, ed utilizzava degli score non simmetrici.</w:t>
      </w:r>
    </w:p>
    <w:p w14:paraId="48017696" w14:textId="5F9857CC" w:rsidR="00B14C15" w:rsidRDefault="00B14C15"/>
    <w:p w14:paraId="726D0A78" w14:textId="77777777" w:rsidR="0021161F" w:rsidRDefault="0021161F"/>
    <w:p w14:paraId="6298B020" w14:textId="12A01631" w:rsidR="00B14C15" w:rsidRDefault="00A60000">
      <w:r w:rsidRPr="00092ED0">
        <w:rPr>
          <w:color w:val="FF0000"/>
          <w:u w:val="single"/>
        </w:rPr>
        <w:lastRenderedPageBreak/>
        <w:t>t-SNE</w:t>
      </w:r>
      <w:r w:rsidR="001761EA" w:rsidRPr="00092ED0">
        <w:rPr>
          <w:color w:val="FF0000"/>
        </w:rPr>
        <w:t xml:space="preserve"> </w:t>
      </w:r>
      <w:r w:rsidR="001761EA">
        <w:t>utilizza</w:t>
      </w:r>
      <w:r w:rsidR="00B14C15">
        <w:t>:</w:t>
      </w:r>
    </w:p>
    <w:p w14:paraId="294A3985" w14:textId="3485079F" w:rsidR="00A60000" w:rsidRDefault="00B14C15">
      <w:r>
        <w:t>•</w:t>
      </w:r>
      <w:r w:rsidR="00A60000">
        <w:t xml:space="preserve"> </w:t>
      </w:r>
      <w:r w:rsidR="00B12A0A">
        <w:t>score simmetrici → lo score che esprime la distanza da A a B è lo stesso valore dello score che esprime la distanza da B ad A.</w:t>
      </w:r>
    </w:p>
    <w:p w14:paraId="672592C4" w14:textId="07D4D166" w:rsidR="00B12A0A" w:rsidRDefault="00D0059D">
      <w:r>
        <w:t xml:space="preserve">• </w:t>
      </w:r>
      <w:r w:rsidR="001761EA">
        <w:t xml:space="preserve">un sistema di </w:t>
      </w:r>
      <w:r w:rsidR="001761EA" w:rsidRPr="00133163">
        <w:rPr>
          <w:i/>
          <w:iCs/>
        </w:rPr>
        <w:t>scoring</w:t>
      </w:r>
      <w:r w:rsidR="001761EA">
        <w:t xml:space="preserve"> che evita il </w:t>
      </w:r>
      <w:r w:rsidR="001761EA" w:rsidRPr="00133163">
        <w:rPr>
          <w:i/>
          <w:iCs/>
        </w:rPr>
        <w:t>crowding problem</w:t>
      </w:r>
      <w:r w:rsidR="001761EA">
        <w:t>.</w:t>
      </w:r>
    </w:p>
    <w:p w14:paraId="5ED730AD" w14:textId="77777777" w:rsidR="00A60000" w:rsidRDefault="00A60000"/>
    <w:p w14:paraId="494068B9" w14:textId="6D899AB2" w:rsidR="00026FA9" w:rsidRDefault="000D387D">
      <w:r w:rsidRPr="006F3778">
        <w:rPr>
          <w:highlight w:val="yellow"/>
        </w:rPr>
        <w:t xml:space="preserve">Slide </w:t>
      </w:r>
      <w:r w:rsidR="00933CFD" w:rsidRPr="006F3778">
        <w:rPr>
          <w:highlight w:val="yellow"/>
        </w:rPr>
        <w:t>23</w:t>
      </w:r>
    </w:p>
    <w:p w14:paraId="7E64C02B" w14:textId="67212B78" w:rsidR="00E56901" w:rsidRDefault="00E56901">
      <w:r>
        <w:t xml:space="preserve">O i punti nello spazio di arrivo sono più distanti di quanto lo erano nello spazio di partenza oppure si ha lo stesso score, quindi </w:t>
      </w:r>
      <w:r w:rsidRPr="00681592">
        <w:rPr>
          <w:b/>
          <w:bCs/>
        </w:rPr>
        <w:t>qij</w:t>
      </w:r>
      <w:r>
        <w:t>=</w:t>
      </w:r>
      <w:r w:rsidRPr="00681592">
        <w:rPr>
          <w:b/>
          <w:bCs/>
        </w:rPr>
        <w:t>pij</w:t>
      </w:r>
      <w:r>
        <w:t>.</w:t>
      </w:r>
    </w:p>
    <w:p w14:paraId="09AA55C5" w14:textId="2E9F4075" w:rsidR="00E56901" w:rsidRDefault="00E56901"/>
    <w:p w14:paraId="4839042A" w14:textId="07D137FE" w:rsidR="00D31F29" w:rsidRDefault="00785E64">
      <w:r>
        <w:t>La perplessità è un parametro che si fornisce in input alla funzione t-SNE.</w:t>
      </w:r>
    </w:p>
    <w:p w14:paraId="768E1F57" w14:textId="1BB14569" w:rsidR="00D31F29" w:rsidRDefault="00D31F29"/>
    <w:p w14:paraId="07B72A03" w14:textId="325246D8" w:rsidR="00A92307" w:rsidRDefault="00785E64">
      <w:r w:rsidRPr="00A61170">
        <w:rPr>
          <w:b/>
          <w:bCs/>
        </w:rPr>
        <w:t>p</w:t>
      </w:r>
      <w:r>
        <w:t xml:space="preserve"> e </w:t>
      </w:r>
      <w:r w:rsidRPr="00A61170">
        <w:rPr>
          <w:b/>
          <w:bCs/>
        </w:rPr>
        <w:t>q</w:t>
      </w:r>
      <w:r>
        <w:t xml:space="preserve"> dipendono da come sono le nuove disposizioni dei punti.</w:t>
      </w:r>
    </w:p>
    <w:p w14:paraId="7EBEB29B" w14:textId="01810238" w:rsidR="00A92307" w:rsidRDefault="00A92307">
      <w:r w:rsidRPr="00E60DA5">
        <w:rPr>
          <w:u w:val="single"/>
        </w:rPr>
        <w:t xml:space="preserve">Come si trovano le nuove disposizioni dei punti, ovvero gli </w:t>
      </w:r>
      <w:r w:rsidRPr="00E60DA5">
        <w:rPr>
          <w:b/>
          <w:bCs/>
          <w:u w:val="single"/>
        </w:rPr>
        <w:t>yi</w:t>
      </w:r>
      <w:r>
        <w:t>? Da un processo iterativo</w:t>
      </w:r>
      <w:r w:rsidR="009C5454">
        <w:t xml:space="preserve">, detto </w:t>
      </w:r>
      <w:r w:rsidR="009C5454" w:rsidRPr="00532C5E">
        <w:rPr>
          <w:color w:val="FF0000"/>
          <w:u w:val="single"/>
        </w:rPr>
        <w:t>discesa del gradiente</w:t>
      </w:r>
      <w:r>
        <w:t>.</w:t>
      </w:r>
    </w:p>
    <w:p w14:paraId="0EA2EED6" w14:textId="77777777" w:rsidR="00785E64" w:rsidRDefault="00785E64"/>
    <w:p w14:paraId="4FCBA205" w14:textId="035E4338" w:rsidR="00D544FA" w:rsidRDefault="00D544FA">
      <w:r w:rsidRPr="00625A04">
        <w:rPr>
          <w:highlight w:val="yellow"/>
        </w:rPr>
        <w:t xml:space="preserve">Slide </w:t>
      </w:r>
      <w:r w:rsidR="00794508" w:rsidRPr="00625A04">
        <w:rPr>
          <w:highlight w:val="yellow"/>
        </w:rPr>
        <w:t>26</w:t>
      </w:r>
    </w:p>
    <w:p w14:paraId="707DC32A" w14:textId="232E9293" w:rsidR="00D544FA" w:rsidRDefault="00D544FA">
      <w:r>
        <w:t xml:space="preserve">Quando si deve trovare il massimo ed il minimo di una funzione si calcola la </w:t>
      </w:r>
      <w:r w:rsidRPr="004A3F33">
        <w:rPr>
          <w:color w:val="FF0000"/>
        </w:rPr>
        <w:t>derivata</w:t>
      </w:r>
      <w:r>
        <w:t>.</w:t>
      </w:r>
    </w:p>
    <w:p w14:paraId="43EB96BB" w14:textId="1324D41A" w:rsidR="00D544FA" w:rsidRDefault="00ED0893">
      <w:r>
        <w:t>La derivata</w:t>
      </w:r>
      <w:r w:rsidR="00015937">
        <w:t xml:space="preserve"> dà </w:t>
      </w:r>
      <w:r>
        <w:t>l’orientazione</w:t>
      </w:r>
      <w:r w:rsidR="00015937">
        <w:t xml:space="preserve"> della retta del gradiente.</w:t>
      </w:r>
    </w:p>
    <w:p w14:paraId="18CB3D38" w14:textId="1AED1556" w:rsidR="00015937" w:rsidRDefault="00015937"/>
    <w:p w14:paraId="14584F53" w14:textId="20315405" w:rsidR="000B5629" w:rsidRDefault="000B5629">
      <w:r>
        <w:t xml:space="preserve">La </w:t>
      </w:r>
      <w:r w:rsidRPr="004A3F33">
        <w:rPr>
          <w:color w:val="FF0000"/>
          <w:u w:val="single"/>
        </w:rPr>
        <w:t>retta del gradiente</w:t>
      </w:r>
      <w:r w:rsidRPr="004A3F33">
        <w:rPr>
          <w:color w:val="FF0000"/>
        </w:rPr>
        <w:t xml:space="preserve"> </w:t>
      </w:r>
      <w:r>
        <w:t>è quella retta che in ogni punto è tangente alal funzione e va nella direzione della funzione.</w:t>
      </w:r>
    </w:p>
    <w:p w14:paraId="1F70F62C" w14:textId="2AEC251C" w:rsidR="000B5629" w:rsidRDefault="004A3F33">
      <w:r>
        <w:t xml:space="preserve">• </w:t>
      </w:r>
      <w:r w:rsidR="000B5629">
        <w:t xml:space="preserve">Se </w:t>
      </w:r>
      <w:r w:rsidR="000B5629" w:rsidRPr="004A3F33">
        <w:rPr>
          <w:b/>
          <w:bCs/>
        </w:rPr>
        <w:t>m</w:t>
      </w:r>
      <w:r w:rsidR="000B5629">
        <w:t xml:space="preserve"> è negativo e l</w:t>
      </w:r>
      <w:r>
        <w:t xml:space="preserve">a </w:t>
      </w:r>
      <w:r w:rsidR="000B5629">
        <w:t>funzione in quel punto è discende</w:t>
      </w:r>
      <w:r>
        <w:t>n</w:t>
      </w:r>
      <w:r w:rsidR="000B5629">
        <w:t>te.</w:t>
      </w:r>
    </w:p>
    <w:p w14:paraId="3F58ED66" w14:textId="72D803C2" w:rsidR="000B5629" w:rsidRDefault="004A3F33">
      <w:r>
        <w:t xml:space="preserve">• </w:t>
      </w:r>
      <w:r w:rsidR="000B5629">
        <w:t xml:space="preserve">Se </w:t>
      </w:r>
      <w:r w:rsidR="000B5629" w:rsidRPr="004A3F33">
        <w:rPr>
          <w:b/>
          <w:bCs/>
        </w:rPr>
        <w:t>m</w:t>
      </w:r>
      <w:r w:rsidR="000B5629">
        <w:t xml:space="preserve"> è positivo, quindi la derivata è positiva, la f</w:t>
      </w:r>
      <w:r>
        <w:t>u</w:t>
      </w:r>
      <w:r w:rsidR="000B5629">
        <w:t>nzione sta salendo.</w:t>
      </w:r>
    </w:p>
    <w:p w14:paraId="211DE357" w14:textId="12A734AF" w:rsidR="000B5629" w:rsidRDefault="000B5629"/>
    <w:p w14:paraId="339CDA44" w14:textId="3B56B51D" w:rsidR="000B5629" w:rsidRDefault="000B5629">
      <w:r>
        <w:t xml:space="preserve">La retta del gradiente indica In che direzione </w:t>
      </w:r>
      <w:r w:rsidR="004A3F33">
        <w:t xml:space="preserve">in cui </w:t>
      </w:r>
      <w:r>
        <w:t>sta andando la funzione.</w:t>
      </w:r>
    </w:p>
    <w:p w14:paraId="1EDFB1A7" w14:textId="06AF2352" w:rsidR="000B5629" w:rsidRDefault="000B5629"/>
    <w:p w14:paraId="07EAB77E" w14:textId="038F03E5" w:rsidR="000B5629" w:rsidRDefault="00752CFC">
      <w:r>
        <w:t xml:space="preserve">Si piazzano i punti totalmente a caso, si calcolano i valori </w:t>
      </w:r>
      <w:r w:rsidRPr="00E34E9E">
        <w:rPr>
          <w:b/>
          <w:bCs/>
        </w:rPr>
        <w:t>qij</w:t>
      </w:r>
      <w:r>
        <w:t xml:space="preserve"> nel nuovo spazio (</w:t>
      </w:r>
      <w:r w:rsidRPr="004A3F33">
        <w:rPr>
          <w:b/>
          <w:bCs/>
        </w:rPr>
        <w:t>pij</w:t>
      </w:r>
      <w:r>
        <w:t xml:space="preserve"> si hanno </w:t>
      </w:r>
      <w:r w:rsidR="00E34E9E">
        <w:t>già e</w:t>
      </w:r>
      <w:r>
        <w:t xml:space="preserve"> non si muovono), si calcola la curva </w:t>
      </w:r>
      <w:r w:rsidR="00C24108">
        <w:t xml:space="preserve">Kullback-leibler </w:t>
      </w:r>
      <w:r>
        <w:t>nel punto giallo:</w:t>
      </w:r>
    </w:p>
    <w:p w14:paraId="0258BFB3" w14:textId="6F53C01E" w:rsidR="00752CFC" w:rsidRDefault="003D4797">
      <w:r>
        <w:rPr>
          <w:noProof/>
        </w:rPr>
        <w:drawing>
          <wp:anchor distT="0" distB="0" distL="114300" distR="114300" simplePos="0" relativeHeight="251662336" behindDoc="0" locked="0" layoutInCell="1" allowOverlap="1" wp14:anchorId="1DC7F6A1" wp14:editId="6F6A1202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2305050" cy="120015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47959" w14:textId="50F9E5C4" w:rsidR="003D4797" w:rsidRDefault="003D4797">
      <w:r>
        <w:t xml:space="preserve">Ogni punto è un valore della curva </w:t>
      </w:r>
      <w:r w:rsidR="00C24108">
        <w:t>Kullback-leibler</w:t>
      </w:r>
      <w:r>
        <w:t>.</w:t>
      </w:r>
    </w:p>
    <w:p w14:paraId="417E857E" w14:textId="2E5AEAAD" w:rsidR="00F200C6" w:rsidRDefault="00F200C6">
      <w:r>
        <w:t>Si sfrutta il gradiente.</w:t>
      </w:r>
    </w:p>
    <w:p w14:paraId="59B80879" w14:textId="5A70289A" w:rsidR="00586350" w:rsidRDefault="00F200C6">
      <w:r>
        <w:t>Si può fare un aggiornamento della posizione dei punti.</w:t>
      </w:r>
    </w:p>
    <w:p w14:paraId="1097769E" w14:textId="1DF083F8" w:rsidR="00B10193" w:rsidRDefault="004D4836">
      <w:r>
        <w:t xml:space="preserve">Se si spostano i punti in modo da seguire il gradiente della curva di </w:t>
      </w:r>
      <w:r w:rsidR="004A3F33">
        <w:t>Kullback-leibler</w:t>
      </w:r>
      <w:r>
        <w:t>, si raggiunge il minimo</w:t>
      </w:r>
      <w:r w:rsidR="00B10193">
        <w:t xml:space="preserve">, </w:t>
      </w:r>
      <w:r w:rsidR="00B10193">
        <w:t>la derivata minima (pallino in mezzo alla curva)</w:t>
      </w:r>
      <w:r w:rsidR="00B10193">
        <w:t>.</w:t>
      </w:r>
    </w:p>
    <w:p w14:paraId="7E537FD4" w14:textId="3C185364" w:rsidR="00DF5464" w:rsidRDefault="00DF5464">
      <w:r w:rsidRPr="00947424">
        <w:rPr>
          <w:highlight w:val="yellow"/>
        </w:rPr>
        <w:lastRenderedPageBreak/>
        <w:t xml:space="preserve">Slide </w:t>
      </w:r>
      <w:r w:rsidR="00ED1088" w:rsidRPr="00947424">
        <w:rPr>
          <w:highlight w:val="yellow"/>
        </w:rPr>
        <w:t>27</w:t>
      </w:r>
    </w:p>
    <w:p w14:paraId="43388BD2" w14:textId="6BD82768" w:rsidR="00B10193" w:rsidRDefault="00DF5464">
      <w:r>
        <w:t>Il gradiente della curva Kullback-leibler rispetto alla nuova disposizione dei punti:</w:t>
      </w:r>
    </w:p>
    <w:p w14:paraId="0D91DFB6" w14:textId="6F48D8A7" w:rsidR="00AA6704" w:rsidRDefault="00AA6704">
      <w:r>
        <w:rPr>
          <w:noProof/>
        </w:rPr>
        <w:drawing>
          <wp:anchor distT="0" distB="0" distL="114300" distR="114300" simplePos="0" relativeHeight="251663360" behindDoc="0" locked="0" layoutInCell="1" allowOverlap="1" wp14:anchorId="03A72466" wp14:editId="2F4F9987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2752725" cy="428625"/>
            <wp:effectExtent l="0" t="0" r="9525" b="9525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A09">
        <w:t>Calcola la distanza dei punti nel nuovo spazio.</w:t>
      </w:r>
    </w:p>
    <w:p w14:paraId="58AC6099" w14:textId="6802B701" w:rsidR="00380A09" w:rsidRDefault="00380A09"/>
    <w:p w14:paraId="4B339102" w14:textId="144EC5EE" w:rsidR="00380A09" w:rsidRDefault="00380A09"/>
    <w:p w14:paraId="2D0C0AE3" w14:textId="64618E91" w:rsidR="00380A09" w:rsidRDefault="0015328E">
      <w:r w:rsidRPr="0057296D">
        <w:rPr>
          <w:highlight w:val="yellow"/>
        </w:rPr>
        <w:t>Slide 28</w:t>
      </w:r>
    </w:p>
    <w:p w14:paraId="02360492" w14:textId="77777777" w:rsidR="00E4092B" w:rsidRDefault="005D59D8">
      <w:r w:rsidRPr="003B2F96">
        <w:rPr>
          <w:b/>
          <w:bCs/>
          <w:i/>
          <w:iCs/>
        </w:rPr>
        <w:t>Learning rate</w:t>
      </w:r>
      <w:r>
        <w:t xml:space="preserve"> → </w:t>
      </w:r>
      <w:r w:rsidR="00E4092B">
        <w:t>non ci si muove sempre di uno step rispetto al gradiente, ma si somma un po’ il gradiente per spostarsi di poco.</w:t>
      </w:r>
    </w:p>
    <w:p w14:paraId="04CBB4B1" w14:textId="77777777" w:rsidR="003B2F96" w:rsidRDefault="003B2F96"/>
    <w:p w14:paraId="0DA745A4" w14:textId="29BFF8D6" w:rsidR="0015328E" w:rsidRDefault="005D59D8">
      <w:r>
        <w:t xml:space="preserve"> </w:t>
      </w:r>
      <w:r w:rsidR="00442CAD" w:rsidRPr="0020514A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6BE64F05" wp14:editId="14F0788D">
            <wp:simplePos x="0" y="0"/>
            <wp:positionH relativeFrom="column">
              <wp:posOffset>32385</wp:posOffset>
            </wp:positionH>
            <wp:positionV relativeFrom="paragraph">
              <wp:posOffset>3175</wp:posOffset>
            </wp:positionV>
            <wp:extent cx="3590925" cy="1543050"/>
            <wp:effectExtent l="0" t="0" r="9525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7C8">
        <w:t xml:space="preserve">- </w:t>
      </w:r>
      <w:r w:rsidR="00442CAD" w:rsidRPr="0020514A">
        <w:rPr>
          <w:b/>
          <w:bCs/>
        </w:rPr>
        <w:t>Equation 1</w:t>
      </w:r>
      <w:r w:rsidR="00442CAD">
        <w:t>: calcolo dello score basato sulla Gaussiana.</w:t>
      </w:r>
    </w:p>
    <w:p w14:paraId="07A5ED0C" w14:textId="2E05E9DD" w:rsidR="00442CAD" w:rsidRDefault="008C07C8">
      <w:r>
        <w:rPr>
          <w:b/>
          <w:bCs/>
        </w:rPr>
        <w:t xml:space="preserve">- </w:t>
      </w:r>
      <w:r w:rsidR="008459FF" w:rsidRPr="009F5ABF">
        <w:rPr>
          <w:b/>
          <w:bCs/>
        </w:rPr>
        <w:t>pij</w:t>
      </w:r>
      <w:r w:rsidR="008459FF">
        <w:t xml:space="preserve"> → si fa in modo che gli score siano simmetrici</w:t>
      </w:r>
    </w:p>
    <w:p w14:paraId="238EDF17" w14:textId="286A37F9" w:rsidR="008459FF" w:rsidRDefault="008459FF">
      <w:r>
        <w:tab/>
      </w:r>
      <w:r w:rsidRPr="009F5ABF">
        <w:rPr>
          <w:b/>
          <w:bCs/>
        </w:rPr>
        <w:t>2n</w:t>
      </w:r>
      <w:r>
        <w:t xml:space="preserve"> sono i punti totali.</w:t>
      </w:r>
    </w:p>
    <w:p w14:paraId="20C5F8E4" w14:textId="08DC83CE" w:rsidR="00463442" w:rsidRDefault="008C07C8">
      <w:r>
        <w:rPr>
          <w:b/>
          <w:bCs/>
          <w:i/>
          <w:iCs/>
        </w:rPr>
        <w:t xml:space="preserve">- </w:t>
      </w:r>
      <w:r w:rsidR="008459FF" w:rsidRPr="009F5ABF">
        <w:rPr>
          <w:b/>
          <w:bCs/>
          <w:i/>
          <w:iCs/>
        </w:rPr>
        <w:t>Sample intiali solution</w:t>
      </w:r>
      <w:r w:rsidR="008459FF">
        <w:t xml:space="preserve"> significa che si sparano a caso i punti nel nuovo spazio</w:t>
      </w:r>
      <w:r w:rsidR="00537E05">
        <w:t>, che è dato dalla dimensione che si vuole ottenere</w:t>
      </w:r>
      <w:r w:rsidR="005718C1">
        <w:t xml:space="preserve">, ossia </w:t>
      </w:r>
      <w:r w:rsidR="005718C1" w:rsidRPr="00463442">
        <w:rPr>
          <w:b/>
          <w:bCs/>
        </w:rPr>
        <w:t>t</w:t>
      </w:r>
      <w:r w:rsidR="00537E05">
        <w:t>.</w:t>
      </w:r>
    </w:p>
    <w:p w14:paraId="086C7BEA" w14:textId="682BB3CE" w:rsidR="008459FF" w:rsidRDefault="008C07C8">
      <w:r>
        <w:t xml:space="preserve">- </w:t>
      </w:r>
      <w:r w:rsidR="00F8157F" w:rsidRPr="00F5467E">
        <w:rPr>
          <w:b/>
          <w:bCs/>
        </w:rPr>
        <w:t>T</w:t>
      </w:r>
      <w:r w:rsidR="00F8157F">
        <w:t xml:space="preserve"> indica l’iterazione</w:t>
      </w:r>
      <w:r w:rsidR="00F8157F">
        <w:t xml:space="preserve"> ed è un parametro da fornire a t-SNE.</w:t>
      </w:r>
    </w:p>
    <w:p w14:paraId="6F9DC2BF" w14:textId="4858C19F" w:rsidR="00F8157F" w:rsidRDefault="00F8157F"/>
    <w:p w14:paraId="1008DEC2" w14:textId="3B42D621" w:rsidR="00645B71" w:rsidRDefault="00645B71">
      <w:r w:rsidRPr="00CB5C90">
        <w:rPr>
          <w:highlight w:val="yellow"/>
        </w:rPr>
        <w:t>Slide</w:t>
      </w:r>
      <w:r w:rsidR="003256E5" w:rsidRPr="00CB5C90">
        <w:rPr>
          <w:highlight w:val="yellow"/>
        </w:rPr>
        <w:t xml:space="preserve"> 29</w:t>
      </w:r>
    </w:p>
    <w:p w14:paraId="232ED0AA" w14:textId="4ECCF3A9" w:rsidR="00645B71" w:rsidRDefault="003256E5">
      <w:r>
        <w:t xml:space="preserve">Per </w:t>
      </w:r>
      <w:r w:rsidRPr="00CB5C90">
        <w:rPr>
          <w:b/>
          <w:bCs/>
        </w:rPr>
        <w:t>MNIST</w:t>
      </w:r>
      <w:r>
        <w:t>: a</w:t>
      </w:r>
      <w:r w:rsidR="00645B71">
        <w:t>lla fine, alla 100° iterazione, si hanno i punti mappati nel nuovo spazio.</w:t>
      </w:r>
    </w:p>
    <w:p w14:paraId="27AC8A30" w14:textId="213E2D94" w:rsidR="00CB5C90" w:rsidRDefault="00CB5C90"/>
    <w:p w14:paraId="69674DF2" w14:textId="4AE2C7BD" w:rsidR="00CB5C90" w:rsidRDefault="00813A44">
      <w:r w:rsidRPr="004231AE">
        <w:rPr>
          <w:highlight w:val="yellow"/>
        </w:rPr>
        <w:t>Slide 31</w:t>
      </w:r>
    </w:p>
    <w:p w14:paraId="51DBA1F4" w14:textId="22FAD088" w:rsidR="001A0AEA" w:rsidRDefault="00813A44">
      <w:r w:rsidRPr="00C93260">
        <w:rPr>
          <w:highlight w:val="lightGray"/>
        </w:rPr>
        <w:t>Dato che t-SNE è lento, si utilizza PCA per fare una prima riduzione della dimensionalità</w:t>
      </w:r>
      <w:r w:rsidR="001A0AEA">
        <w:t>.</w:t>
      </w:r>
    </w:p>
    <w:p w14:paraId="0B1EAE1A" w14:textId="7C6A80B6" w:rsidR="001A0AEA" w:rsidRDefault="001A0AEA">
      <w:r>
        <w:t>Arrivati ad uno spazio 50-dimensionale si utilizza t-SNE.</w:t>
      </w:r>
    </w:p>
    <w:p w14:paraId="1CD8B324" w14:textId="405D2AA5" w:rsidR="001A0AEA" w:rsidRDefault="001A0AEA"/>
    <w:p w14:paraId="5139C91E" w14:textId="62BCB7DB" w:rsidR="001A0AEA" w:rsidRDefault="00D41E33">
      <w:r w:rsidRPr="00465DC0">
        <w:rPr>
          <w:highlight w:val="yellow"/>
        </w:rPr>
        <w:t>Slide 32</w:t>
      </w:r>
    </w:p>
    <w:p w14:paraId="7CE63036" w14:textId="0F9ACD1E" w:rsidR="00D41E33" w:rsidRDefault="00D41E33">
      <w:r>
        <w:t>La differenza tra due vettori è un altro vettore che parte da un punto</w:t>
      </w:r>
      <w:r w:rsidR="008563C9">
        <w:t xml:space="preserve"> </w:t>
      </w:r>
      <w:r w:rsidR="008563C9" w:rsidRPr="00096930">
        <w:rPr>
          <w:b/>
          <w:bCs/>
        </w:rPr>
        <w:t>yi</w:t>
      </w:r>
      <w:r>
        <w:t xml:space="preserve"> </w:t>
      </w:r>
      <w:r w:rsidR="00B75FDB">
        <w:t xml:space="preserve">(giallo) </w:t>
      </w:r>
      <w:r>
        <w:t>e raggiunge un altro punto</w:t>
      </w:r>
      <w:r w:rsidR="00B75FDB">
        <w:t xml:space="preserve"> </w:t>
      </w:r>
      <w:r w:rsidR="008563C9" w:rsidRPr="00096930">
        <w:rPr>
          <w:b/>
          <w:bCs/>
        </w:rPr>
        <w:t>yj</w:t>
      </w:r>
      <w:r w:rsidR="008563C9">
        <w:t xml:space="preserve"> </w:t>
      </w:r>
      <w:r w:rsidR="00B75FDB">
        <w:t>(</w:t>
      </w:r>
      <w:r w:rsidR="00580062">
        <w:t>arancione</w:t>
      </w:r>
      <w:r w:rsidR="00B75FDB">
        <w:t>)</w:t>
      </w:r>
      <w:r>
        <w:t>.</w:t>
      </w:r>
    </w:p>
    <w:p w14:paraId="11FC8D06" w14:textId="20BC9047" w:rsidR="00D41E33" w:rsidRDefault="00D41E33"/>
    <w:p w14:paraId="7CF7BA13" w14:textId="2ACF7748" w:rsidR="00096930" w:rsidRDefault="00096930">
      <w:r w:rsidRPr="000E0F2B">
        <w:rPr>
          <w:highlight w:val="yellow"/>
        </w:rPr>
        <w:t>Slide 33</w:t>
      </w:r>
    </w:p>
    <w:p w14:paraId="741FE0B7" w14:textId="15852450" w:rsidR="00096930" w:rsidRDefault="00AC6D50">
      <w:r>
        <w:t>Ogni punto subisce un update.</w:t>
      </w:r>
    </w:p>
    <w:p w14:paraId="49C6C8C4" w14:textId="2EFA881B" w:rsidR="00E1064C" w:rsidRDefault="00E1064C">
      <w:r>
        <w:rPr>
          <w:noProof/>
        </w:rPr>
        <w:drawing>
          <wp:anchor distT="0" distB="0" distL="114300" distR="114300" simplePos="0" relativeHeight="251665408" behindDoc="0" locked="0" layoutInCell="1" allowOverlap="1" wp14:anchorId="4DA75722" wp14:editId="299076DB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285750" cy="428625"/>
            <wp:effectExtent l="0" t="0" r="0" b="952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B70">
        <w:t xml:space="preserve">→ </w:t>
      </w:r>
      <w:r>
        <w:t xml:space="preserve">E’ l’update che subisce il punto </w:t>
      </w:r>
      <w:r w:rsidRPr="001D543D">
        <w:rPr>
          <w:b/>
          <w:bCs/>
        </w:rPr>
        <w:t>i</w:t>
      </w:r>
      <w:r>
        <w:t>-esimo.</w:t>
      </w:r>
    </w:p>
    <w:p w14:paraId="55199B41" w14:textId="5265DDE9" w:rsidR="00E1064C" w:rsidRDefault="00E1064C"/>
    <w:p w14:paraId="28FF108F" w14:textId="738A4F67" w:rsidR="00E1064C" w:rsidRDefault="00A931E0">
      <w:r>
        <w:lastRenderedPageBreak/>
        <w:t xml:space="preserve">Ogni punto subisce </w:t>
      </w:r>
      <w:r w:rsidRPr="00B101B0">
        <w:rPr>
          <w:color w:val="FF0000"/>
        </w:rPr>
        <w:t xml:space="preserve">forze </w:t>
      </w:r>
      <w:r w:rsidR="00635283" w:rsidRPr="00B101B0">
        <w:rPr>
          <w:color w:val="FF0000"/>
        </w:rPr>
        <w:t xml:space="preserve">attrattive </w:t>
      </w:r>
      <w:r w:rsidR="00635283">
        <w:t xml:space="preserve">o </w:t>
      </w:r>
      <w:r w:rsidR="00635283" w:rsidRPr="00B101B0">
        <w:rPr>
          <w:color w:val="FF0000"/>
        </w:rPr>
        <w:t>repulsive</w:t>
      </w:r>
      <w:r w:rsidR="00B764F8" w:rsidRPr="00B101B0">
        <w:rPr>
          <w:color w:val="FF0000"/>
        </w:rPr>
        <w:t xml:space="preserve"> </w:t>
      </w:r>
      <w:r w:rsidR="00B764F8">
        <w:t>dagli altri punti.</w:t>
      </w:r>
    </w:p>
    <w:p w14:paraId="1C15241F" w14:textId="29FC5ACE" w:rsidR="00B764F8" w:rsidRDefault="00EC21C6">
      <w:r>
        <w:t>Queste forze funzionano in base a come lavora t-SNE.</w:t>
      </w:r>
    </w:p>
    <w:p w14:paraId="51345ED6" w14:textId="612714F4" w:rsidR="00EC21C6" w:rsidRDefault="00EC21C6"/>
    <w:p w14:paraId="1DFD7333" w14:textId="3CA1DF0F" w:rsidR="00635283" w:rsidRDefault="007C673E">
      <w:r w:rsidRPr="00834F8F">
        <w:rPr>
          <w:highlight w:val="yellow"/>
        </w:rPr>
        <w:t>Slide 42</w:t>
      </w:r>
    </w:p>
    <w:p w14:paraId="28F722A9" w14:textId="7274CB31" w:rsidR="007C673E" w:rsidRDefault="007C673E">
      <w:r>
        <w:t>Nota sulla differenza tra vettori.</w:t>
      </w:r>
    </w:p>
    <w:p w14:paraId="05A41E46" w14:textId="77777777" w:rsidR="00834F8F" w:rsidRDefault="00834F8F"/>
    <w:sectPr w:rsidR="00834F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52"/>
    <w:rsid w:val="00015937"/>
    <w:rsid w:val="00026FA9"/>
    <w:rsid w:val="00036ADF"/>
    <w:rsid w:val="0005020D"/>
    <w:rsid w:val="00062E4A"/>
    <w:rsid w:val="000660A9"/>
    <w:rsid w:val="00077ED0"/>
    <w:rsid w:val="00082813"/>
    <w:rsid w:val="00092ED0"/>
    <w:rsid w:val="00096930"/>
    <w:rsid w:val="000B29B4"/>
    <w:rsid w:val="000B5629"/>
    <w:rsid w:val="000C3AEA"/>
    <w:rsid w:val="000C478F"/>
    <w:rsid w:val="000D2741"/>
    <w:rsid w:val="000D387D"/>
    <w:rsid w:val="000E0F2B"/>
    <w:rsid w:val="000E6B32"/>
    <w:rsid w:val="001060C2"/>
    <w:rsid w:val="00111F3F"/>
    <w:rsid w:val="00121172"/>
    <w:rsid w:val="00133163"/>
    <w:rsid w:val="001424F4"/>
    <w:rsid w:val="00143D70"/>
    <w:rsid w:val="0015328E"/>
    <w:rsid w:val="00163BD2"/>
    <w:rsid w:val="00167E41"/>
    <w:rsid w:val="001761EA"/>
    <w:rsid w:val="00183630"/>
    <w:rsid w:val="001855F1"/>
    <w:rsid w:val="001A0AEA"/>
    <w:rsid w:val="001C3D0E"/>
    <w:rsid w:val="001D543D"/>
    <w:rsid w:val="001E6853"/>
    <w:rsid w:val="001F353C"/>
    <w:rsid w:val="001F4BF0"/>
    <w:rsid w:val="0020501B"/>
    <w:rsid w:val="0020514A"/>
    <w:rsid w:val="0021161F"/>
    <w:rsid w:val="00220E1A"/>
    <w:rsid w:val="00234377"/>
    <w:rsid w:val="00267773"/>
    <w:rsid w:val="00283B95"/>
    <w:rsid w:val="00284CE9"/>
    <w:rsid w:val="002860F1"/>
    <w:rsid w:val="002A3FB5"/>
    <w:rsid w:val="002A708A"/>
    <w:rsid w:val="002A74A6"/>
    <w:rsid w:val="002B3275"/>
    <w:rsid w:val="002D2510"/>
    <w:rsid w:val="003256E5"/>
    <w:rsid w:val="00330BA4"/>
    <w:rsid w:val="00350708"/>
    <w:rsid w:val="00365B97"/>
    <w:rsid w:val="00380A09"/>
    <w:rsid w:val="003B2F96"/>
    <w:rsid w:val="003B47B9"/>
    <w:rsid w:val="003D4797"/>
    <w:rsid w:val="003F223D"/>
    <w:rsid w:val="004231AE"/>
    <w:rsid w:val="00442CAD"/>
    <w:rsid w:val="00463442"/>
    <w:rsid w:val="00465DC0"/>
    <w:rsid w:val="00491EAA"/>
    <w:rsid w:val="004A336A"/>
    <w:rsid w:val="004A3F33"/>
    <w:rsid w:val="004A4EEA"/>
    <w:rsid w:val="004D18EA"/>
    <w:rsid w:val="004D471D"/>
    <w:rsid w:val="004D4836"/>
    <w:rsid w:val="0050533E"/>
    <w:rsid w:val="00532C5E"/>
    <w:rsid w:val="00537E05"/>
    <w:rsid w:val="005718C1"/>
    <w:rsid w:val="0057296D"/>
    <w:rsid w:val="00580062"/>
    <w:rsid w:val="00586350"/>
    <w:rsid w:val="005871B7"/>
    <w:rsid w:val="005D59D8"/>
    <w:rsid w:val="005D6F3A"/>
    <w:rsid w:val="00625A04"/>
    <w:rsid w:val="00635283"/>
    <w:rsid w:val="00645B71"/>
    <w:rsid w:val="00652F07"/>
    <w:rsid w:val="00657BAA"/>
    <w:rsid w:val="00681592"/>
    <w:rsid w:val="006A3862"/>
    <w:rsid w:val="006A4852"/>
    <w:rsid w:val="006B3340"/>
    <w:rsid w:val="006F3778"/>
    <w:rsid w:val="007315E7"/>
    <w:rsid w:val="0074131F"/>
    <w:rsid w:val="00750262"/>
    <w:rsid w:val="00752CFC"/>
    <w:rsid w:val="00756333"/>
    <w:rsid w:val="00774F4F"/>
    <w:rsid w:val="00784876"/>
    <w:rsid w:val="00785E64"/>
    <w:rsid w:val="00794508"/>
    <w:rsid w:val="00795490"/>
    <w:rsid w:val="007C673E"/>
    <w:rsid w:val="00813A44"/>
    <w:rsid w:val="00834F8F"/>
    <w:rsid w:val="008459FF"/>
    <w:rsid w:val="008563C9"/>
    <w:rsid w:val="0085759D"/>
    <w:rsid w:val="00860869"/>
    <w:rsid w:val="008A75DE"/>
    <w:rsid w:val="008C07C8"/>
    <w:rsid w:val="008D3410"/>
    <w:rsid w:val="008E0063"/>
    <w:rsid w:val="00933CFD"/>
    <w:rsid w:val="00933FDE"/>
    <w:rsid w:val="00936298"/>
    <w:rsid w:val="00947424"/>
    <w:rsid w:val="00952A09"/>
    <w:rsid w:val="009B7335"/>
    <w:rsid w:val="009C5454"/>
    <w:rsid w:val="009D2A78"/>
    <w:rsid w:val="009D707C"/>
    <w:rsid w:val="009F5ABF"/>
    <w:rsid w:val="00A044E5"/>
    <w:rsid w:val="00A1052E"/>
    <w:rsid w:val="00A37149"/>
    <w:rsid w:val="00A60000"/>
    <w:rsid w:val="00A61170"/>
    <w:rsid w:val="00A631BF"/>
    <w:rsid w:val="00A63C49"/>
    <w:rsid w:val="00A92307"/>
    <w:rsid w:val="00A931E0"/>
    <w:rsid w:val="00AA4798"/>
    <w:rsid w:val="00AA6704"/>
    <w:rsid w:val="00AC6D50"/>
    <w:rsid w:val="00AD79BA"/>
    <w:rsid w:val="00B10193"/>
    <w:rsid w:val="00B101B0"/>
    <w:rsid w:val="00B12A0A"/>
    <w:rsid w:val="00B14C15"/>
    <w:rsid w:val="00B2417F"/>
    <w:rsid w:val="00B3339E"/>
    <w:rsid w:val="00B432E5"/>
    <w:rsid w:val="00B75FDB"/>
    <w:rsid w:val="00B764F8"/>
    <w:rsid w:val="00BE1408"/>
    <w:rsid w:val="00C15203"/>
    <w:rsid w:val="00C24108"/>
    <w:rsid w:val="00C61B0D"/>
    <w:rsid w:val="00C72B38"/>
    <w:rsid w:val="00C85F84"/>
    <w:rsid w:val="00C93260"/>
    <w:rsid w:val="00CB0430"/>
    <w:rsid w:val="00CB1517"/>
    <w:rsid w:val="00CB5C90"/>
    <w:rsid w:val="00CC0E42"/>
    <w:rsid w:val="00CD6043"/>
    <w:rsid w:val="00CF3736"/>
    <w:rsid w:val="00CF43E5"/>
    <w:rsid w:val="00D0059D"/>
    <w:rsid w:val="00D13962"/>
    <w:rsid w:val="00D16A99"/>
    <w:rsid w:val="00D31F29"/>
    <w:rsid w:val="00D40B70"/>
    <w:rsid w:val="00D41E33"/>
    <w:rsid w:val="00D544FA"/>
    <w:rsid w:val="00D73853"/>
    <w:rsid w:val="00D749CE"/>
    <w:rsid w:val="00D85C8B"/>
    <w:rsid w:val="00DC2BEA"/>
    <w:rsid w:val="00DC43CD"/>
    <w:rsid w:val="00DD1FE5"/>
    <w:rsid w:val="00DF5464"/>
    <w:rsid w:val="00E1064C"/>
    <w:rsid w:val="00E33183"/>
    <w:rsid w:val="00E34E9E"/>
    <w:rsid w:val="00E4092B"/>
    <w:rsid w:val="00E56901"/>
    <w:rsid w:val="00E60DA5"/>
    <w:rsid w:val="00E615A1"/>
    <w:rsid w:val="00EC21C6"/>
    <w:rsid w:val="00ED0893"/>
    <w:rsid w:val="00ED1088"/>
    <w:rsid w:val="00EE369C"/>
    <w:rsid w:val="00EE582D"/>
    <w:rsid w:val="00F03B10"/>
    <w:rsid w:val="00F200C6"/>
    <w:rsid w:val="00F538B1"/>
    <w:rsid w:val="00F5467E"/>
    <w:rsid w:val="00F8157F"/>
    <w:rsid w:val="00F9212A"/>
    <w:rsid w:val="00FA5BB1"/>
    <w:rsid w:val="00FA7CFA"/>
    <w:rsid w:val="00FB5658"/>
    <w:rsid w:val="00FC0752"/>
    <w:rsid w:val="00FE6F36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7285"/>
  <w15:chartTrackingRefBased/>
  <w15:docId w15:val="{8BA43EAA-8569-424D-9EC4-CD9439F6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404</cp:revision>
  <dcterms:created xsi:type="dcterms:W3CDTF">2021-04-19T09:22:00Z</dcterms:created>
  <dcterms:modified xsi:type="dcterms:W3CDTF">2021-04-20T17:07:00Z</dcterms:modified>
</cp:coreProperties>
</file>