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A1E3" w14:textId="32C23970" w:rsidR="006D72C2" w:rsidRDefault="006D72C2">
      <w:r w:rsidRPr="00164F36">
        <w:rPr>
          <w:highlight w:val="lightGray"/>
        </w:rPr>
        <w:t>I principi della Gestalt si applicano alle visualizzazioni</w:t>
      </w:r>
      <w:r w:rsidR="0031052C">
        <w:t xml:space="preserve"> e possono essere sfruttati per renderle più comprensibili</w:t>
      </w:r>
      <w:r w:rsidR="000A0A28">
        <w:t>, per far passare meglio le informazioni</w:t>
      </w:r>
      <w:r>
        <w:t>.</w:t>
      </w:r>
    </w:p>
    <w:p w14:paraId="7527FE19" w14:textId="3686CA0F" w:rsidR="00A066CF" w:rsidRDefault="00A066CF">
      <w:r>
        <w:t xml:space="preserve">Dobbiamo stare attenti a tutto: ciò non vuol dire rendere </w:t>
      </w:r>
      <w:r w:rsidR="002E1486">
        <w:t>semplicissime</w:t>
      </w:r>
      <w:r>
        <w:t xml:space="preserve"> le visualizzazioni, ma </w:t>
      </w:r>
      <w:r w:rsidR="00804C43">
        <w:t xml:space="preserve">bisogna fare </w:t>
      </w:r>
      <w:r>
        <w:t xml:space="preserve">attenzione alla </w:t>
      </w:r>
      <w:r w:rsidRPr="00804C43">
        <w:rPr>
          <w:color w:val="FF0000"/>
        </w:rPr>
        <w:t xml:space="preserve">prossimità </w:t>
      </w:r>
      <w:r>
        <w:t xml:space="preserve">degli  oggetti, </w:t>
      </w:r>
      <w:r w:rsidRPr="00804C43">
        <w:rPr>
          <w:color w:val="FF0000"/>
        </w:rPr>
        <w:t>colori</w:t>
      </w:r>
      <w:r>
        <w:t xml:space="preserve">, </w:t>
      </w:r>
      <w:r w:rsidRPr="00804C43">
        <w:rPr>
          <w:color w:val="FF0000"/>
        </w:rPr>
        <w:t>forme</w:t>
      </w:r>
      <w:r>
        <w:t>…</w:t>
      </w:r>
      <w:r w:rsidR="00804C43">
        <w:t xml:space="preserve"> un’attenzione mirata alla nostra utenza.</w:t>
      </w:r>
    </w:p>
    <w:p w14:paraId="45EB0DF6" w14:textId="7F9A597C" w:rsidR="00A066CF" w:rsidRDefault="00A066CF"/>
    <w:p w14:paraId="7ABA8A51" w14:textId="37F63AE3" w:rsidR="00013C78" w:rsidRDefault="00C87762">
      <w:r w:rsidRPr="006C279C">
        <w:rPr>
          <w:highlight w:val="cyan"/>
        </w:rPr>
        <w:t>Esempi</w:t>
      </w:r>
      <w:r>
        <w:t xml:space="preserve"> di bar chart sovrapposti</w:t>
      </w:r>
      <w:r w:rsidR="004C0C84">
        <w:t xml:space="preserve"> (</w:t>
      </w:r>
      <w:r w:rsidR="004C0C84" w:rsidRPr="00547385">
        <w:rPr>
          <w:b/>
          <w:bCs/>
          <w:i/>
          <w:iCs/>
        </w:rPr>
        <w:t>stacked</w:t>
      </w:r>
      <w:r w:rsidR="004C0C84">
        <w:t>)</w:t>
      </w:r>
    </w:p>
    <w:p w14:paraId="209689B6" w14:textId="152BB736" w:rsidR="00C87762" w:rsidRDefault="00634D17">
      <w:r>
        <w:rPr>
          <w:noProof/>
        </w:rPr>
        <w:drawing>
          <wp:anchor distT="0" distB="0" distL="114300" distR="114300" simplePos="0" relativeHeight="251658240" behindDoc="0" locked="0" layoutInCell="1" allowOverlap="1" wp14:anchorId="69534A73" wp14:editId="5282322B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3343275" cy="4238625"/>
            <wp:effectExtent l="0" t="0" r="9525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AEA">
        <w:t xml:space="preserve">In questa visualizzazione si </w:t>
      </w:r>
      <w:r w:rsidR="00293AEA" w:rsidRPr="00547385">
        <w:rPr>
          <w:u w:val="single"/>
        </w:rPr>
        <w:t>normalizza</w:t>
      </w:r>
      <w:r w:rsidR="00293AEA">
        <w:t xml:space="preserve"> in modo da avere </w:t>
      </w:r>
      <w:r w:rsidR="00547385">
        <w:t xml:space="preserve">il </w:t>
      </w:r>
      <w:r w:rsidR="00293AEA">
        <w:t xml:space="preserve">100% </w:t>
      </w:r>
      <w:r w:rsidR="0028040F">
        <w:t>del</w:t>
      </w:r>
      <w:r w:rsidR="00293AEA">
        <w:t>le persone che hanno gli ematomi (</w:t>
      </w:r>
      <w:r w:rsidR="00293AEA" w:rsidRPr="002F3B17">
        <w:rPr>
          <w:i/>
          <w:iCs/>
        </w:rPr>
        <w:t>Hematomas</w:t>
      </w:r>
      <w:r w:rsidR="00293AEA">
        <w:t>).</w:t>
      </w:r>
    </w:p>
    <w:p w14:paraId="3092C4FB" w14:textId="440964A5" w:rsidR="00293AEA" w:rsidRDefault="002F3B17">
      <w:r>
        <w:t xml:space="preserve">Sono state </w:t>
      </w:r>
      <w:r w:rsidR="00447B87">
        <w:t xml:space="preserve">fatte due barre: </w:t>
      </w:r>
      <w:r>
        <w:t>a SX la percentuale</w:t>
      </w:r>
      <w:r w:rsidR="00447B87">
        <w:t xml:space="preserve"> di persone con nessun tipo di ematoma</w:t>
      </w:r>
      <w:r>
        <w:t xml:space="preserve"> e </w:t>
      </w:r>
      <w:r w:rsidR="00447B87">
        <w:t xml:space="preserve">a DX </w:t>
      </w:r>
      <w:r>
        <w:t>la percentu</w:t>
      </w:r>
      <w:r w:rsidR="00447B87">
        <w:t xml:space="preserve">ale </w:t>
      </w:r>
      <w:r>
        <w:t>di persone</w:t>
      </w:r>
      <w:r w:rsidR="00447B87">
        <w:t xml:space="preserve"> con almeno un tipo di ematoma.</w:t>
      </w:r>
    </w:p>
    <w:p w14:paraId="4D7FCE07" w14:textId="33F9AA9A" w:rsidR="00447B87" w:rsidRDefault="00447B87"/>
    <w:p w14:paraId="0C12B2EF" w14:textId="7EFD1C40" w:rsidR="00447B87" w:rsidRDefault="00A05CBE">
      <w:r>
        <w:t xml:space="preserve">L’azzurro ed il rosso significano sempre Falso e </w:t>
      </w:r>
      <w:r w:rsidR="00404A24">
        <w:t>V</w:t>
      </w:r>
      <w:r>
        <w:t>ero.</w:t>
      </w:r>
    </w:p>
    <w:p w14:paraId="6F1DA131" w14:textId="2D2F178D" w:rsidR="00A05CBE" w:rsidRDefault="00A95E9F">
      <w:r>
        <w:t>Lo</w:t>
      </w:r>
      <w:r w:rsidR="00A05CBE">
        <w:t xml:space="preserve"> </w:t>
      </w:r>
      <w:r w:rsidR="00A05CBE" w:rsidRPr="00286A92">
        <w:rPr>
          <w:b/>
          <w:bCs/>
          <w:i/>
          <w:iCs/>
          <w:color w:val="FF0000"/>
        </w:rPr>
        <w:t>stacked bar chart</w:t>
      </w:r>
      <w:r w:rsidR="00A05CBE" w:rsidRPr="00286A92">
        <w:rPr>
          <w:color w:val="FF0000"/>
        </w:rPr>
        <w:t xml:space="preserve"> </w:t>
      </w:r>
      <w:r w:rsidR="00A05CBE">
        <w:t xml:space="preserve">organizza le barre e </w:t>
      </w:r>
      <w:r>
        <w:t>dice</w:t>
      </w:r>
      <w:r w:rsidR="00A05CBE">
        <w:t xml:space="preserve"> com’è composta la </w:t>
      </w:r>
      <w:r w:rsidR="00286A92">
        <w:t xml:space="preserve">singola </w:t>
      </w:r>
      <w:r w:rsidR="00A05CBE">
        <w:t>barra.</w:t>
      </w:r>
    </w:p>
    <w:p w14:paraId="641B1DBE" w14:textId="7A3667DC" w:rsidR="00A05CBE" w:rsidRDefault="009B2A00">
      <w:r>
        <w:t xml:space="preserve">Stadio 0 → no </w:t>
      </w:r>
      <w:r w:rsidR="009E61FE">
        <w:t>C</w:t>
      </w:r>
      <w:r>
        <w:t>ovid</w:t>
      </w:r>
    </w:p>
    <w:p w14:paraId="23DDDBDF" w14:textId="20496DBF" w:rsidR="009B2A00" w:rsidRDefault="009B2A00">
      <w:r>
        <w:t>Stadio 1 → primo stadio della malattia Covid</w:t>
      </w:r>
    </w:p>
    <w:p w14:paraId="3C0409D6" w14:textId="5EA77F6B" w:rsidR="009B2A00" w:rsidRDefault="009B2A00"/>
    <w:p w14:paraId="5AD024CE" w14:textId="493083E4" w:rsidR="00E830DE" w:rsidRDefault="006B56F1">
      <w:r>
        <w:t>Confrontando i due grafici iniziali si vede che le percentuali si mantengono.</w:t>
      </w:r>
    </w:p>
    <w:p w14:paraId="65408E54" w14:textId="78A117CF" w:rsidR="006B56F1" w:rsidRDefault="006B56F1"/>
    <w:p w14:paraId="571B6499" w14:textId="50EF19EC" w:rsidR="006B56F1" w:rsidRDefault="006B56F1"/>
    <w:p w14:paraId="7FC2527D" w14:textId="07794C43" w:rsidR="006B56F1" w:rsidRDefault="0083388C">
      <w:r>
        <w:t>Azzurro indica pazienti che non sono stati in terapia intensiva, rosso che sono stati in terapia intensiva.</w:t>
      </w:r>
    </w:p>
    <w:p w14:paraId="536F6B59" w14:textId="64F2862A" w:rsidR="0083388C" w:rsidRDefault="0083388C">
      <w:r>
        <w:t>Azzurro può anche indicare non morti e rosso morti.</w:t>
      </w:r>
    </w:p>
    <w:p w14:paraId="4711EE85" w14:textId="15F8486C" w:rsidR="0083388C" w:rsidRDefault="0083388C"/>
    <w:p w14:paraId="70FF247C" w14:textId="3B78D603" w:rsidR="0083388C" w:rsidRDefault="005241ED">
      <w:r w:rsidRPr="005241ED">
        <w:t xml:space="preserve">Uno </w:t>
      </w:r>
      <w:r w:rsidR="007D348C">
        <w:rPr>
          <w:i/>
          <w:iCs/>
          <w:color w:val="FF0000"/>
          <w:u w:val="single"/>
        </w:rPr>
        <w:t>s</w:t>
      </w:r>
      <w:r w:rsidR="0083388C" w:rsidRPr="001C722F">
        <w:rPr>
          <w:i/>
          <w:iCs/>
          <w:color w:val="FF0000"/>
          <w:u w:val="single"/>
        </w:rPr>
        <w:t>mall multiple</w:t>
      </w:r>
      <w:r w:rsidR="0083388C" w:rsidRPr="001C722F">
        <w:rPr>
          <w:color w:val="FF0000"/>
        </w:rPr>
        <w:t xml:space="preserve"> </w:t>
      </w:r>
      <w:r w:rsidR="007D348C" w:rsidRPr="007D348C">
        <w:t xml:space="preserve">(figura sopra) </w:t>
      </w:r>
      <w:r w:rsidR="0083388C">
        <w:t xml:space="preserve">è percettivamente semplice perché una volta spiegato il </w:t>
      </w:r>
      <w:r w:rsidR="007D348C">
        <w:t>primo g</w:t>
      </w:r>
      <w:r w:rsidR="0083388C">
        <w:t xml:space="preserve">rafico, </w:t>
      </w:r>
      <w:r w:rsidR="00F94E7A">
        <w:t>gli altri si riescono a capire</w:t>
      </w:r>
      <w:r w:rsidR="007D348C">
        <w:t xml:space="preserve"> di conseguenza.</w:t>
      </w:r>
    </w:p>
    <w:p w14:paraId="5D118C2A" w14:textId="77777777" w:rsidR="007D348C" w:rsidRDefault="007D348C" w:rsidP="007D348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67396C2" w14:textId="77777777" w:rsidR="007D348C" w:rsidRDefault="007D348C" w:rsidP="007D348C">
      <w:pPr>
        <w:ind w:left="708"/>
      </w:pPr>
      <w:r w:rsidRPr="007D348C">
        <w:t>Un</w:t>
      </w:r>
      <w:r>
        <w:t xml:space="preserve">o </w:t>
      </w:r>
      <w:r w:rsidRPr="007D348C">
        <w:rPr>
          <w:b/>
          <w:bCs/>
          <w:i/>
          <w:iCs/>
        </w:rPr>
        <w:t>small multiple</w:t>
      </w:r>
      <w:r>
        <w:t xml:space="preserve"> </w:t>
      </w:r>
      <w:r w:rsidRPr="007D348C">
        <w:t>è una serie di grafici o grafici simili che utilizzano la stessa scala e gli stessi assi, consentendo loro di essere facilmente confrontati.</w:t>
      </w:r>
    </w:p>
    <w:p w14:paraId="3E93BB12" w14:textId="77777777" w:rsidR="007D348C" w:rsidRDefault="007D348C" w:rsidP="007D348C">
      <w:pPr>
        <w:ind w:left="708"/>
      </w:pPr>
      <w:r w:rsidRPr="007D348C">
        <w:t>Utilizza più visualizzazioni per mostrare diverse partizioni di un set di dati.</w:t>
      </w:r>
    </w:p>
    <w:p w14:paraId="7DC6BF0D" w14:textId="447C6952" w:rsidR="005A38CC" w:rsidRDefault="007D348C" w:rsidP="007D348C">
      <w:pPr>
        <w:ind w:left="708"/>
      </w:pPr>
      <w:r w:rsidRPr="007D348C">
        <w:t>Il termine è stato reso popolare da Edward Tufte</w:t>
      </w:r>
      <w:r>
        <w:t>.</w:t>
      </w:r>
    </w:p>
    <w:p w14:paraId="3FECDF11" w14:textId="77777777" w:rsidR="007D348C" w:rsidRDefault="007D348C"/>
    <w:p w14:paraId="0C7986B3" w14:textId="71F770E4" w:rsidR="0083388C" w:rsidRDefault="0083388C">
      <w:r>
        <w:lastRenderedPageBreak/>
        <w:t xml:space="preserve">Lo </w:t>
      </w:r>
      <w:r w:rsidRPr="00DE0715">
        <w:rPr>
          <w:b/>
          <w:bCs/>
          <w:i/>
          <w:iCs/>
        </w:rPr>
        <w:t>small multiple</w:t>
      </w:r>
      <w:r>
        <w:t xml:space="preserve"> è utile perché l’utente dve solo capire la modalità del grafico.</w:t>
      </w:r>
    </w:p>
    <w:p w14:paraId="2731395C" w14:textId="57F1B97F" w:rsidR="0083388C" w:rsidRDefault="0083388C">
      <w:r>
        <w:t xml:space="preserve">Una volta capito il primo grafico a </w:t>
      </w:r>
      <w:r w:rsidR="00DE0715">
        <w:t>SX</w:t>
      </w:r>
      <w:r>
        <w:t xml:space="preserve"> (essendo occidentali</w:t>
      </w:r>
      <w:r w:rsidR="00DE0715">
        <w:t xml:space="preserve"> partiamo a leggere da SX</w:t>
      </w:r>
      <w:r>
        <w:t>)</w:t>
      </w:r>
      <w:r w:rsidR="00DE0715">
        <w:t>,</w:t>
      </w:r>
      <w:r>
        <w:t xml:space="preserve"> poi il ragionamento si </w:t>
      </w:r>
      <w:r w:rsidR="00A94A3E">
        <w:t>applica</w:t>
      </w:r>
      <w:r>
        <w:t xml:space="preserve"> a tutti gli altri grafici.</w:t>
      </w:r>
    </w:p>
    <w:p w14:paraId="55018EB9" w14:textId="7D5DCD9A" w:rsidR="0083388C" w:rsidRDefault="0083388C">
      <w:r>
        <w:t xml:space="preserve">Se si usa sempre la stessa scala per tutti i sottografici, lo </w:t>
      </w:r>
      <w:r w:rsidR="00940629">
        <w:t>small</w:t>
      </w:r>
      <w:r>
        <w:t xml:space="preserve"> mutliple non consente solo la comparazione delle singole diverse barre ma permette anche una comparazione tra grafici diversi.</w:t>
      </w:r>
    </w:p>
    <w:p w14:paraId="0F42178B" w14:textId="758DE78A" w:rsidR="00114B24" w:rsidRDefault="00114B24"/>
    <w:p w14:paraId="5FF8943D" w14:textId="468E4711" w:rsidR="00114B24" w:rsidRDefault="00B7726E">
      <w:r>
        <w:t xml:space="preserve">Ognuno di questi </w:t>
      </w:r>
      <w:r w:rsidRPr="00FE256C">
        <w:rPr>
          <w:b/>
          <w:bCs/>
          <w:i/>
          <w:iCs/>
        </w:rPr>
        <w:t>stacked bar chart</w:t>
      </w:r>
      <w:r>
        <w:t xml:space="preserve"> visualizza una matrice di confusione </w:t>
      </w:r>
      <w:r w:rsidRPr="00786EF7">
        <w:rPr>
          <w:color w:val="FF0000"/>
        </w:rPr>
        <w:t xml:space="preserve">normalizzata rispetto </w:t>
      </w:r>
      <w:r>
        <w:t xml:space="preserve">al numero totale di </w:t>
      </w:r>
      <w:r w:rsidR="00F91B32">
        <w:t>pazienti</w:t>
      </w:r>
      <w:r>
        <w:t>.</w:t>
      </w:r>
    </w:p>
    <w:p w14:paraId="474BBC96" w14:textId="3D12191B" w:rsidR="00B7726E" w:rsidRDefault="00B7726E"/>
    <w:p w14:paraId="7A59F626" w14:textId="01345740" w:rsidR="004C786D" w:rsidRDefault="004C786D">
      <w:r>
        <w:t xml:space="preserve">La legenda in fondo si </w:t>
      </w:r>
      <w:r w:rsidR="006319F1">
        <w:t>riferisce</w:t>
      </w:r>
      <w:r>
        <w:t xml:space="preserve"> a tutti i grafici.</w:t>
      </w:r>
    </w:p>
    <w:p w14:paraId="65EA5DF8" w14:textId="1DEA8FAE" w:rsidR="004C786D" w:rsidRDefault="00326A84">
      <w:r>
        <w:rPr>
          <w:noProof/>
        </w:rPr>
        <w:drawing>
          <wp:anchor distT="0" distB="0" distL="114300" distR="114300" simplePos="0" relativeHeight="251659264" behindDoc="0" locked="0" layoutInCell="1" allowOverlap="1" wp14:anchorId="239614E7" wp14:editId="4A96CD05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2638425" cy="3347720"/>
            <wp:effectExtent l="0" t="0" r="9525" b="50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811">
        <w:t>Non è ottimale</w:t>
      </w:r>
      <w:r w:rsidR="00E05BB6">
        <w:t xml:space="preserve"> posizionarla così</w:t>
      </w:r>
      <w:r w:rsidR="00B04811">
        <w:t xml:space="preserve">, sarebbe meglio </w:t>
      </w:r>
      <w:r w:rsidR="00E05BB6">
        <w:t>sistemarla</w:t>
      </w:r>
      <w:r w:rsidR="00B04811">
        <w:t xml:space="preserve"> in modo separato</w:t>
      </w:r>
      <w:r w:rsidR="009F1A2D">
        <w:t>, in questo modo</w:t>
      </w:r>
      <w:r w:rsidR="00B04811">
        <w:t>:</w:t>
      </w:r>
    </w:p>
    <w:p w14:paraId="47BB710A" w14:textId="405F2A67" w:rsidR="00B04811" w:rsidRDefault="00B04811"/>
    <w:p w14:paraId="5AA03F07" w14:textId="34198EA4" w:rsidR="00373AFB" w:rsidRDefault="00373AFB">
      <w:r>
        <w:t xml:space="preserve">Messa esternamente a tutti gli </w:t>
      </w:r>
      <w:r w:rsidRPr="00326A84">
        <w:rPr>
          <w:i/>
          <w:iCs/>
        </w:rPr>
        <w:t>small multiple</w:t>
      </w:r>
      <w:r>
        <w:t xml:space="preserve"> rende più chiaro all’utente che quella leganda si </w:t>
      </w:r>
      <w:r w:rsidR="00326A84">
        <w:t>riferisce</w:t>
      </w:r>
      <w:r>
        <w:t xml:space="preserve"> a tutti i grafici.</w:t>
      </w:r>
    </w:p>
    <w:p w14:paraId="19B6CC1C" w14:textId="6D444A2E" w:rsidR="00373AFB" w:rsidRDefault="00373AFB">
      <w:r>
        <w:t xml:space="preserve">Per i </w:t>
      </w:r>
      <w:r w:rsidRPr="00BA58F6">
        <w:rPr>
          <w:b/>
          <w:bCs/>
          <w:u w:val="single"/>
        </w:rPr>
        <w:t xml:space="preserve">principi della </w:t>
      </w:r>
      <w:r w:rsidR="00BA58F6" w:rsidRPr="00BA58F6">
        <w:rPr>
          <w:b/>
          <w:bCs/>
          <w:u w:val="single"/>
        </w:rPr>
        <w:t>G</w:t>
      </w:r>
      <w:r w:rsidRPr="00BA58F6">
        <w:rPr>
          <w:b/>
          <w:bCs/>
          <w:u w:val="single"/>
        </w:rPr>
        <w:t>estalt</w:t>
      </w:r>
      <w:r>
        <w:t xml:space="preserve"> quando si guarda la figura si vede che ci sono dei grafici diversi gli uni dagli altri, quindi sia che </w:t>
      </w:r>
      <w:r w:rsidR="004F5078">
        <w:t xml:space="preserve">la legenda </w:t>
      </w:r>
      <w:r>
        <w:t>l</w:t>
      </w:r>
      <w:r w:rsidR="00BD6264">
        <w:t>a si ponga</w:t>
      </w:r>
      <w:r>
        <w:t xml:space="preserve"> all’inzio che alla fine della figura</w:t>
      </w:r>
      <w:r w:rsidR="00BD6264">
        <w:t xml:space="preserve">, </w:t>
      </w:r>
      <w:r>
        <w:t>verrà sem</w:t>
      </w:r>
      <w:r w:rsidR="00BA58F6">
        <w:t>pre</w:t>
      </w:r>
      <w:r>
        <w:t xml:space="preserve"> </w:t>
      </w:r>
      <w:r w:rsidR="00BD6264">
        <w:t>vista</w:t>
      </w:r>
      <w:r>
        <w:t>.</w:t>
      </w:r>
    </w:p>
    <w:p w14:paraId="2B04CF98" w14:textId="729CC811" w:rsidR="00373AFB" w:rsidRDefault="00373AFB"/>
    <w:p w14:paraId="03B429D1" w14:textId="54FAAB64" w:rsidR="00373AFB" w:rsidRDefault="00373AFB">
      <w:r>
        <w:t>Non si vuol</w:t>
      </w:r>
      <w:r w:rsidR="00465008">
        <w:t xml:space="preserve">e </w:t>
      </w:r>
      <w:r>
        <w:t>assolutamente porre la</w:t>
      </w:r>
      <w:r w:rsidR="00465008">
        <w:t xml:space="preserve"> </w:t>
      </w:r>
      <w:r>
        <w:t>legenda in mezzo in quanto interrompe la visualizzazioe dei grafici.</w:t>
      </w:r>
    </w:p>
    <w:p w14:paraId="498E797B" w14:textId="79D72E29" w:rsidR="00373AFB" w:rsidRDefault="00373AFB"/>
    <w:p w14:paraId="4F12C9DD" w14:textId="083AF6DE" w:rsidR="00373AFB" w:rsidRDefault="00373AFB">
      <w:r>
        <w:t xml:space="preserve">L’ideale è spostare la legenda a SX o </w:t>
      </w:r>
      <w:r w:rsidR="00E11395">
        <w:t xml:space="preserve">a </w:t>
      </w:r>
      <w:r>
        <w:t>DX.</w:t>
      </w:r>
    </w:p>
    <w:p w14:paraId="5B2FDE2A" w14:textId="6141E393" w:rsidR="00373AFB" w:rsidRDefault="00E36D3B">
      <w:r>
        <w:t xml:space="preserve">La rivista </w:t>
      </w:r>
      <w:r w:rsidR="001E6105">
        <w:t xml:space="preserve">per cui è stato richiesto questo </w:t>
      </w:r>
      <w:r w:rsidR="001E6105" w:rsidRPr="00C82102">
        <w:rPr>
          <w:b/>
          <w:bCs/>
          <w:i/>
          <w:iCs/>
        </w:rPr>
        <w:t>small multiple</w:t>
      </w:r>
      <w:r w:rsidR="001E6105">
        <w:t xml:space="preserve"> </w:t>
      </w:r>
      <w:r>
        <w:t>ha chiesto l’uso di 0 ed 1</w:t>
      </w:r>
      <w:r w:rsidR="001E6105">
        <w:t xml:space="preserve"> (in legenda)</w:t>
      </w:r>
      <w:r>
        <w:t>; ma era meglio mettere True e False.</w:t>
      </w:r>
    </w:p>
    <w:p w14:paraId="565437DB" w14:textId="26F008AB" w:rsidR="00E36D3B" w:rsidRDefault="00E36D3B">
      <w:r>
        <w:t xml:space="preserve">Nella </w:t>
      </w:r>
      <w:r w:rsidRPr="000121BC">
        <w:rPr>
          <w:b/>
          <w:bCs/>
          <w:i/>
          <w:iCs/>
          <w:color w:val="FF0000"/>
        </w:rPr>
        <w:t>caption</w:t>
      </w:r>
      <w:r w:rsidRPr="000121BC">
        <w:rPr>
          <w:color w:val="FF0000"/>
        </w:rPr>
        <w:t xml:space="preserve"> </w:t>
      </w:r>
      <w:r>
        <w:t>poi si specifica che 1 indica la presenza del sintomo.</w:t>
      </w:r>
    </w:p>
    <w:p w14:paraId="7883BC94" w14:textId="618943EA" w:rsidR="00B27EC0" w:rsidRDefault="00A50E7D">
      <w:r w:rsidRPr="000121BC">
        <w:rPr>
          <w:highlight w:val="lightGray"/>
        </w:rPr>
        <w:t>L’interattività va bene</w:t>
      </w:r>
      <w:r>
        <w:t>.</w:t>
      </w:r>
    </w:p>
    <w:p w14:paraId="021984E4" w14:textId="45C117AB" w:rsidR="00A50E7D" w:rsidRDefault="00A50E7D">
      <w:r>
        <w:t xml:space="preserve">Se si pone la </w:t>
      </w:r>
      <w:r w:rsidR="000121BC">
        <w:t>legenda</w:t>
      </w:r>
      <w:r>
        <w:t xml:space="preserve"> in alto a </w:t>
      </w:r>
      <w:r w:rsidR="00D2178A">
        <w:t>SX</w:t>
      </w:r>
      <w:r>
        <w:t xml:space="preserve">, nella </w:t>
      </w:r>
      <w:r w:rsidRPr="00D2178A">
        <w:rPr>
          <w:i/>
          <w:iCs/>
        </w:rPr>
        <w:t>caption</w:t>
      </w:r>
      <w:r>
        <w:t xml:space="preserve"> si dice che la legenda che c’è nel plot in alto a </w:t>
      </w:r>
      <w:r w:rsidR="00D2178A">
        <w:t>SX</w:t>
      </w:r>
      <w:r>
        <w:t xml:space="preserve"> si applica a tutti i subplot.</w:t>
      </w:r>
    </w:p>
    <w:p w14:paraId="06EF63AA" w14:textId="12BFE886" w:rsidR="00A50E7D" w:rsidRDefault="00E577B8">
      <w:r>
        <w:rPr>
          <w:noProof/>
        </w:rPr>
        <w:drawing>
          <wp:anchor distT="0" distB="0" distL="114300" distR="114300" simplePos="0" relativeHeight="251660288" behindDoc="0" locked="0" layoutInCell="1" allowOverlap="1" wp14:anchorId="3773A469" wp14:editId="294AB510">
            <wp:simplePos x="0" y="0"/>
            <wp:positionH relativeFrom="column">
              <wp:posOffset>-320040</wp:posOffset>
            </wp:positionH>
            <wp:positionV relativeFrom="paragraph">
              <wp:posOffset>80010</wp:posOffset>
            </wp:positionV>
            <wp:extent cx="3495675" cy="1181100"/>
            <wp:effectExtent l="0" t="0" r="952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B63">
        <w:t xml:space="preserve">Questo grafico che vediamo più largo in qualche modo modifica la percezione delle differenza tra pazienti che hanno sanguinamenti attivi </w:t>
      </w:r>
      <w:r w:rsidR="002A38FF">
        <w:t>(</w:t>
      </w:r>
      <w:r w:rsidR="002A38FF" w:rsidRPr="002A38FF">
        <w:rPr>
          <w:i/>
          <w:iCs/>
        </w:rPr>
        <w:t>active blooding</w:t>
      </w:r>
      <w:r w:rsidR="002A38FF">
        <w:t>)</w:t>
      </w:r>
      <w:r w:rsidR="00A54B63">
        <w:t xml:space="preserve"> </w:t>
      </w:r>
      <w:r w:rsidR="007041B1">
        <w:t xml:space="preserve">e </w:t>
      </w:r>
      <w:r w:rsidR="00A54B63">
        <w:t>non.</w:t>
      </w:r>
    </w:p>
    <w:p w14:paraId="5F54C03F" w14:textId="469468A4" w:rsidR="00A54B63" w:rsidRDefault="009604DB">
      <w:r>
        <w:t>P</w:t>
      </w:r>
      <w:r>
        <w:t xml:space="preserve">ercettivamente </w:t>
      </w:r>
      <w:r>
        <w:t>non s</w:t>
      </w:r>
      <w:r w:rsidR="00A54B63">
        <w:t xml:space="preserve">embrano tanti </w:t>
      </w:r>
      <w:r w:rsidR="001568DE">
        <w:t xml:space="preserve">gli </w:t>
      </w:r>
      <w:r w:rsidR="00A54B63">
        <w:t>azzurri nonostante siano il 90%.</w:t>
      </w:r>
    </w:p>
    <w:p w14:paraId="5BE018C9" w14:textId="15C46041" w:rsidR="00A54B63" w:rsidRDefault="003C52F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B61D69" wp14:editId="785D4413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895350" cy="1038225"/>
            <wp:effectExtent l="0" t="0" r="0" b="952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4B63">
        <w:t>Se la si stringe, percettivamente si fa notare quant</w:t>
      </w:r>
      <w:r w:rsidR="00465D84">
        <w:t>o</w:t>
      </w:r>
      <w:r w:rsidR="00A54B63">
        <w:t xml:space="preserve"> è la maggior presenza di pazienti senza sanguinamenti attivi (azzurri).</w:t>
      </w:r>
    </w:p>
    <w:p w14:paraId="3086BCE2" w14:textId="3C08F10F" w:rsidR="003C52F5" w:rsidRDefault="003C52F5"/>
    <w:p w14:paraId="3E14A6D0" w14:textId="5A9FE8B2" w:rsidR="003C52F5" w:rsidRDefault="003C52F5">
      <w:r>
        <w:t xml:space="preserve">Più si allarga l’immagine più si ha una minore percezione </w:t>
      </w:r>
      <w:r w:rsidR="006A1979">
        <w:t>dell’avere</w:t>
      </w:r>
      <w:r>
        <w:t xml:space="preserve"> una barra snella → </w:t>
      </w:r>
      <w:r w:rsidRPr="001521D2">
        <w:rPr>
          <w:highlight w:val="lightGray"/>
        </w:rPr>
        <w:t>per noi barra snella vuol dire un elevato valore</w:t>
      </w:r>
      <w:r>
        <w:t>.</w:t>
      </w:r>
    </w:p>
    <w:p w14:paraId="39F7045C" w14:textId="738B760B" w:rsidR="003C52F5" w:rsidRDefault="003C52F5"/>
    <w:p w14:paraId="483C785C" w14:textId="2C6CBEF6" w:rsidR="003C52F5" w:rsidRDefault="003C52F5">
      <w:r w:rsidRPr="00AB473C">
        <w:rPr>
          <w:color w:val="FF0000"/>
          <w:u w:val="single"/>
        </w:rPr>
        <w:t>Quanto è quindi il rapporto altezza/larghezza</w:t>
      </w:r>
      <w:r>
        <w:t>?</w:t>
      </w:r>
    </w:p>
    <w:p w14:paraId="62E6A155" w14:textId="249AA372" w:rsidR="003C52F5" w:rsidRDefault="004A4C3B">
      <w:r>
        <w:t>Se si hanno le stesse quantità</w:t>
      </w:r>
      <w:r w:rsidR="00AB473C">
        <w:t xml:space="preserve">, ad </w:t>
      </w:r>
      <w:r w:rsidR="00AB473C" w:rsidRPr="00B7506B">
        <w:rPr>
          <w:highlight w:val="cyan"/>
        </w:rPr>
        <w:t>esempio</w:t>
      </w:r>
      <w:r w:rsidR="00AB473C">
        <w:t xml:space="preserve">, </w:t>
      </w:r>
      <w:r>
        <w:t>percentuali su asse y e anche asse x, si usa la stessa scala.</w:t>
      </w:r>
    </w:p>
    <w:p w14:paraId="33AF5CEC" w14:textId="77777777" w:rsidR="00B7506B" w:rsidRDefault="00B7506B">
      <w:pPr>
        <w:rPr>
          <w:color w:val="FF0000"/>
          <w:u w:val="single"/>
        </w:rPr>
      </w:pPr>
    </w:p>
    <w:p w14:paraId="6C87B16C" w14:textId="53991B0B" w:rsidR="004A4C3B" w:rsidRDefault="004A4C3B">
      <w:r w:rsidRPr="00B7506B">
        <w:rPr>
          <w:color w:val="FF0000"/>
          <w:u w:val="single"/>
        </w:rPr>
        <w:t>Ma se le unità di misura de</w:t>
      </w:r>
      <w:r w:rsidR="00B7506B" w:rsidRPr="00B7506B">
        <w:rPr>
          <w:color w:val="FF0000"/>
          <w:u w:val="single"/>
        </w:rPr>
        <w:t>i</w:t>
      </w:r>
      <w:r w:rsidRPr="00B7506B">
        <w:rPr>
          <w:color w:val="FF0000"/>
          <w:u w:val="single"/>
        </w:rPr>
        <w:t xml:space="preserve"> due</w:t>
      </w:r>
      <w:r w:rsidR="00B7506B" w:rsidRPr="00B7506B">
        <w:rPr>
          <w:color w:val="FF0000"/>
          <w:u w:val="single"/>
        </w:rPr>
        <w:t xml:space="preserve"> </w:t>
      </w:r>
      <w:r w:rsidRPr="00B7506B">
        <w:rPr>
          <w:color w:val="FF0000"/>
          <w:u w:val="single"/>
        </w:rPr>
        <w:t>assi sono diverse, come si de</w:t>
      </w:r>
      <w:r w:rsidR="00B7506B" w:rsidRPr="00B7506B">
        <w:rPr>
          <w:color w:val="FF0000"/>
          <w:u w:val="single"/>
        </w:rPr>
        <w:t xml:space="preserve">cide </w:t>
      </w:r>
      <w:r w:rsidRPr="00B7506B">
        <w:rPr>
          <w:color w:val="FF0000"/>
          <w:u w:val="single"/>
        </w:rPr>
        <w:t>la scala</w:t>
      </w:r>
      <w:r>
        <w:t>?</w:t>
      </w:r>
    </w:p>
    <w:p w14:paraId="38410D21" w14:textId="77777777" w:rsidR="004A4C3B" w:rsidRDefault="004A4C3B">
      <w:r w:rsidRPr="009D0F09">
        <w:rPr>
          <w:highlight w:val="cyan"/>
        </w:rPr>
        <w:t>Esempio</w:t>
      </w:r>
    </w:p>
    <w:p w14:paraId="5CFA7EE2" w14:textId="0128AC82" w:rsidR="004A4C3B" w:rsidRDefault="009D0F09">
      <w:r>
        <w:t>Si</w:t>
      </w:r>
      <w:r w:rsidR="004A4C3B">
        <w:t xml:space="preserve"> vogliono visualizzare due classi: i rapporti dell’altezza e del peso della 5° elementare e della 3° elementare.</w:t>
      </w:r>
    </w:p>
    <w:p w14:paraId="5EF94529" w14:textId="4EEAF350" w:rsidR="004A4C3B" w:rsidRDefault="004A4C3B">
      <w:r>
        <w:t>Sull’asse x si ha un rapporto altezza/peso e anche sull’asse y.</w:t>
      </w:r>
    </w:p>
    <w:p w14:paraId="7A1C3F90" w14:textId="2AD55302" w:rsidR="00122098" w:rsidRDefault="004A4C3B">
      <w:r>
        <w:t xml:space="preserve">Se si prendono tutti i </w:t>
      </w:r>
      <w:r w:rsidR="009D0F09">
        <w:t>bambini</w:t>
      </w:r>
      <w:r>
        <w:t xml:space="preserve"> e si </w:t>
      </w:r>
      <w:r w:rsidR="009D0F09">
        <w:t>calcola</w:t>
      </w:r>
      <w:r>
        <w:t xml:space="preserve"> il rapporto altezza/peso per </w:t>
      </w:r>
      <w:r w:rsidR="009D0F09">
        <w:t>valutare</w:t>
      </w:r>
      <w:r>
        <w:t xml:space="preserve"> </w:t>
      </w:r>
      <w:r w:rsidR="009D0F09">
        <w:t>l’andamento</w:t>
      </w:r>
      <w:r>
        <w:t xml:space="preserve"> del bambino</w:t>
      </w:r>
      <w:r w:rsidR="00470057">
        <w:t>, i</w:t>
      </w:r>
      <w:r w:rsidR="00A304AF">
        <w:t xml:space="preserve">n questo caso si ha </w:t>
      </w:r>
      <w:r w:rsidR="005C7D22">
        <w:t>la</w:t>
      </w:r>
      <w:r w:rsidR="00A304AF">
        <w:t xml:space="preserve"> stessa unità di </w:t>
      </w:r>
      <w:r w:rsidR="005C7D22">
        <w:t>misura</w:t>
      </w:r>
      <w:r w:rsidR="00A304AF">
        <w:t xml:space="preserve"> su </w:t>
      </w:r>
      <w:r w:rsidR="005C7D22">
        <w:t>entrambi</w:t>
      </w:r>
      <w:r w:rsidR="00A304AF">
        <w:t xml:space="preserve"> gli assi.</w:t>
      </w:r>
    </w:p>
    <w:p w14:paraId="54DE3B5B" w14:textId="77777777" w:rsidR="00616C15" w:rsidRDefault="00616C15"/>
    <w:p w14:paraId="6EE56898" w14:textId="1EC9A648" w:rsidR="00A304AF" w:rsidRDefault="00122098">
      <w:r>
        <w:rPr>
          <w:noProof/>
        </w:rPr>
        <w:drawing>
          <wp:anchor distT="0" distB="0" distL="114300" distR="114300" simplePos="0" relativeHeight="251661312" behindDoc="0" locked="0" layoutInCell="1" allowOverlap="1" wp14:anchorId="6F06B357" wp14:editId="188C88E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895350" cy="1038225"/>
            <wp:effectExtent l="0" t="0" r="0" b="952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4AF">
        <w:t>In questo caso sull’asse x si hanno due variabil</w:t>
      </w:r>
      <w:r w:rsidR="00302300">
        <w:t>i</w:t>
      </w:r>
      <w:r w:rsidR="00A304AF">
        <w:t xml:space="preserve"> categoriche (si o no) e sull’asse y percentuali.</w:t>
      </w:r>
    </w:p>
    <w:p w14:paraId="488599C1" w14:textId="7DF57A53" w:rsidR="00A304AF" w:rsidRDefault="00A304AF">
      <w:r>
        <w:t xml:space="preserve">Studi </w:t>
      </w:r>
      <w:r w:rsidR="003944EB">
        <w:t>percettivi</w:t>
      </w:r>
      <w:r>
        <w:t xml:space="preserve"> dicono che si dovrebbe fare un grafico che </w:t>
      </w:r>
      <w:r w:rsidR="003944EB">
        <w:t xml:space="preserve">faccia </w:t>
      </w:r>
      <w:r>
        <w:t xml:space="preserve">in modo che </w:t>
      </w:r>
      <w:r w:rsidRPr="003B538B">
        <w:rPr>
          <w:highlight w:val="lightGray"/>
        </w:rPr>
        <w:t xml:space="preserve">la somma degli angoli di tutte le </w:t>
      </w:r>
      <w:r w:rsidR="003944EB" w:rsidRPr="003B538B">
        <w:rPr>
          <w:highlight w:val="lightGray"/>
        </w:rPr>
        <w:t>linee</w:t>
      </w:r>
      <w:r w:rsidRPr="003B538B">
        <w:rPr>
          <w:highlight w:val="lightGray"/>
        </w:rPr>
        <w:t xml:space="preserve"> che sono nel grafico è in media </w:t>
      </w:r>
      <w:r w:rsidR="00E9455B" w:rsidRPr="003B538B">
        <w:rPr>
          <w:highlight w:val="lightGray"/>
        </w:rPr>
        <w:t xml:space="preserve">di </w:t>
      </w:r>
      <w:r w:rsidRPr="003B538B">
        <w:rPr>
          <w:highlight w:val="lightGray"/>
        </w:rPr>
        <w:t>45 gradi</w:t>
      </w:r>
      <w:r>
        <w:t xml:space="preserve"> (ossia </w:t>
      </w:r>
      <w:r w:rsidR="003B538B">
        <w:t>l’orientazione</w:t>
      </w:r>
      <w:r>
        <w:t xml:space="preserve"> di tutte le linee).</w:t>
      </w:r>
    </w:p>
    <w:p w14:paraId="5DB53519" w14:textId="38835A79" w:rsidR="00122098" w:rsidRDefault="00122098"/>
    <w:p w14:paraId="223294FF" w14:textId="1ADE1D58" w:rsidR="00401577" w:rsidRDefault="006A1D2A">
      <w:r w:rsidRPr="00C66B0B">
        <w:rPr>
          <w:highlight w:val="lightGray"/>
        </w:rPr>
        <w:t xml:space="preserve">Se riempire l’altezza e la </w:t>
      </w:r>
      <w:r w:rsidR="000E7C1A" w:rsidRPr="00C66B0B">
        <w:rPr>
          <w:highlight w:val="lightGray"/>
        </w:rPr>
        <w:t>larghezza</w:t>
      </w:r>
      <w:r w:rsidRPr="00C66B0B">
        <w:rPr>
          <w:highlight w:val="lightGray"/>
        </w:rPr>
        <w:t xml:space="preserve"> della pagina crea grafici troppo magri</w:t>
      </w:r>
      <w:r w:rsidR="000E7C1A" w:rsidRPr="00C66B0B">
        <w:rPr>
          <w:highlight w:val="lightGray"/>
        </w:rPr>
        <w:t xml:space="preserve">, </w:t>
      </w:r>
      <w:r w:rsidRPr="00C66B0B">
        <w:rPr>
          <w:highlight w:val="lightGray"/>
        </w:rPr>
        <w:t>si divide in più sottografici, se invece si creano grafici grossi, si restringono</w:t>
      </w:r>
      <w:r>
        <w:t>.</w:t>
      </w:r>
    </w:p>
    <w:p w14:paraId="459864F8" w14:textId="2BFD0CC3" w:rsidR="006A1D2A" w:rsidRDefault="006A1D2A">
      <w:r>
        <w:t>In ogni caso si agisce</w:t>
      </w:r>
      <w:r w:rsidR="00C66B0B">
        <w:t xml:space="preserve"> </w:t>
      </w:r>
      <w:r>
        <w:t>sulla base di cosa si vuol</w:t>
      </w:r>
      <w:r w:rsidR="00C66B0B">
        <w:t>e</w:t>
      </w:r>
      <w:r>
        <w:t xml:space="preserve"> far percepire.</w:t>
      </w:r>
    </w:p>
    <w:p w14:paraId="7EFA855A" w14:textId="35F06547" w:rsidR="006A1D2A" w:rsidRDefault="006A1D2A">
      <w:r>
        <w:t xml:space="preserve">Ad </w:t>
      </w:r>
      <w:r w:rsidRPr="00431D2E">
        <w:rPr>
          <w:highlight w:val="cyan"/>
        </w:rPr>
        <w:t>esempio</w:t>
      </w:r>
      <w:r>
        <w:t xml:space="preserve"> se si vuol fare percepire tanti valori, </w:t>
      </w:r>
      <w:r w:rsidR="00431D2E">
        <w:t>si restringe</w:t>
      </w:r>
      <w:r>
        <w:t>.</w:t>
      </w:r>
    </w:p>
    <w:p w14:paraId="493DBCB6" w14:textId="607D69C8" w:rsidR="006A1D2A" w:rsidRDefault="006A1D2A"/>
    <w:p w14:paraId="3E4AEF5B" w14:textId="47192FF3" w:rsidR="006A1D2A" w:rsidRDefault="006A1D2A" w:rsidP="006A1D2A">
      <w:r w:rsidRPr="00A248CC">
        <w:rPr>
          <w:highlight w:val="yellow"/>
        </w:rPr>
        <w:t xml:space="preserve">Slide </w:t>
      </w:r>
      <w:r w:rsidR="00A0748F" w:rsidRPr="00A248CC">
        <w:rPr>
          <w:highlight w:val="yellow"/>
        </w:rPr>
        <w:t>58</w:t>
      </w:r>
    </w:p>
    <w:p w14:paraId="0686D64E" w14:textId="65A77701" w:rsidR="006A1D2A" w:rsidRDefault="007B0B76" w:rsidP="006A1D2A">
      <w:r>
        <w:rPr>
          <w:noProof/>
        </w:rPr>
        <w:drawing>
          <wp:anchor distT="0" distB="0" distL="114300" distR="114300" simplePos="0" relativeHeight="251663360" behindDoc="0" locked="0" layoutInCell="1" allowOverlap="1" wp14:anchorId="3133A637" wp14:editId="5CE51D2F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181100" cy="619125"/>
            <wp:effectExtent l="0" t="0" r="0" b="952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D2A">
        <w:t>Riusciamo a perceprire l’area, ma la differenza altezza e lunghezza si riesce a percepire meglio</w:t>
      </w:r>
      <w:r w:rsidR="009B6B0A">
        <w:t xml:space="preserve"> </w:t>
      </w:r>
      <w:r w:rsidR="00F42ABB">
        <w:t>soprattutto quando</w:t>
      </w:r>
      <w:r w:rsidR="009B6B0A">
        <w:t xml:space="preserve"> hanno un </w:t>
      </w:r>
      <w:r w:rsidR="009B6B0A" w:rsidRPr="006B7491">
        <w:rPr>
          <w:u w:val="single"/>
        </w:rPr>
        <w:t>asse di riferimento</w:t>
      </w:r>
      <w:r w:rsidR="006B7491" w:rsidRPr="006B7491">
        <w:rPr>
          <w:u w:val="single"/>
        </w:rPr>
        <w:t xml:space="preserve"> </w:t>
      </w:r>
      <w:r w:rsidR="006B7491" w:rsidRPr="006B7491">
        <w:rPr>
          <w:u w:val="single"/>
        </w:rPr>
        <w:t>comune</w:t>
      </w:r>
      <w:r w:rsidR="009B6B0A">
        <w:t>.</w:t>
      </w:r>
    </w:p>
    <w:p w14:paraId="1F775135" w14:textId="1E499BCC" w:rsidR="007B0B76" w:rsidRDefault="007B0B76" w:rsidP="007B0B76">
      <w:pPr>
        <w:ind w:left="2124"/>
      </w:pPr>
      <w:r>
        <w:t>← (Si riesce a percepire la diversa altezza delle due barre, in quanto hanno lo stesso asse di riferimento.)</w:t>
      </w:r>
    </w:p>
    <w:p w14:paraId="47706504" w14:textId="77777777" w:rsidR="009C0683" w:rsidRDefault="009C0683" w:rsidP="006A1D2A"/>
    <w:p w14:paraId="55D7E115" w14:textId="2FCE7B20" w:rsidR="009B6B0A" w:rsidRDefault="009C0683" w:rsidP="006A1D2A">
      <w:r>
        <w:t>Se non hanno un comune asse di riferimento sono difficilmente</w:t>
      </w:r>
      <w:r w:rsidR="009B6B0A">
        <w:t xml:space="preserve"> comparabili.</w:t>
      </w:r>
    </w:p>
    <w:p w14:paraId="78BAFE5D" w14:textId="280571D0" w:rsidR="009B6B0A" w:rsidRDefault="009B6B0A" w:rsidP="006A1D2A">
      <w:r w:rsidRPr="00501A02">
        <w:rPr>
          <w:u w:val="single"/>
        </w:rPr>
        <w:lastRenderedPageBreak/>
        <w:t xml:space="preserve">Le </w:t>
      </w:r>
      <w:r w:rsidR="007053E2" w:rsidRPr="00501A02">
        <w:rPr>
          <w:u w:val="single"/>
        </w:rPr>
        <w:t>aree</w:t>
      </w:r>
      <w:r w:rsidRPr="00501A02">
        <w:rPr>
          <w:u w:val="single"/>
        </w:rPr>
        <w:t xml:space="preserve"> sono </w:t>
      </w:r>
      <w:r w:rsidR="007053E2" w:rsidRPr="00501A02">
        <w:rPr>
          <w:u w:val="single"/>
        </w:rPr>
        <w:t>attributi p</w:t>
      </w:r>
      <w:r w:rsidRPr="00501A02">
        <w:rPr>
          <w:u w:val="single"/>
        </w:rPr>
        <w:t>reattentitv</w:t>
      </w:r>
      <w:r w:rsidR="007053E2" w:rsidRPr="00501A02">
        <w:rPr>
          <w:u w:val="single"/>
        </w:rPr>
        <w:t>i</w:t>
      </w:r>
      <w:r w:rsidRPr="00501A02">
        <w:rPr>
          <w:u w:val="single"/>
        </w:rPr>
        <w:t xml:space="preserve"> comparabili</w:t>
      </w:r>
      <w:r>
        <w:t xml:space="preserve">, </w:t>
      </w:r>
      <w:r w:rsidR="003435C4">
        <w:t xml:space="preserve">in cui conosciamo le differenze, </w:t>
      </w:r>
      <w:r>
        <w:t>ma non conosciamo le differenza tra aree molto simili.</w:t>
      </w:r>
    </w:p>
    <w:p w14:paraId="2F71227D" w14:textId="2244E1EA" w:rsidR="003435C4" w:rsidRDefault="003435C4" w:rsidP="006A1D2A"/>
    <w:p w14:paraId="60366DDC" w14:textId="3B1F1B66" w:rsidR="00083D45" w:rsidRDefault="00083D45" w:rsidP="00083D45">
      <w:r w:rsidRPr="00501A02">
        <w:rPr>
          <w:u w:val="single"/>
        </w:rPr>
        <w:t xml:space="preserve">Comu utilizzare quindi i </w:t>
      </w:r>
      <w:r w:rsidRPr="00501A02">
        <w:rPr>
          <w:b/>
          <w:bCs/>
          <w:i/>
          <w:iCs/>
          <w:u w:val="single"/>
        </w:rPr>
        <w:t>pie chart</w:t>
      </w:r>
      <w:r w:rsidRPr="00501A02">
        <w:rPr>
          <w:u w:val="single"/>
        </w:rPr>
        <w:t xml:space="preserve"> che </w:t>
      </w:r>
      <w:r w:rsidRPr="00501A02">
        <w:rPr>
          <w:u w:val="single"/>
        </w:rPr>
        <w:t>sfruttano fortemente le aree</w:t>
      </w:r>
      <w:r>
        <w:t>?</w:t>
      </w:r>
    </w:p>
    <w:p w14:paraId="29A3664B" w14:textId="7C982695" w:rsidR="00083D45" w:rsidRDefault="00083D45" w:rsidP="006A1D2A"/>
    <w:p w14:paraId="740D0C13" w14:textId="01015ED3" w:rsidR="00083D45" w:rsidRDefault="00083D45" w:rsidP="006A1D2A">
      <w:r w:rsidRPr="00765F37">
        <w:rPr>
          <w:highlight w:val="cyan"/>
        </w:rPr>
        <w:t>Esempio</w:t>
      </w:r>
      <w:r>
        <w:t xml:space="preserve"> in slide</w:t>
      </w:r>
    </w:p>
    <w:p w14:paraId="48B82655" w14:textId="3A6D62AB" w:rsidR="009B6B0A" w:rsidRDefault="00C57771" w:rsidP="006A1D2A">
      <w:r>
        <w:t xml:space="preserve">Nel </w:t>
      </w:r>
      <w:r w:rsidRPr="00765F37">
        <w:rPr>
          <w:b/>
          <w:bCs/>
          <w:i/>
          <w:iCs/>
        </w:rPr>
        <w:t>pie chart</w:t>
      </w:r>
      <w:r>
        <w:t xml:space="preserve"> si hanno tutti i </w:t>
      </w:r>
      <w:r w:rsidRPr="00765F37">
        <w:rPr>
          <w:i/>
          <w:iCs/>
        </w:rPr>
        <w:t>comp</w:t>
      </w:r>
      <w:r w:rsidR="00765F37">
        <w:rPr>
          <w:i/>
          <w:iCs/>
        </w:rPr>
        <w:t>e</w:t>
      </w:r>
      <w:r w:rsidRPr="00765F37">
        <w:rPr>
          <w:i/>
          <w:iCs/>
        </w:rPr>
        <w:t>titor</w:t>
      </w:r>
      <w:r>
        <w:t>.</w:t>
      </w:r>
    </w:p>
    <w:p w14:paraId="303FD792" w14:textId="70D80F0D" w:rsidR="00C57771" w:rsidRDefault="00C57771" w:rsidP="006A1D2A">
      <w:r>
        <w:t xml:space="preserve">La compagnia </w:t>
      </w:r>
      <w:r w:rsidR="00136D94">
        <w:t xml:space="preserve">D </w:t>
      </w:r>
      <w:r>
        <w:t>ha la maggior parte del mercato.</w:t>
      </w:r>
    </w:p>
    <w:p w14:paraId="38661A49" w14:textId="1AEB0339" w:rsidR="00C57771" w:rsidRDefault="00C57771" w:rsidP="006A1D2A">
      <w:r>
        <w:t xml:space="preserve">La compagnia G va sicuramente meglio della </w:t>
      </w:r>
      <w:r w:rsidR="00B9266E">
        <w:t>F</w:t>
      </w:r>
      <w:r>
        <w:t xml:space="preserve">, della </w:t>
      </w:r>
      <w:r w:rsidR="00B9266E">
        <w:t>H</w:t>
      </w:r>
      <w:r>
        <w:t xml:space="preserve">, </w:t>
      </w:r>
      <w:r w:rsidR="000D5A4A">
        <w:t xml:space="preserve">della </w:t>
      </w:r>
      <w:r w:rsidR="00B9266E">
        <w:t>C</w:t>
      </w:r>
      <w:r>
        <w:t>,</w:t>
      </w:r>
      <w:r w:rsidR="000D5A4A">
        <w:t xml:space="preserve"> della</w:t>
      </w:r>
      <w:r>
        <w:t xml:space="preserve"> </w:t>
      </w:r>
      <w:r w:rsidR="00B9266E">
        <w:t>B</w:t>
      </w:r>
      <w:r>
        <w:t xml:space="preserve"> e</w:t>
      </w:r>
      <w:r w:rsidR="000D5A4A">
        <w:t xml:space="preserve"> della </w:t>
      </w:r>
      <w:r w:rsidR="00B9266E">
        <w:t>E</w:t>
      </w:r>
      <w:r>
        <w:t>.</w:t>
      </w:r>
    </w:p>
    <w:p w14:paraId="6E43F8D5" w14:textId="288F8F33" w:rsidR="00BE34F9" w:rsidRDefault="00C57771" w:rsidP="006A1D2A">
      <w:r>
        <w:t xml:space="preserve">Ma </w:t>
      </w:r>
      <w:r w:rsidR="00BE34F9">
        <w:t>per</w:t>
      </w:r>
      <w:r>
        <w:t xml:space="preserve"> quanto r</w:t>
      </w:r>
      <w:r w:rsidR="009128BB">
        <w:t>i</w:t>
      </w:r>
      <w:r>
        <w:t xml:space="preserve">guarda la compagnia A, </w:t>
      </w:r>
      <w:r w:rsidRPr="00735B59">
        <w:rPr>
          <w:u w:val="single"/>
        </w:rPr>
        <w:t>noi G abbiamo più mercato della A oppure no</w:t>
      </w:r>
      <w:r w:rsidR="00EA6F5A">
        <w:t>?</w:t>
      </w:r>
      <w:r w:rsidR="002C02C2">
        <w:t xml:space="preserve"> </w:t>
      </w:r>
    </w:p>
    <w:p w14:paraId="1225A20A" w14:textId="3394032F" w:rsidR="00C57771" w:rsidRDefault="00BE34F9" w:rsidP="006A1D2A">
      <w:r>
        <w:t xml:space="preserve">Percettivamente può </w:t>
      </w:r>
      <w:r w:rsidR="00735B59">
        <w:t>sembrare</w:t>
      </w:r>
      <w:r>
        <w:t xml:space="preserve"> che G</w:t>
      </w:r>
      <w:r w:rsidR="002C02C2">
        <w:t xml:space="preserve"> è più grande.</w:t>
      </w:r>
    </w:p>
    <w:p w14:paraId="433E5CA1" w14:textId="535F2050" w:rsidR="00EA6F5A" w:rsidRDefault="00EA6F5A" w:rsidP="006A1D2A"/>
    <w:p w14:paraId="03677542" w14:textId="00962D4E" w:rsidR="00B80CC6" w:rsidRDefault="00B80CC6" w:rsidP="006A1D2A">
      <w:r w:rsidRPr="005D2C96">
        <w:rPr>
          <w:highlight w:val="yellow"/>
        </w:rPr>
        <w:t xml:space="preserve">Slide </w:t>
      </w:r>
      <w:r w:rsidR="00280034">
        <w:rPr>
          <w:highlight w:val="yellow"/>
        </w:rPr>
        <w:t>61</w:t>
      </w:r>
    </w:p>
    <w:p w14:paraId="0FD14798" w14:textId="7F84271E" w:rsidR="00B80CC6" w:rsidRDefault="002C02C2" w:rsidP="006A1D2A">
      <w:r w:rsidRPr="00862ACF">
        <w:rPr>
          <w:u w:val="single"/>
        </w:rPr>
        <w:t>Ora trasforman</w:t>
      </w:r>
      <w:r w:rsidR="00862ACF" w:rsidRPr="00862ACF">
        <w:rPr>
          <w:u w:val="single"/>
        </w:rPr>
        <w:t>d</w:t>
      </w:r>
      <w:r w:rsidRPr="00862ACF">
        <w:rPr>
          <w:u w:val="single"/>
        </w:rPr>
        <w:t xml:space="preserve">o il </w:t>
      </w:r>
      <w:r w:rsidRPr="00A41EF5">
        <w:rPr>
          <w:b/>
          <w:bCs/>
          <w:i/>
          <w:iCs/>
          <w:u w:val="single"/>
        </w:rPr>
        <w:t>pie chart</w:t>
      </w:r>
      <w:r w:rsidRPr="00862ACF">
        <w:rPr>
          <w:u w:val="single"/>
        </w:rPr>
        <w:t xml:space="preserve"> in </w:t>
      </w:r>
      <w:r w:rsidR="00A41EF5">
        <w:rPr>
          <w:u w:val="single"/>
        </w:rPr>
        <w:t>3D</w:t>
      </w:r>
      <w:r w:rsidRPr="00862ACF">
        <w:rPr>
          <w:u w:val="single"/>
        </w:rPr>
        <w:t xml:space="preserve">, la </w:t>
      </w:r>
      <w:r w:rsidR="00A357AF">
        <w:rPr>
          <w:u w:val="single"/>
        </w:rPr>
        <w:t>G</w:t>
      </w:r>
      <w:r w:rsidRPr="00862ACF">
        <w:rPr>
          <w:u w:val="single"/>
        </w:rPr>
        <w:t xml:space="preserve"> rimane ancora più grande</w:t>
      </w:r>
      <w:r>
        <w:t>?</w:t>
      </w:r>
    </w:p>
    <w:p w14:paraId="5F0109D5" w14:textId="38D6E444" w:rsidR="002C02C2" w:rsidRDefault="002C02C2" w:rsidP="006A1D2A">
      <w:r>
        <w:t xml:space="preserve">Si tracciano due linee rosse </w:t>
      </w:r>
      <w:r w:rsidR="001E215A">
        <w:t>sovrapponendole sulle linee gialle</w:t>
      </w:r>
      <w:r w:rsidR="001E215A">
        <w:t xml:space="preserve"> </w:t>
      </w:r>
      <w:r>
        <w:t xml:space="preserve">per capire che </w:t>
      </w:r>
      <w:r w:rsidR="00F30059">
        <w:t>G</w:t>
      </w:r>
      <w:r>
        <w:t xml:space="preserve"> è più grande</w:t>
      </w:r>
      <w:r w:rsidR="00F30059">
        <w:t>,.</w:t>
      </w:r>
    </w:p>
    <w:p w14:paraId="3B5C089E" w14:textId="77777777" w:rsidR="004438E8" w:rsidRDefault="004438E8" w:rsidP="006A1D2A"/>
    <w:p w14:paraId="7EE2F6F6" w14:textId="1204F5D7" w:rsidR="002C02C2" w:rsidRDefault="002C02C2" w:rsidP="006A1D2A">
      <w:r>
        <w:t xml:space="preserve">Il </w:t>
      </w:r>
      <w:r w:rsidRPr="00226590">
        <w:rPr>
          <w:b/>
          <w:bCs/>
          <w:i/>
          <w:iCs/>
        </w:rPr>
        <w:t>pie chart</w:t>
      </w:r>
      <w:r>
        <w:t xml:space="preserve"> </w:t>
      </w:r>
      <w:r w:rsidR="004438E8">
        <w:t>è</w:t>
      </w:r>
      <w:r>
        <w:t xml:space="preserve"> bello, ma va usato con attenzione.</w:t>
      </w:r>
    </w:p>
    <w:p w14:paraId="493ED323" w14:textId="259CF312" w:rsidR="001E56B1" w:rsidRDefault="002C02C2" w:rsidP="006A1D2A">
      <w:r w:rsidRPr="00E619ED">
        <w:rPr>
          <w:highlight w:val="lightGray"/>
        </w:rPr>
        <w:t>Va usato quando non si vuole dare in assoluto il valore della quantità, ma si vuole fare vedere solo delle differenze</w:t>
      </w:r>
      <w:r w:rsidR="00E619ED" w:rsidRPr="00E619ED">
        <w:rPr>
          <w:highlight w:val="lightGray"/>
        </w:rPr>
        <w:t xml:space="preserve">, </w:t>
      </w:r>
      <w:r w:rsidRPr="00E619ED">
        <w:rPr>
          <w:highlight w:val="lightGray"/>
        </w:rPr>
        <w:t>si hanno poche categor</w:t>
      </w:r>
      <w:r w:rsidR="00E619ED" w:rsidRPr="00E619ED">
        <w:rPr>
          <w:highlight w:val="lightGray"/>
        </w:rPr>
        <w:t>i</w:t>
      </w:r>
      <w:r w:rsidRPr="00E619ED">
        <w:rPr>
          <w:highlight w:val="lightGray"/>
        </w:rPr>
        <w:t xml:space="preserve">e e le aree sono </w:t>
      </w:r>
      <w:r w:rsidR="0091780F" w:rsidRPr="00E619ED">
        <w:rPr>
          <w:highlight w:val="lightGray"/>
        </w:rPr>
        <w:t xml:space="preserve">tra loro </w:t>
      </w:r>
      <w:r w:rsidRPr="00E619ED">
        <w:rPr>
          <w:highlight w:val="lightGray"/>
        </w:rPr>
        <w:t>molto differenti</w:t>
      </w:r>
      <w:r>
        <w:t>.</w:t>
      </w:r>
    </w:p>
    <w:p w14:paraId="4CCED6D7" w14:textId="7EA6BC38" w:rsidR="002C02C2" w:rsidRDefault="009C6B2D" w:rsidP="006A1D2A">
      <w:r>
        <w:t xml:space="preserve">Se si hanno grosse </w:t>
      </w:r>
      <w:r w:rsidR="002E7F7A">
        <w:t>differenze</w:t>
      </w:r>
      <w:r>
        <w:t xml:space="preserve"> </w:t>
      </w:r>
      <w:r w:rsidR="00B1676D">
        <w:t xml:space="preserve">tra le aree e poche aree da visualizzare </w:t>
      </w:r>
      <w:r>
        <w:t>allora</w:t>
      </w:r>
      <w:r w:rsidR="002E7F7A">
        <w:t xml:space="preserve"> </w:t>
      </w:r>
      <w:r>
        <w:t xml:space="preserve">va bene, ma se si hanno </w:t>
      </w:r>
      <w:r w:rsidR="00B1676D">
        <w:t xml:space="preserve">già </w:t>
      </w:r>
      <w:r>
        <w:t xml:space="preserve">aree simili </w:t>
      </w:r>
      <w:r w:rsidR="00B1676D">
        <w:t>e tante</w:t>
      </w:r>
      <w:r w:rsidR="007779E1">
        <w:t xml:space="preserve">, </w:t>
      </w:r>
      <w:r>
        <w:t>non è ottimale</w:t>
      </w:r>
      <w:r w:rsidR="00B1676D">
        <w:t xml:space="preserve">, meglio utilizzare un </w:t>
      </w:r>
      <w:r w:rsidR="00B1676D" w:rsidRPr="007779E1">
        <w:rPr>
          <w:b/>
          <w:bCs/>
          <w:i/>
          <w:iCs/>
        </w:rPr>
        <w:t>bar chart</w:t>
      </w:r>
      <w:r>
        <w:t>.</w:t>
      </w:r>
    </w:p>
    <w:p w14:paraId="7059E806" w14:textId="77777777" w:rsidR="001E56B1" w:rsidRDefault="001E56B1" w:rsidP="006A1D2A"/>
    <w:p w14:paraId="02B2B959" w14:textId="70C23A26" w:rsidR="009C6B2D" w:rsidRDefault="009C6B2D" w:rsidP="006A1D2A">
      <w:r w:rsidRPr="00D93967">
        <w:rPr>
          <w:highlight w:val="lightGray"/>
        </w:rPr>
        <w:t xml:space="preserve">NON </w:t>
      </w:r>
      <w:r w:rsidR="00CE215E" w:rsidRPr="00D93967">
        <w:rPr>
          <w:highlight w:val="lightGray"/>
        </w:rPr>
        <w:t>usare</w:t>
      </w:r>
      <w:r w:rsidRPr="00D93967">
        <w:rPr>
          <w:highlight w:val="lightGray"/>
        </w:rPr>
        <w:t xml:space="preserve"> </w:t>
      </w:r>
      <w:r w:rsidR="00CE215E" w:rsidRPr="00D93967">
        <w:rPr>
          <w:highlight w:val="lightGray"/>
        </w:rPr>
        <w:t>il</w:t>
      </w:r>
      <w:r w:rsidRPr="00D93967">
        <w:rPr>
          <w:highlight w:val="lightGray"/>
        </w:rPr>
        <w:t xml:space="preserve"> 3D perché fa cambiare la percezione di come vediamo le aree</w:t>
      </w:r>
      <w:r>
        <w:t>!</w:t>
      </w:r>
    </w:p>
    <w:p w14:paraId="12A5EBF4" w14:textId="760F8D26" w:rsidR="000175A3" w:rsidRDefault="000175A3" w:rsidP="006A1D2A">
      <w:r>
        <w:t>Aree che prima sembravano più piccole ci sembrano più grosse ed aree che ci sembravano più grosse ci sembrano più piccole.</w:t>
      </w:r>
    </w:p>
    <w:p w14:paraId="5D1A35A9" w14:textId="573D1DEE" w:rsidR="009C6B2D" w:rsidRDefault="009C6B2D" w:rsidP="006A1D2A"/>
    <w:p w14:paraId="124DAEDD" w14:textId="5353E97C" w:rsidR="00D93967" w:rsidRDefault="00501EAA" w:rsidP="00501EAA">
      <w:r>
        <w:t>(</w:t>
      </w:r>
      <w:r w:rsidR="00D93967">
        <w:t xml:space="preserve"> </w:t>
      </w:r>
      <w:r w:rsidR="00D93967" w:rsidRPr="00D93967">
        <w:rPr>
          <w:u w:val="single"/>
        </w:rPr>
        <w:t>Non si poteva usare il pie chart, ma ordinando i valori %</w:t>
      </w:r>
      <w:r w:rsidR="00D93967">
        <w:t>?</w:t>
      </w:r>
    </w:p>
    <w:p w14:paraId="7F0D241C" w14:textId="2FAFED97" w:rsidR="00501EAA" w:rsidRDefault="00501EAA" w:rsidP="00501EAA">
      <w:r>
        <w:t xml:space="preserve">Sì ma deve essere specificato </w:t>
      </w:r>
      <w:r w:rsidR="00D93967">
        <w:t>nella</w:t>
      </w:r>
      <w:r>
        <w:t xml:space="preserve"> </w:t>
      </w:r>
      <w:r w:rsidR="00D93967">
        <w:t>didascalia</w:t>
      </w:r>
      <w:r>
        <w:t xml:space="preserve"> come sono stati ordinati i dati</w:t>
      </w:r>
      <w:r>
        <w:t xml:space="preserve"> oppure si mettono i numeri su ogni area</w:t>
      </w:r>
      <w:r w:rsidR="00D93967">
        <w:t xml:space="preserve"> → </w:t>
      </w:r>
      <w:r w:rsidR="007E57DB">
        <w:t>però</w:t>
      </w:r>
      <w:r>
        <w:t xml:space="preserve"> poi si impone al lettore </w:t>
      </w:r>
      <w:r w:rsidR="007E57DB">
        <w:t>di ragionare di più</w:t>
      </w:r>
      <w:r>
        <w:t xml:space="preserve"> (non è ottimale</w:t>
      </w:r>
      <w:r w:rsidR="00820D27">
        <w:t>, non gli è subito chiara la visualizzazione</w:t>
      </w:r>
      <w:r>
        <w:t>)</w:t>
      </w:r>
      <w:r w:rsidR="007E57DB">
        <w:t xml:space="preserve">, meglio a quel punto un </w:t>
      </w:r>
      <w:r w:rsidR="007E57DB" w:rsidRPr="00D93967">
        <w:rPr>
          <w:b/>
          <w:bCs/>
          <w:i/>
          <w:iCs/>
        </w:rPr>
        <w:t>bar chart</w:t>
      </w:r>
      <w:r w:rsidR="005E4F5D">
        <w:t xml:space="preserve"> –</w:t>
      </w:r>
      <w:r w:rsidR="00D93967">
        <w:t xml:space="preserve"> </w:t>
      </w:r>
      <w:r w:rsidR="005E4F5D">
        <w:t>slide seguente</w:t>
      </w:r>
      <w:r w:rsidR="00192792">
        <w:t>.</w:t>
      </w:r>
    </w:p>
    <w:p w14:paraId="78B1C770" w14:textId="77777777" w:rsidR="00501EAA" w:rsidRDefault="00501EAA" w:rsidP="006A1D2A"/>
    <w:p w14:paraId="205E7DDB" w14:textId="7821BD37" w:rsidR="00FB78D2" w:rsidRDefault="00FB78D2" w:rsidP="006A1D2A">
      <w:r w:rsidRPr="00525587">
        <w:rPr>
          <w:highlight w:val="yellow"/>
        </w:rPr>
        <w:t xml:space="preserve">Slide </w:t>
      </w:r>
      <w:r w:rsidR="00CE70FF" w:rsidRPr="00525587">
        <w:rPr>
          <w:highlight w:val="yellow"/>
        </w:rPr>
        <w:t>62</w:t>
      </w:r>
    </w:p>
    <w:p w14:paraId="0A701609" w14:textId="5C205779" w:rsidR="00FB78D2" w:rsidRDefault="007A57A8" w:rsidP="006A1D2A">
      <w:r>
        <w:t>Si poteva quindi fare un grafico a barre, d</w:t>
      </w:r>
      <w:r w:rsidR="00FB78D2">
        <w:t>ove si possono plottare</w:t>
      </w:r>
      <w:r w:rsidR="00877220">
        <w:t xml:space="preserve"> </w:t>
      </w:r>
      <w:r w:rsidR="00FB78D2">
        <w:t xml:space="preserve">le stesse </w:t>
      </w:r>
      <w:r w:rsidR="00CE70FF">
        <w:t>quantità</w:t>
      </w:r>
      <w:r w:rsidR="00FB78D2">
        <w:t xml:space="preserve"> che si erano plottate sul </w:t>
      </w:r>
      <w:r w:rsidR="00FB78D2" w:rsidRPr="00A02998">
        <w:rPr>
          <w:b/>
          <w:bCs/>
          <w:i/>
          <w:iCs/>
        </w:rPr>
        <w:t>pie chart</w:t>
      </w:r>
      <w:r w:rsidR="00FB78D2">
        <w:t>.</w:t>
      </w:r>
    </w:p>
    <w:p w14:paraId="3FA4CBD8" w14:textId="5ED8EA7E" w:rsidR="00323CFF" w:rsidRDefault="00323CFF" w:rsidP="006A1D2A">
      <w:r w:rsidRPr="00525587">
        <w:rPr>
          <w:highlight w:val="yellow"/>
        </w:rPr>
        <w:lastRenderedPageBreak/>
        <w:t>Slide 63</w:t>
      </w:r>
    </w:p>
    <w:p w14:paraId="61DACC97" w14:textId="5174EA2B" w:rsidR="00FB78D2" w:rsidRDefault="00FB78D2" w:rsidP="006A1D2A">
      <w:r>
        <w:t xml:space="preserve">Si usa il </w:t>
      </w:r>
      <w:r w:rsidRPr="003F74EC">
        <w:rPr>
          <w:b/>
          <w:bCs/>
          <w:i/>
          <w:iCs/>
        </w:rPr>
        <w:t>pie chart</w:t>
      </w:r>
      <w:r>
        <w:t xml:space="preserve"> quando si hanno poch</w:t>
      </w:r>
      <w:r w:rsidR="003F74EC">
        <w:t>e</w:t>
      </w:r>
      <w:r>
        <w:t xml:space="preserve"> aree.</w:t>
      </w:r>
    </w:p>
    <w:p w14:paraId="6A49B5EE" w14:textId="4A2ED0DD" w:rsidR="009678A4" w:rsidRDefault="009678A4" w:rsidP="006A1D2A">
      <w:r>
        <w:t>Si hanno 4 aree ed è una dimostrazione del perché il 3D non va usato.</w:t>
      </w:r>
    </w:p>
    <w:p w14:paraId="459E42A2" w14:textId="78D40825" w:rsidR="00FB78D2" w:rsidRDefault="00FB78D2" w:rsidP="006A1D2A">
      <w:r>
        <w:t xml:space="preserve">Quando si progetta in </w:t>
      </w:r>
      <w:r w:rsidR="003F74EC">
        <w:t>3D</w:t>
      </w:r>
      <w:r>
        <w:t xml:space="preserve"> si prende </w:t>
      </w:r>
      <w:r w:rsidR="00150B68">
        <w:t xml:space="preserve">un punto di vista che può essere </w:t>
      </w:r>
      <w:r>
        <w:t>un asse isometrico.</w:t>
      </w:r>
    </w:p>
    <w:p w14:paraId="3E865C62" w14:textId="03388C60" w:rsidR="00FB78D2" w:rsidRDefault="00FB78D2" w:rsidP="006A1D2A">
      <w:r>
        <w:t xml:space="preserve">Si hanno una sorta di </w:t>
      </w:r>
      <w:r w:rsidR="00DC136D">
        <w:t>assunzioni</w:t>
      </w:r>
      <w:r>
        <w:t xml:space="preserve"> </w:t>
      </w:r>
      <w:r w:rsidR="00DC136D">
        <w:t>in cui</w:t>
      </w:r>
      <w:r>
        <w:t xml:space="preserve"> non è mai definito il punto di </w:t>
      </w:r>
      <w:r w:rsidR="00DC136D">
        <w:t>vista 3D delle visualizzazioni</w:t>
      </w:r>
      <w:r>
        <w:t>.</w:t>
      </w:r>
    </w:p>
    <w:p w14:paraId="03BBA7D7" w14:textId="5CAA80E2" w:rsidR="004E6758" w:rsidRDefault="004E6758" w:rsidP="006A1D2A">
      <w:r>
        <w:t xml:space="preserve">Non si caspice la </w:t>
      </w:r>
      <w:r w:rsidR="003F74EC">
        <w:t>distorsione</w:t>
      </w:r>
      <w:r>
        <w:t xml:space="preserve"> data dal 3D.</w:t>
      </w:r>
    </w:p>
    <w:p w14:paraId="0BB89057" w14:textId="10A35593" w:rsidR="00FB78D2" w:rsidRDefault="00FB78D2" w:rsidP="006A1D2A">
      <w:r>
        <w:t xml:space="preserve">Non si </w:t>
      </w:r>
      <w:r w:rsidR="00B63F55">
        <w:t>riesce</w:t>
      </w:r>
      <w:r>
        <w:t xml:space="preserve"> a capire se l’area azzurina </w:t>
      </w:r>
      <w:r w:rsidR="00D92A58">
        <w:t>sia</w:t>
      </w:r>
      <w:r>
        <w:t xml:space="preserve"> </w:t>
      </w:r>
      <w:r w:rsidR="007F7320">
        <w:t>più</w:t>
      </w:r>
      <w:r>
        <w:t xml:space="preserve"> grande</w:t>
      </w:r>
      <w:r w:rsidR="004E6758">
        <w:t xml:space="preserve"> o più piccola</w:t>
      </w:r>
      <w:r>
        <w:t xml:space="preserve"> di quella lilla.</w:t>
      </w:r>
    </w:p>
    <w:p w14:paraId="3C2E9FAE" w14:textId="77777777" w:rsidR="00663DE9" w:rsidRDefault="00663DE9" w:rsidP="006A1D2A"/>
    <w:p w14:paraId="0B89FDF8" w14:textId="1CB659FE" w:rsidR="00663DE9" w:rsidRDefault="00663DE9" w:rsidP="006A1D2A">
      <w:r w:rsidRPr="00525587">
        <w:rPr>
          <w:highlight w:val="yellow"/>
        </w:rPr>
        <w:t xml:space="preserve">Slide </w:t>
      </w:r>
      <w:r w:rsidR="00DA32C5" w:rsidRPr="00525587">
        <w:rPr>
          <w:highlight w:val="yellow"/>
        </w:rPr>
        <w:t>64</w:t>
      </w:r>
    </w:p>
    <w:p w14:paraId="64939FAE" w14:textId="3AC815F5" w:rsidR="00FB78D2" w:rsidRDefault="0025629E" w:rsidP="006A1D2A">
      <w:r>
        <w:t>Quella</w:t>
      </w:r>
      <w:r w:rsidR="00FB78D2">
        <w:t xml:space="preserve"> </w:t>
      </w:r>
      <w:r w:rsidR="005F00EF">
        <w:t>viola</w:t>
      </w:r>
      <w:r w:rsidR="00FB78D2">
        <w:t xml:space="preserve"> percettivamente </w:t>
      </w:r>
      <w:r w:rsidR="005F00EF">
        <w:t>è più grande</w:t>
      </w:r>
      <w:r w:rsidR="00FB78D2">
        <w:t xml:space="preserve">. Ma cambiando il </w:t>
      </w:r>
      <w:r>
        <w:t>punto</w:t>
      </w:r>
      <w:r w:rsidR="00FB78D2">
        <w:t xml:space="preserve"> di </w:t>
      </w:r>
      <w:r>
        <w:t>vista</w:t>
      </w:r>
      <w:r w:rsidR="00FB78D2">
        <w:t xml:space="preserve"> di come si vede ciascuna area, può far </w:t>
      </w:r>
      <w:r>
        <w:t>cambiare</w:t>
      </w:r>
      <w:r w:rsidR="00FB78D2">
        <w:t xml:space="preserve"> la percezione che si ha sulle aree.</w:t>
      </w:r>
    </w:p>
    <w:p w14:paraId="592C6089" w14:textId="2637DCEC" w:rsidR="00FB78D2" w:rsidRDefault="00FB78D2" w:rsidP="006A1D2A">
      <w:r>
        <w:t xml:space="preserve">Attenzione al </w:t>
      </w:r>
      <w:r w:rsidR="00E863E1">
        <w:t>3D</w:t>
      </w:r>
      <w:r>
        <w:t xml:space="preserve"> perché falsa molto le cose, ci fa </w:t>
      </w:r>
      <w:r w:rsidR="00F14AA5">
        <w:t>sembrare</w:t>
      </w:r>
      <w:r>
        <w:t xml:space="preserve"> l</w:t>
      </w:r>
      <w:r w:rsidR="00F14AA5">
        <w:t>e</w:t>
      </w:r>
      <w:r>
        <w:t xml:space="preserve"> aree più piccol</w:t>
      </w:r>
      <w:r w:rsidR="00F14AA5">
        <w:t>e</w:t>
      </w:r>
      <w:r>
        <w:t xml:space="preserve"> o pi</w:t>
      </w:r>
      <w:r w:rsidR="00F14AA5">
        <w:t>ù</w:t>
      </w:r>
      <w:r>
        <w:t xml:space="preserve"> grandi quando in realt</w:t>
      </w:r>
      <w:r w:rsidR="00F14AA5">
        <w:t>à</w:t>
      </w:r>
      <w:r>
        <w:t xml:space="preserve"> sono pi</w:t>
      </w:r>
      <w:r w:rsidR="00F14AA5">
        <w:t>ù</w:t>
      </w:r>
      <w:r>
        <w:t xml:space="preserve"> grandi o pi</w:t>
      </w:r>
      <w:r w:rsidR="00F14AA5">
        <w:t>ù</w:t>
      </w:r>
      <w:r>
        <w:t xml:space="preserve"> </w:t>
      </w:r>
      <w:r w:rsidR="00F14AA5">
        <w:t>piccole,</w:t>
      </w:r>
      <w:r>
        <w:t xml:space="preserve"> rispettivamente.</w:t>
      </w:r>
    </w:p>
    <w:p w14:paraId="78E6BC12" w14:textId="2E3CF1AB" w:rsidR="00FB78D2" w:rsidRDefault="00FB78D2" w:rsidP="006A1D2A"/>
    <w:p w14:paraId="730FEB62" w14:textId="27D90379" w:rsidR="00F07606" w:rsidRPr="00525587" w:rsidRDefault="00F07606" w:rsidP="006A1D2A">
      <w:r w:rsidRPr="00525587">
        <w:rPr>
          <w:highlight w:val="yellow"/>
        </w:rPr>
        <w:t>Slide 65</w:t>
      </w:r>
    </w:p>
    <w:p w14:paraId="4B66F92C" w14:textId="64A572D7" w:rsidR="00F07606" w:rsidRDefault="000F2CAA" w:rsidP="006A1D2A">
      <w:r>
        <w:t xml:space="preserve">Un </w:t>
      </w:r>
      <w:r w:rsidRPr="004E1C55">
        <w:rPr>
          <w:highlight w:val="cyan"/>
        </w:rPr>
        <w:t>esempio</w:t>
      </w:r>
      <w:r>
        <w:t xml:space="preserve"> di pessima visualizzazione.</w:t>
      </w:r>
    </w:p>
    <w:p w14:paraId="7CDF6A68" w14:textId="77777777" w:rsidR="00F07606" w:rsidRDefault="00F07606" w:rsidP="006A1D2A"/>
    <w:p w14:paraId="53FFA47B" w14:textId="0AD94B49" w:rsidR="00FB78D2" w:rsidRDefault="00FB78D2" w:rsidP="006A1D2A">
      <w:r w:rsidRPr="00525587">
        <w:rPr>
          <w:highlight w:val="yellow"/>
        </w:rPr>
        <w:t xml:space="preserve">Slide </w:t>
      </w:r>
      <w:r w:rsidR="00B87D31" w:rsidRPr="00525587">
        <w:rPr>
          <w:highlight w:val="yellow"/>
        </w:rPr>
        <w:t>66</w:t>
      </w:r>
    </w:p>
    <w:p w14:paraId="3469B6EE" w14:textId="75E31F17" w:rsidR="00F23986" w:rsidRDefault="00F23986" w:rsidP="006A1D2A">
      <w:r w:rsidRPr="004E1C55">
        <w:rPr>
          <w:highlight w:val="cyan"/>
        </w:rPr>
        <w:t>Esempio</w:t>
      </w:r>
      <w:r>
        <w:t xml:space="preserve"> di ottima visualizzazione, in cui viene utilizzato il 3D in modo intelligente.</w:t>
      </w:r>
    </w:p>
    <w:p w14:paraId="1C7FA129" w14:textId="72FFA834" w:rsidR="00B24115" w:rsidRDefault="00F23986" w:rsidP="006A1D2A">
      <w:r>
        <w:t>Dipende dal tipo di dati che si intende visualizzare.</w:t>
      </w:r>
    </w:p>
    <w:p w14:paraId="54E4BE69" w14:textId="77777777" w:rsidR="004E1C55" w:rsidRDefault="004E1C55" w:rsidP="006A1D2A"/>
    <w:p w14:paraId="5EA66070" w14:textId="0057B8C5" w:rsidR="004020D0" w:rsidRDefault="004E1C55" w:rsidP="006A1D2A">
      <w:r>
        <w:t>In</w:t>
      </w:r>
      <w:r w:rsidR="004020D0">
        <w:t xml:space="preserve"> questo video l’autore è andato a visualizzare le parole di suo figlio</w:t>
      </w:r>
      <w:r w:rsidR="00B24115">
        <w:t xml:space="preserve">, </w:t>
      </w:r>
      <w:r>
        <w:t>h</w:t>
      </w:r>
      <w:r w:rsidR="004020D0">
        <w:t xml:space="preserve">a voluto visualizzare la </w:t>
      </w:r>
      <w:r w:rsidR="00B24115">
        <w:t>crescita nella capacità del parlato</w:t>
      </w:r>
      <w:r w:rsidR="004020D0">
        <w:t xml:space="preserve"> di suo figlio.</w:t>
      </w:r>
    </w:p>
    <w:p w14:paraId="3108CB54" w14:textId="54895CC8" w:rsidR="004020D0" w:rsidRDefault="00E94555" w:rsidP="006A1D2A">
      <w:r>
        <w:t>Quando</w:t>
      </w:r>
      <w:r w:rsidR="004020D0">
        <w:t xml:space="preserve"> c’è un’onda vuol</w:t>
      </w:r>
      <w:r w:rsidR="003B6392">
        <w:t xml:space="preserve">e </w:t>
      </w:r>
      <w:r w:rsidR="004020D0">
        <w:t>dire che il bambino è stato preso in braccio.</w:t>
      </w:r>
    </w:p>
    <w:p w14:paraId="2E90C351" w14:textId="4783EBC3" w:rsidR="0066133C" w:rsidRDefault="0066133C" w:rsidP="006A1D2A">
      <w:r>
        <w:t xml:space="preserve">Qui la visualizzazione </w:t>
      </w:r>
      <w:r w:rsidR="00FD1730">
        <w:t>3D</w:t>
      </w:r>
      <w:r>
        <w:t xml:space="preserve"> è fatta bene perché dà idea del movimento delle persone o comunque di cosa sta succedend</w:t>
      </w:r>
      <w:r w:rsidR="009D44CF">
        <w:t>o</w:t>
      </w:r>
      <w:r>
        <w:t xml:space="preserve"> all’interno della casa.</w:t>
      </w:r>
    </w:p>
    <w:p w14:paraId="38AA8C1E" w14:textId="77777777" w:rsidR="00991C3E" w:rsidRDefault="00991C3E" w:rsidP="006A1D2A"/>
    <w:p w14:paraId="4EBC4551" w14:textId="4F84A23B" w:rsidR="0066133C" w:rsidRDefault="0066133C" w:rsidP="006A1D2A">
      <w:r w:rsidRPr="00525587">
        <w:rPr>
          <w:highlight w:val="yellow"/>
        </w:rPr>
        <w:t xml:space="preserve">Slide </w:t>
      </w:r>
      <w:r w:rsidR="00B26390" w:rsidRPr="00525587">
        <w:rPr>
          <w:highlight w:val="yellow"/>
        </w:rPr>
        <w:t>67</w:t>
      </w:r>
    </w:p>
    <w:p w14:paraId="03ECC731" w14:textId="6E719224" w:rsidR="0066133C" w:rsidRDefault="0066133C" w:rsidP="006A1D2A">
      <w:r>
        <w:t xml:space="preserve">Questa visualizzazione in </w:t>
      </w:r>
      <w:r w:rsidR="002E1E0A">
        <w:t>3D f</w:t>
      </w:r>
      <w:r>
        <w:t>a vedere quante volte il bambino è passato in dati punti della casa.</w:t>
      </w:r>
    </w:p>
    <w:p w14:paraId="0EE562C8" w14:textId="6FC0C480" w:rsidR="0066133C" w:rsidRDefault="0066133C" w:rsidP="006A1D2A">
      <w:r>
        <w:rPr>
          <w:noProof/>
        </w:rPr>
        <w:drawing>
          <wp:anchor distT="0" distB="0" distL="114300" distR="114300" simplePos="0" relativeHeight="251664384" behindDoc="0" locked="0" layoutInCell="1" allowOverlap="1" wp14:anchorId="01687F26" wp14:editId="3CCD1F62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876300" cy="885825"/>
            <wp:effectExtent l="0" t="0" r="0" b="95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E39">
        <w:t>P</w:t>
      </w:r>
      <w:r>
        <w:t>er dire questo picco indica c</w:t>
      </w:r>
      <w:r w:rsidR="001A7CFC">
        <w:t xml:space="preserve">he il </w:t>
      </w:r>
      <w:r>
        <w:t xml:space="preserve">bambino ha detto tante volte </w:t>
      </w:r>
      <w:r w:rsidR="002A51F2">
        <w:t>l</w:t>
      </w:r>
      <w:r>
        <w:t>a parola “acqua” in cucina.</w:t>
      </w:r>
    </w:p>
    <w:p w14:paraId="19FBD829" w14:textId="63D979F7" w:rsidR="0066133C" w:rsidRDefault="0066133C" w:rsidP="006A1D2A"/>
    <w:p w14:paraId="5739EA2C" w14:textId="77777777" w:rsidR="004D46F9" w:rsidRDefault="004D46F9" w:rsidP="006A1D2A"/>
    <w:p w14:paraId="3E3A5004" w14:textId="7958B5C6" w:rsidR="0066133C" w:rsidRDefault="0066133C" w:rsidP="006A1D2A">
      <w:r w:rsidRPr="00EE0097">
        <w:rPr>
          <w:highlight w:val="yellow"/>
        </w:rPr>
        <w:lastRenderedPageBreak/>
        <w:t xml:space="preserve">Slide </w:t>
      </w:r>
      <w:r w:rsidR="00D97BE5" w:rsidRPr="00EE0097">
        <w:rPr>
          <w:highlight w:val="yellow"/>
        </w:rPr>
        <w:t>68</w:t>
      </w:r>
    </w:p>
    <w:p w14:paraId="5B425381" w14:textId="4C778E83" w:rsidR="00E9583A" w:rsidRPr="00422503" w:rsidRDefault="00E9583A" w:rsidP="006A1D2A">
      <w:pPr>
        <w:rPr>
          <w:color w:val="FF0000"/>
        </w:rPr>
      </w:pPr>
      <w:r w:rsidRPr="00422503">
        <w:rPr>
          <w:color w:val="FF0000"/>
        </w:rPr>
        <w:t>CATEGORIE</w:t>
      </w:r>
    </w:p>
    <w:p w14:paraId="21A313AE" w14:textId="4823DF49" w:rsidR="00C45CCB" w:rsidRDefault="00C45CCB" w:rsidP="006A1D2A">
      <w:r>
        <w:t>Questa visualizzazione è fatta in modo intelligente per quanto riguarda alcuni principi della Gestalt.</w:t>
      </w:r>
    </w:p>
    <w:p w14:paraId="3BD59ADA" w14:textId="73CC3ADB" w:rsidR="0066133C" w:rsidRDefault="00BB352B" w:rsidP="006A1D2A">
      <w:r w:rsidRPr="00422503">
        <w:rPr>
          <w:u w:val="single"/>
        </w:rPr>
        <w:t>Principio della prossimità</w:t>
      </w:r>
      <w:r>
        <w:t>: s</w:t>
      </w:r>
      <w:r w:rsidR="0066133C">
        <w:t xml:space="preserve">ono </w:t>
      </w:r>
      <w:r w:rsidR="00422503">
        <w:t>raggruppate</w:t>
      </w:r>
      <w:r w:rsidR="0066133C">
        <w:t xml:space="preserve"> barre </w:t>
      </w:r>
      <w:r>
        <w:t>relative</w:t>
      </w:r>
      <w:r w:rsidR="0066133C">
        <w:t xml:space="preserve"> a gruppi </w:t>
      </w:r>
      <w:r>
        <w:t>di uno</w:t>
      </w:r>
      <w:r w:rsidR="0066133C">
        <w:t xml:space="preserve"> stesso tipo.</w:t>
      </w:r>
    </w:p>
    <w:p w14:paraId="272CB5D0" w14:textId="7CFAEC00" w:rsidR="00E81F84" w:rsidRDefault="00B1481F" w:rsidP="006A1D2A">
      <w:r>
        <w:t xml:space="preserve">Tutte le altre </w:t>
      </w:r>
      <w:r w:rsidR="0002022D">
        <w:t xml:space="preserve">barre </w:t>
      </w:r>
      <w:r>
        <w:t>sono dolci di altre cmpagnie.</w:t>
      </w:r>
    </w:p>
    <w:p w14:paraId="4C604AF8" w14:textId="484BEBE3" w:rsidR="00E81F84" w:rsidRDefault="00E81F84" w:rsidP="006A1D2A">
      <w:r>
        <w:t>Si usa la prossimità per separare i mesi gli uni dagli altri.</w:t>
      </w:r>
    </w:p>
    <w:p w14:paraId="594F052C" w14:textId="3F4FD037" w:rsidR="00B1481F" w:rsidRDefault="00CF075A" w:rsidP="006A1D2A">
      <w:r>
        <w:t>A</w:t>
      </w:r>
      <w:r>
        <w:t xml:space="preserve">nche </w:t>
      </w:r>
      <w:r>
        <w:t>a</w:t>
      </w:r>
      <w:r w:rsidR="00E81F84">
        <w:t>ll’interno di ogni mese s</w:t>
      </w:r>
      <w:r w:rsidR="0002022D">
        <w:t xml:space="preserve">i </w:t>
      </w:r>
      <w:r w:rsidR="00B1481F">
        <w:t xml:space="preserve">usa la prossimità per </w:t>
      </w:r>
      <w:r>
        <w:t xml:space="preserve">differenziare </w:t>
      </w:r>
      <w:r w:rsidR="00B1481F">
        <w:t>la co</w:t>
      </w:r>
      <w:r>
        <w:t>m</w:t>
      </w:r>
      <w:r w:rsidR="00B1481F">
        <w:t xml:space="preserve">pagnia che si ha sotto osservazione </w:t>
      </w:r>
      <w:r w:rsidR="00E81F84">
        <w:t>da</w:t>
      </w:r>
      <w:r>
        <w:t>lle</w:t>
      </w:r>
      <w:r w:rsidR="00E81F84">
        <w:t xml:space="preserve"> altre compagnie</w:t>
      </w:r>
      <w:r w:rsidR="00B1481F">
        <w:t>.</w:t>
      </w:r>
    </w:p>
    <w:p w14:paraId="080CB6CB" w14:textId="6ACD46CF" w:rsidR="00B1481F" w:rsidRDefault="00B1481F" w:rsidP="006A1D2A"/>
    <w:p w14:paraId="50C0DD94" w14:textId="1CE7AC9C" w:rsidR="00EF5DF5" w:rsidRDefault="00DF3304" w:rsidP="008624A5">
      <w:r>
        <w:t xml:space="preserve">Viene utilizzato il </w:t>
      </w:r>
      <w:r w:rsidRPr="00CF075A">
        <w:rPr>
          <w:u w:val="single"/>
        </w:rPr>
        <w:t>principio di similarità</w:t>
      </w:r>
      <w:r>
        <w:t>: colori diversi in diversi mesi</w:t>
      </w:r>
      <w:r w:rsidR="008624A5">
        <w:t xml:space="preserve">, barre che appartengono a </w:t>
      </w:r>
      <w:r w:rsidR="00CF075A">
        <w:t>gruppi</w:t>
      </w:r>
      <w:r w:rsidR="008624A5">
        <w:t xml:space="preserve"> diversi (percettivamente perché non sono vicin</w:t>
      </w:r>
      <w:r w:rsidR="00196B62">
        <w:t>e)</w:t>
      </w:r>
      <w:r w:rsidR="008624A5">
        <w:t xml:space="preserve"> vengono fatt</w:t>
      </w:r>
      <w:r w:rsidR="00837561">
        <w:t>e</w:t>
      </w:r>
      <w:r w:rsidR="008624A5">
        <w:t xml:space="preserve"> vedere all’utente come </w:t>
      </w:r>
      <w:r w:rsidR="00CF075A">
        <w:t>appartenenti</w:t>
      </w:r>
      <w:r w:rsidR="008624A5">
        <w:t xml:space="preserve"> allo </w:t>
      </w:r>
      <w:r w:rsidR="00CF075A">
        <w:t>stesso</w:t>
      </w:r>
      <w:r w:rsidR="008624A5">
        <w:t xml:space="preserve"> gruppo in quanto si utilizza lo stesso colore.</w:t>
      </w:r>
    </w:p>
    <w:p w14:paraId="3EA265AF" w14:textId="63C55F6E" w:rsidR="00B035CC" w:rsidRDefault="003826D2" w:rsidP="008624A5">
      <w:r w:rsidRPr="00912F08">
        <w:rPr>
          <w:highlight w:val="cyan"/>
        </w:rPr>
        <w:t>Esempi</w:t>
      </w:r>
      <w:r w:rsidR="00912F08" w:rsidRPr="00912F08">
        <w:rPr>
          <w:highlight w:val="cyan"/>
        </w:rPr>
        <w:t>o</w:t>
      </w:r>
      <w:r>
        <w:t xml:space="preserve">: </w:t>
      </w:r>
      <w:r w:rsidR="00912F08">
        <w:t>v</w:t>
      </w:r>
      <w:r>
        <w:t xml:space="preserve">iola nel mese di luglio indica lo stesso dolce nel mese di </w:t>
      </w:r>
      <w:r w:rsidR="00912F08">
        <w:t>a</w:t>
      </w:r>
      <w:r>
        <w:t>gosto.</w:t>
      </w:r>
    </w:p>
    <w:p w14:paraId="3F802BA4" w14:textId="77777777" w:rsidR="00912F08" w:rsidRDefault="00912F08" w:rsidP="006A1D2A"/>
    <w:p w14:paraId="49216CE3" w14:textId="41FB1B6B" w:rsidR="001D45CB" w:rsidRDefault="001D45CB" w:rsidP="006A1D2A">
      <w:r>
        <w:t xml:space="preserve">Si utilizza quindi il principio del </w:t>
      </w:r>
      <w:r w:rsidRPr="00912F08">
        <w:rPr>
          <w:b/>
          <w:bCs/>
          <w:i/>
          <w:iCs/>
          <w:color w:val="FF0000"/>
        </w:rPr>
        <w:t>grouping</w:t>
      </w:r>
      <w:r w:rsidR="003826D2">
        <w:t>,</w:t>
      </w:r>
      <w:r>
        <w:t xml:space="preserve"> dato dallla </w:t>
      </w:r>
      <w:r w:rsidR="00912F08">
        <w:t>prossimità</w:t>
      </w:r>
      <w:r w:rsidR="003826D2">
        <w:t xml:space="preserve">, </w:t>
      </w:r>
      <w:r>
        <w:t>e</w:t>
      </w:r>
      <w:r w:rsidR="003826D2">
        <w:t>d</w:t>
      </w:r>
      <w:r>
        <w:t xml:space="preserve"> il </w:t>
      </w:r>
      <w:r w:rsidR="00912F08">
        <w:t>p</w:t>
      </w:r>
      <w:r>
        <w:t>rincipio del colore.</w:t>
      </w:r>
    </w:p>
    <w:p w14:paraId="7E513FF1" w14:textId="30DD5C16" w:rsidR="001D45CB" w:rsidRDefault="001D45CB" w:rsidP="006A1D2A"/>
    <w:p w14:paraId="182865E8" w14:textId="5F80E8D3" w:rsidR="00F53126" w:rsidRDefault="001D45CB" w:rsidP="006A1D2A">
      <w:r>
        <w:t>Qui si usano però troppe categorie.</w:t>
      </w:r>
      <w:r w:rsidR="00EE0B5F">
        <w:t xml:space="preserve"> </w:t>
      </w:r>
      <w:r w:rsidR="00F53126">
        <w:t>L’utente non riesce a ricordarsele.</w:t>
      </w:r>
    </w:p>
    <w:p w14:paraId="2C408D50" w14:textId="1CA2ACDA" w:rsidR="00F53126" w:rsidRDefault="006D2785" w:rsidP="006A1D2A">
      <w:r>
        <w:t>Colori simili (per dire blu e viola) poi possono far pensare che si tratti dello stesso gruppo.</w:t>
      </w:r>
    </w:p>
    <w:p w14:paraId="6665ED7D" w14:textId="52BEC6E2" w:rsidR="00A513E2" w:rsidRDefault="00A513E2" w:rsidP="006A1D2A">
      <w:r>
        <w:t xml:space="preserve">Il fatto che ci siano troppe categorie impedisce al lettore di fare un’associazione che </w:t>
      </w:r>
      <w:r w:rsidR="00B26755">
        <w:t>rimanga</w:t>
      </w:r>
      <w:r>
        <w:t xml:space="preserve"> nel cervello, ossia: vedo il viola so </w:t>
      </w:r>
      <w:r w:rsidR="00B26755">
        <w:t xml:space="preserve">subito </w:t>
      </w:r>
      <w:r>
        <w:t>che si riferisce a quel dolce.</w:t>
      </w:r>
    </w:p>
    <w:p w14:paraId="3E5684A2" w14:textId="7AE35F25" w:rsidR="00D70FD9" w:rsidRDefault="00691953" w:rsidP="006A1D2A">
      <w:r>
        <w:t>Se la memoria di lavoro cancella queste associazioni colore-dolce, vuol dire che bisogna andar a rivedere la legenda.</w:t>
      </w:r>
    </w:p>
    <w:p w14:paraId="7FC60D37" w14:textId="77777777" w:rsidR="00D067D8" w:rsidRDefault="00D067D8" w:rsidP="006A1D2A"/>
    <w:p w14:paraId="6C1BA787" w14:textId="5964C07B" w:rsidR="00D01285" w:rsidRDefault="00D01285" w:rsidP="006A1D2A">
      <w:r w:rsidRPr="00D067D8">
        <w:rPr>
          <w:highlight w:val="lightGray"/>
        </w:rPr>
        <w:t>Come si ha una memoria piccola, si ha anche un punto di vista piccolo</w:t>
      </w:r>
      <w:r>
        <w:t>:</w:t>
      </w:r>
    </w:p>
    <w:p w14:paraId="284A8AD7" w14:textId="4B08FF72" w:rsidR="004943B4" w:rsidRDefault="00D01285" w:rsidP="006A1D2A">
      <w:r>
        <w:t>p</w:t>
      </w:r>
      <w:r w:rsidR="004943B4">
        <w:t xml:space="preserve">er vedere tutte le categorie bisogna far scorrere </w:t>
      </w:r>
      <w:r w:rsidR="00470405">
        <w:t xml:space="preserve">lo sguardo </w:t>
      </w:r>
      <w:r w:rsidR="004943B4">
        <w:t xml:space="preserve">dall’alto verso il basso le categorie, in più arrivando alla fine della legenda ci si è già scordati delle </w:t>
      </w:r>
      <w:r w:rsidR="0030645F">
        <w:t>categorie</w:t>
      </w:r>
      <w:r w:rsidR="004943B4">
        <w:t xml:space="preserve"> sopra, a cosa si riferiscono quei colori.</w:t>
      </w:r>
    </w:p>
    <w:p w14:paraId="30939A84" w14:textId="77777777" w:rsidR="00105050" w:rsidRDefault="00105050" w:rsidP="006A1D2A"/>
    <w:p w14:paraId="2386D9CC" w14:textId="04AB0962" w:rsidR="005B0763" w:rsidRDefault="005B0763" w:rsidP="006A1D2A">
      <w:r>
        <w:t>Inoltre i colori non sono scelti in modo ottimal</w:t>
      </w:r>
      <w:r w:rsidR="00105050">
        <w:t>e</w:t>
      </w:r>
      <w:r>
        <w:t>, sono troppo simili e possono essere confusi tra di loro.</w:t>
      </w:r>
    </w:p>
    <w:p w14:paraId="1C9AAC0F" w14:textId="77777777" w:rsidR="005B0763" w:rsidRDefault="005B0763" w:rsidP="006A1D2A"/>
    <w:p w14:paraId="49F4CE4E" w14:textId="6BC24812" w:rsidR="004943B4" w:rsidRDefault="004943B4" w:rsidP="006A1D2A">
      <w:r>
        <w:t xml:space="preserve">Questa visualizzazione usa dei bar chart raggruppati che sono migliori (degli </w:t>
      </w:r>
      <w:r w:rsidRPr="00105050">
        <w:rPr>
          <w:b/>
          <w:bCs/>
          <w:i/>
          <w:iCs/>
        </w:rPr>
        <w:t>stacked bar chart</w:t>
      </w:r>
      <w:r>
        <w:t>).</w:t>
      </w:r>
    </w:p>
    <w:p w14:paraId="06F89CFA" w14:textId="4FFD6A5E" w:rsidR="004943B4" w:rsidRDefault="004943B4" w:rsidP="006A1D2A">
      <w:r>
        <w:t>Si usa una visualizzazi</w:t>
      </w:r>
      <w:r w:rsidR="00105050">
        <w:t>o</w:t>
      </w:r>
      <w:r>
        <w:t>ne di questo tipo in base all’utenza che si ha.</w:t>
      </w:r>
    </w:p>
    <w:p w14:paraId="6E484D3C" w14:textId="77777777" w:rsidR="00105050" w:rsidRDefault="00105050" w:rsidP="006A1D2A">
      <w:pPr>
        <w:rPr>
          <w:highlight w:val="lightGray"/>
        </w:rPr>
      </w:pPr>
    </w:p>
    <w:p w14:paraId="598F74E3" w14:textId="47E66F4A" w:rsidR="004943B4" w:rsidRDefault="004943B4" w:rsidP="006A1D2A">
      <w:r w:rsidRPr="00105050">
        <w:rPr>
          <w:highlight w:val="lightGray"/>
        </w:rPr>
        <w:t xml:space="preserve">Tutto va valutato in base alla </w:t>
      </w:r>
      <w:r w:rsidR="00B46EDC" w:rsidRPr="00105050">
        <w:rPr>
          <w:i/>
          <w:iCs/>
          <w:highlight w:val="lightGray"/>
        </w:rPr>
        <w:t>audience</w:t>
      </w:r>
      <w:r>
        <w:t>.</w:t>
      </w:r>
    </w:p>
    <w:p w14:paraId="6F3B7F7E" w14:textId="767DAACD" w:rsidR="004943B4" w:rsidRDefault="004943B4" w:rsidP="006A1D2A"/>
    <w:p w14:paraId="19A889AE" w14:textId="180B01B9" w:rsidR="004943B4" w:rsidRDefault="004943B4" w:rsidP="006A1D2A">
      <w:r w:rsidRPr="00DF2F68">
        <w:rPr>
          <w:highlight w:val="yellow"/>
        </w:rPr>
        <w:lastRenderedPageBreak/>
        <w:t xml:space="preserve">Slide </w:t>
      </w:r>
      <w:r w:rsidR="00E22AAD" w:rsidRPr="00DF2F68">
        <w:rPr>
          <w:highlight w:val="yellow"/>
        </w:rPr>
        <w:t>69</w:t>
      </w:r>
    </w:p>
    <w:p w14:paraId="27B5CF37" w14:textId="12D8BFD7" w:rsidR="008C3C08" w:rsidRDefault="008C3C08" w:rsidP="006A1D2A">
      <w:r>
        <w:t xml:space="preserve">Si poteva usare uno </w:t>
      </w:r>
      <w:r w:rsidRPr="00105050">
        <w:rPr>
          <w:b/>
          <w:bCs/>
          <w:i/>
          <w:iCs/>
        </w:rPr>
        <w:t>small multiple</w:t>
      </w:r>
      <w:r w:rsidR="008A23CF">
        <w:t xml:space="preserve"> con tanti plot, in cui </w:t>
      </w:r>
      <w:r w:rsidR="00105050">
        <w:t xml:space="preserve">in </w:t>
      </w:r>
      <w:r w:rsidR="008A23CF">
        <w:t xml:space="preserve">ogni </w:t>
      </w:r>
      <w:r w:rsidR="00574F71">
        <w:t>subplot</w:t>
      </w:r>
      <w:r w:rsidR="008A23CF">
        <w:t xml:space="preserve"> si vedono due </w:t>
      </w:r>
      <w:r w:rsidR="00525587">
        <w:t>barre</w:t>
      </w:r>
      <w:r w:rsidR="008A23CF">
        <w:t xml:space="preserve"> nel mese di luglio, …</w:t>
      </w:r>
    </w:p>
    <w:p w14:paraId="69DD04A4" w14:textId="77777777" w:rsidR="008A23CF" w:rsidRDefault="008A23CF" w:rsidP="006A1D2A"/>
    <w:p w14:paraId="0907C3E7" w14:textId="608333A9" w:rsidR="008A23CF" w:rsidRDefault="008A23CF" w:rsidP="006A1D2A">
      <w:r>
        <w:t>I lettori dato che sanno pensare</w:t>
      </w:r>
      <w:r w:rsidR="00F03570">
        <w:t xml:space="preserve"> e </w:t>
      </w:r>
      <w:r>
        <w:t xml:space="preserve">che </w:t>
      </w:r>
      <w:r w:rsidR="001B4140">
        <w:t>vogliono</w:t>
      </w:r>
      <w:r>
        <w:t xml:space="preserve"> fare il </w:t>
      </w:r>
      <w:r w:rsidR="00A17514">
        <w:t>confronto,</w:t>
      </w:r>
      <w:r>
        <w:t xml:space="preserve"> si può considereare l’aglrtimo “</w:t>
      </w:r>
      <w:r w:rsidR="00D600EB">
        <w:t>S</w:t>
      </w:r>
      <w:r w:rsidRPr="000D5E46">
        <w:rPr>
          <w:i/>
          <w:iCs/>
        </w:rPr>
        <w:t>licer</w:t>
      </w:r>
      <w:r w:rsidR="00FD25E7">
        <w:rPr>
          <w:i/>
          <w:iCs/>
        </w:rPr>
        <w:t>s</w:t>
      </w:r>
      <w:r w:rsidR="00D600EB">
        <w:rPr>
          <w:i/>
          <w:iCs/>
        </w:rPr>
        <w:t>D</w:t>
      </w:r>
      <w:r w:rsidRPr="000D5E46">
        <w:rPr>
          <w:i/>
          <w:iCs/>
        </w:rPr>
        <w:t>icers</w:t>
      </w:r>
      <w:r>
        <w:t>” come se fosse il 100%.</w:t>
      </w:r>
    </w:p>
    <w:p w14:paraId="0539321D" w14:textId="563BCB1F" w:rsidR="008A23CF" w:rsidRDefault="00C21DB5" w:rsidP="006A1D2A">
      <w:r>
        <w:t xml:space="preserve">Se lo scopo è il confronto rispetto ad una determinata </w:t>
      </w:r>
      <w:r w:rsidR="00D02F77">
        <w:t>categoria</w:t>
      </w:r>
      <w:r>
        <w:t xml:space="preserve">, </w:t>
      </w:r>
      <w:r w:rsidR="00D02F77">
        <w:t>si utilizza</w:t>
      </w:r>
      <w:r>
        <w:t xml:space="preserve"> quella categoria e </w:t>
      </w:r>
      <w:r w:rsidR="00B56DA7">
        <w:t>si dividono</w:t>
      </w:r>
      <w:r>
        <w:t xml:space="preserve"> i valori dell’asse per il valore della categoria, così</w:t>
      </w:r>
      <w:r w:rsidR="00B56DA7">
        <w:t xml:space="preserve"> </w:t>
      </w:r>
      <w:r>
        <w:t xml:space="preserve">si fanno subito le </w:t>
      </w:r>
      <w:r w:rsidR="00B56DA7">
        <w:t>comparazioni</w:t>
      </w:r>
      <w:r>
        <w:t xml:space="preserve"> tra </w:t>
      </w:r>
      <w:r w:rsidR="00B56DA7">
        <w:t>una categoria</w:t>
      </w:r>
      <w:r>
        <w:t xml:space="preserve"> e tutt</w:t>
      </w:r>
      <w:r w:rsidR="00234275">
        <w:t>e le altre categorie</w:t>
      </w:r>
      <w:r>
        <w:t>.</w:t>
      </w:r>
    </w:p>
    <w:p w14:paraId="4D3A7F19" w14:textId="59FAF799" w:rsidR="00C21DB5" w:rsidRDefault="001561C2" w:rsidP="006A1D2A">
      <w:r w:rsidRPr="00492723">
        <w:rPr>
          <w:highlight w:val="lightGray"/>
        </w:rPr>
        <w:t xml:space="preserve">In ogni </w:t>
      </w:r>
      <w:r w:rsidRPr="00492723">
        <w:rPr>
          <w:b/>
          <w:bCs/>
          <w:i/>
          <w:iCs/>
          <w:highlight w:val="lightGray"/>
        </w:rPr>
        <w:t>small multiple</w:t>
      </w:r>
      <w:r w:rsidRPr="00492723">
        <w:rPr>
          <w:highlight w:val="lightGray"/>
        </w:rPr>
        <w:t xml:space="preserve"> si fa un confronto 1:1</w:t>
      </w:r>
      <w:r>
        <w:t>.</w:t>
      </w:r>
    </w:p>
    <w:p w14:paraId="410BFB93" w14:textId="77777777" w:rsidR="001561C2" w:rsidRDefault="001561C2" w:rsidP="006A1D2A"/>
    <w:p w14:paraId="1471716E" w14:textId="1F69D655" w:rsidR="00EB1D53" w:rsidRDefault="00CE2E6A" w:rsidP="001B0418">
      <w:r w:rsidRPr="00900440"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16783EF7" wp14:editId="150C2173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1581150" cy="828675"/>
            <wp:effectExtent l="0" t="0" r="0" b="952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D53" w:rsidRPr="00900440">
        <w:rPr>
          <w:u w:val="single"/>
        </w:rPr>
        <w:t>Principio di continuità</w:t>
      </w:r>
      <w:r w:rsidR="00EB1D53">
        <w:t xml:space="preserve">: </w:t>
      </w:r>
      <w:r w:rsidR="00900440">
        <w:t>c</w:t>
      </w:r>
      <w:r w:rsidR="00EB1D53">
        <w:t xml:space="preserve">onnttenedo i diversi punti nei diversi mesi si dà </w:t>
      </w:r>
      <w:r w:rsidR="003B5787">
        <w:t xml:space="preserve">l’idea di un </w:t>
      </w:r>
      <w:r w:rsidR="003B5787" w:rsidRPr="00900440">
        <w:rPr>
          <w:i/>
          <w:iCs/>
          <w:color w:val="FF0000"/>
        </w:rPr>
        <w:t>trend</w:t>
      </w:r>
      <w:r w:rsidR="00EB1D53">
        <w:t>.</w:t>
      </w:r>
    </w:p>
    <w:p w14:paraId="10496C39" w14:textId="3A5038EC" w:rsidR="00C07BCE" w:rsidRDefault="00C07BCE" w:rsidP="006A1D2A">
      <w:r>
        <w:t>Si fanno vedere meglio</w:t>
      </w:r>
      <w:r w:rsidR="008E7EDD">
        <w:t xml:space="preserve"> </w:t>
      </w:r>
      <w:r>
        <w:t>gli andamenti col</w:t>
      </w:r>
      <w:r w:rsidR="00900440">
        <w:t>l</w:t>
      </w:r>
      <w:r>
        <w:t>egando con una linea.</w:t>
      </w:r>
    </w:p>
    <w:p w14:paraId="66A08150" w14:textId="76AE8145" w:rsidR="00EB1D53" w:rsidRDefault="00EB1D53" w:rsidP="006A1D2A"/>
    <w:p w14:paraId="6E216089" w14:textId="28499D7B" w:rsidR="00D85826" w:rsidRDefault="00D85826" w:rsidP="006A1D2A">
      <w:r>
        <w:t xml:space="preserve">Per sapere in media quanto un dolce (singolo </w:t>
      </w:r>
      <w:r w:rsidR="005216DE">
        <w:t>subplot</w:t>
      </w:r>
      <w:r>
        <w:t xml:space="preserve">) supera gli altri (altri subplot) si usa la </w:t>
      </w:r>
      <w:r w:rsidRPr="00FD25E7">
        <w:rPr>
          <w:color w:val="FF0000"/>
        </w:rPr>
        <w:t>linea di trend</w:t>
      </w:r>
      <w:r>
        <w:t>.</w:t>
      </w:r>
    </w:p>
    <w:p w14:paraId="3D94B995" w14:textId="609C955A" w:rsidR="00D85826" w:rsidRDefault="00D85826" w:rsidP="006A1D2A"/>
    <w:p w14:paraId="721A8159" w14:textId="59E0AFEF" w:rsidR="000F441D" w:rsidRDefault="000E4E3E" w:rsidP="006A1D2A">
      <w:r>
        <w:t>Se si fosse voluto vedere anchel’andamen</w:t>
      </w:r>
      <w:r w:rsidR="00FD25E7">
        <w:t>t</w:t>
      </w:r>
      <w:r>
        <w:t xml:space="preserve">o degli </w:t>
      </w:r>
      <w:r w:rsidR="00D600EB" w:rsidRPr="00D600EB">
        <w:rPr>
          <w:i/>
          <w:iCs/>
        </w:rPr>
        <w:t>S</w:t>
      </w:r>
      <w:r w:rsidRPr="00D600EB">
        <w:rPr>
          <w:i/>
          <w:iCs/>
        </w:rPr>
        <w:t>licers</w:t>
      </w:r>
      <w:r w:rsidR="00D600EB" w:rsidRPr="00D600EB">
        <w:rPr>
          <w:i/>
          <w:iCs/>
        </w:rPr>
        <w:t>D</w:t>
      </w:r>
      <w:r w:rsidRPr="00D600EB">
        <w:rPr>
          <w:i/>
          <w:iCs/>
        </w:rPr>
        <w:t>icers</w:t>
      </w:r>
      <w:r w:rsidR="004954AD">
        <w:t xml:space="preserve">, </w:t>
      </w:r>
      <w:r>
        <w:t xml:space="preserve">non lo si </w:t>
      </w:r>
      <w:r w:rsidR="00D600EB">
        <w:t>considerava</w:t>
      </w:r>
      <w:r>
        <w:t xml:space="preserve"> il 100% ogni mese</w:t>
      </w:r>
      <w:r w:rsidR="006D1218">
        <w:t xml:space="preserve">, ma si faceva uno </w:t>
      </w:r>
      <w:r w:rsidR="006D1218" w:rsidRPr="00D600EB">
        <w:rPr>
          <w:b/>
          <w:bCs/>
          <w:i/>
          <w:iCs/>
        </w:rPr>
        <w:t>small multiple</w:t>
      </w:r>
      <w:r w:rsidR="006D1218">
        <w:t xml:space="preserve"> in cui si faceva vedere l’andamento</w:t>
      </w:r>
      <w:r w:rsidR="001B5A8C">
        <w:t xml:space="preserve"> dello </w:t>
      </w:r>
      <w:r w:rsidR="00D600EB" w:rsidRPr="00D600EB">
        <w:rPr>
          <w:i/>
          <w:iCs/>
        </w:rPr>
        <w:t>S</w:t>
      </w:r>
      <w:r w:rsidR="001B5A8C" w:rsidRPr="00D600EB">
        <w:rPr>
          <w:i/>
          <w:iCs/>
        </w:rPr>
        <w:t>licer</w:t>
      </w:r>
      <w:r w:rsidR="00D600EB" w:rsidRPr="00D600EB">
        <w:rPr>
          <w:i/>
          <w:iCs/>
        </w:rPr>
        <w:t>sD</w:t>
      </w:r>
      <w:r w:rsidR="001B5A8C" w:rsidRPr="00D600EB">
        <w:rPr>
          <w:i/>
          <w:iCs/>
        </w:rPr>
        <w:t>icers</w:t>
      </w:r>
      <w:r w:rsidR="001B5A8C">
        <w:t xml:space="preserve"> ed in un altro il dolce</w:t>
      </w:r>
      <w:r>
        <w:t>.</w:t>
      </w:r>
    </w:p>
    <w:p w14:paraId="58B7342F" w14:textId="6433A50C" w:rsidR="000E4E3E" w:rsidRDefault="000E4E3E" w:rsidP="006A1D2A">
      <w:r>
        <w:t xml:space="preserve">Si è fatto in modo che la retta di </w:t>
      </w:r>
      <w:r w:rsidRPr="00F71BC2">
        <w:rPr>
          <w:i/>
          <w:iCs/>
        </w:rPr>
        <w:t>SlicersDicers</w:t>
      </w:r>
      <w:r>
        <w:t xml:space="preserve"> </w:t>
      </w:r>
      <w:r w:rsidR="00800FB4">
        <w:t>servisse</w:t>
      </w:r>
      <w:r>
        <w:t xml:space="preserve"> come </w:t>
      </w:r>
      <w:r w:rsidR="006D1218" w:rsidRPr="00F71BC2">
        <w:rPr>
          <w:color w:val="FF0000"/>
          <w:u w:val="single"/>
        </w:rPr>
        <w:t xml:space="preserve">asse di </w:t>
      </w:r>
      <w:r w:rsidRPr="00F71BC2">
        <w:rPr>
          <w:color w:val="FF0000"/>
          <w:u w:val="single"/>
        </w:rPr>
        <w:t>comparazione</w:t>
      </w:r>
      <w:r>
        <w:t>.</w:t>
      </w:r>
    </w:p>
    <w:p w14:paraId="0E3703E3" w14:textId="77777777" w:rsidR="00F20D8F" w:rsidRDefault="00F20D8F" w:rsidP="006A1D2A"/>
    <w:p w14:paraId="116C0595" w14:textId="4EF7A9B9" w:rsidR="000E4E3E" w:rsidRDefault="00295B50" w:rsidP="006A1D2A">
      <w:r>
        <w:t xml:space="preserve">Si può quindi vedere </w:t>
      </w:r>
      <w:r w:rsidR="00F71BC2">
        <w:t>q</w:t>
      </w:r>
      <w:r w:rsidR="00CA1C9E">
        <w:t>uali sono gli algoritmi ch</w:t>
      </w:r>
      <w:r>
        <w:t>e funzionano bene in base ad un parametro o meno.</w:t>
      </w:r>
    </w:p>
    <w:p w14:paraId="287BB3FB" w14:textId="0E506A01" w:rsidR="0060183E" w:rsidRDefault="0060183E" w:rsidP="006A1D2A"/>
    <w:p w14:paraId="3DFF5D7D" w14:textId="1CCB3063" w:rsidR="0079209B" w:rsidRDefault="0079209B" w:rsidP="006A1D2A">
      <w:r w:rsidRPr="00280C1A">
        <w:rPr>
          <w:highlight w:val="yellow"/>
        </w:rPr>
        <w:t>Slide 71</w:t>
      </w:r>
    </w:p>
    <w:p w14:paraId="28A4C865" w14:textId="04E3C8B7" w:rsidR="00295B50" w:rsidRDefault="00295B50" w:rsidP="006A1D2A">
      <w:r w:rsidRPr="00DD26B1">
        <w:rPr>
          <w:highlight w:val="lightGray"/>
        </w:rPr>
        <w:t>Con le visualizzazion</w:t>
      </w:r>
      <w:r w:rsidR="000617C9" w:rsidRPr="00DD26B1">
        <w:rPr>
          <w:highlight w:val="lightGray"/>
        </w:rPr>
        <w:t xml:space="preserve">i </w:t>
      </w:r>
      <w:r w:rsidRPr="00DD26B1">
        <w:rPr>
          <w:highlight w:val="lightGray"/>
        </w:rPr>
        <w:t>si vuole fare passare</w:t>
      </w:r>
      <w:r w:rsidR="00C10BC0" w:rsidRPr="00DD26B1">
        <w:rPr>
          <w:highlight w:val="lightGray"/>
        </w:rPr>
        <w:t xml:space="preserve"> </w:t>
      </w:r>
      <w:r w:rsidRPr="00DD26B1">
        <w:rPr>
          <w:highlight w:val="lightGray"/>
        </w:rPr>
        <w:t>un concetto</w:t>
      </w:r>
      <w:r w:rsidR="00C10BC0" w:rsidRPr="00DD26B1">
        <w:rPr>
          <w:highlight w:val="lightGray"/>
        </w:rPr>
        <w:t>, senza mentire, ossia senza falsare la visualizzazione</w:t>
      </w:r>
      <w:r w:rsidR="00C10BC0">
        <w:t>.</w:t>
      </w:r>
    </w:p>
    <w:p w14:paraId="5B447B86" w14:textId="5D2F18E8" w:rsidR="00295B50" w:rsidRDefault="00295B50" w:rsidP="006A1D2A">
      <w:r>
        <w:t>L’importante è che</w:t>
      </w:r>
      <w:r w:rsidR="00DD26B1">
        <w:t xml:space="preserve"> </w:t>
      </w:r>
      <w:r>
        <w:t xml:space="preserve">si </w:t>
      </w:r>
      <w:r w:rsidR="00103AEA">
        <w:t>faccia passare</w:t>
      </w:r>
      <w:r>
        <w:t xml:space="preserve"> un concetto senza mentire (secondo Tufte).</w:t>
      </w:r>
    </w:p>
    <w:p w14:paraId="2BE12BCA" w14:textId="0A3712E6" w:rsidR="00777022" w:rsidRDefault="00777022" w:rsidP="006A1D2A"/>
    <w:p w14:paraId="222BED30" w14:textId="0730E026" w:rsidR="00777022" w:rsidRDefault="00777022" w:rsidP="006A1D2A">
      <w:r>
        <w:t>Il grafico in slide fa vedere come fino a marzo del 2013 c’è stata</w:t>
      </w:r>
      <w:r w:rsidR="006A06B3">
        <w:t xml:space="preserve"> </w:t>
      </w:r>
      <w:r>
        <w:t>una campagna per assumere più infermier</w:t>
      </w:r>
      <w:r w:rsidR="006A06B3">
        <w:t>e</w:t>
      </w:r>
      <w:r>
        <w:t>.</w:t>
      </w:r>
    </w:p>
    <w:p w14:paraId="5FB7A2F3" w14:textId="179E35D5" w:rsidR="00475ECA" w:rsidRDefault="00475ECA" w:rsidP="006A1D2A">
      <w:r>
        <w:t xml:space="preserve">Se si cerca di dare un valore alle quantità che si stanno </w:t>
      </w:r>
      <w:r w:rsidR="00AA4F9F">
        <w:t xml:space="preserve">percependo, </w:t>
      </w:r>
      <w:r>
        <w:t>si può vede</w:t>
      </w:r>
      <w:r w:rsidR="00AA4F9F">
        <w:t>re</w:t>
      </w:r>
      <w:r>
        <w:t xml:space="preserve"> un rapporto che è 3.5 </w:t>
      </w:r>
      <w:r w:rsidR="008231B4">
        <w:t xml:space="preserve">(oro) </w:t>
      </w:r>
      <w:r>
        <w:t>inch contro uno 0.47</w:t>
      </w:r>
      <w:r w:rsidR="00777022">
        <w:t xml:space="preserve"> </w:t>
      </w:r>
      <w:r>
        <w:t>inch</w:t>
      </w:r>
      <w:r w:rsidR="00ED1396">
        <w:t xml:space="preserve"> (azzurro)</w:t>
      </w:r>
      <w:r w:rsidR="00777022">
        <w:t>.</w:t>
      </w:r>
    </w:p>
    <w:p w14:paraId="67AB6A78" w14:textId="77777777" w:rsidR="00475ECA" w:rsidRDefault="00475ECA" w:rsidP="006A1D2A"/>
    <w:p w14:paraId="09B0866D" w14:textId="2F52D4FB" w:rsidR="00EB4927" w:rsidRDefault="00EB4927" w:rsidP="006A1D2A">
      <w:r>
        <w:t>Si può not</w:t>
      </w:r>
      <w:r w:rsidR="008231B4">
        <w:t xml:space="preserve">are </w:t>
      </w:r>
      <w:r>
        <w:t>che il grafi</w:t>
      </w:r>
      <w:r w:rsidR="00AA4F9F">
        <w:t>co</w:t>
      </w:r>
      <w:r>
        <w:t xml:space="preserve"> </w:t>
      </w:r>
      <w:r w:rsidR="008231B4">
        <w:t>è un</w:t>
      </w:r>
      <w:r>
        <w:t xml:space="preserve"> </w:t>
      </w:r>
      <w:r w:rsidR="008231B4">
        <w:t xml:space="preserve">grafico che utilizza quello che Tufte chiama il </w:t>
      </w:r>
      <w:r w:rsidR="008231B4" w:rsidRPr="00AA4F9F">
        <w:rPr>
          <w:i/>
          <w:iCs/>
          <w:color w:val="FF0000"/>
          <w:u w:val="single"/>
        </w:rPr>
        <w:t>chart junk</w:t>
      </w:r>
      <w:r w:rsidR="008231B4">
        <w:t xml:space="preserve">, ossia </w:t>
      </w:r>
      <w:r w:rsidR="003E27F6">
        <w:t>si fa una sorta di decorazione per dare l’idea che si compone un grafico a barre usando (in questo caso) degli omini.</w:t>
      </w:r>
    </w:p>
    <w:p w14:paraId="1EABF409" w14:textId="77777777" w:rsidR="00EB4927" w:rsidRDefault="00EB4927" w:rsidP="006A1D2A">
      <w:r>
        <w:t>Ogni omino rappresenta un blocco di infermiere assunte.</w:t>
      </w:r>
    </w:p>
    <w:p w14:paraId="37286548" w14:textId="0739DB0D" w:rsidR="00EB4927" w:rsidRDefault="00EB4927" w:rsidP="006A1D2A">
      <w:r>
        <w:lastRenderedPageBreak/>
        <w:t xml:space="preserve">L’uso del </w:t>
      </w:r>
      <w:r w:rsidRPr="00AA4F9F">
        <w:rPr>
          <w:b/>
          <w:bCs/>
          <w:i/>
          <w:iCs/>
        </w:rPr>
        <w:t>bar chart</w:t>
      </w:r>
      <w:r>
        <w:t xml:space="preserve"> dà una maggior </w:t>
      </w:r>
      <w:r w:rsidR="00AA4F9F">
        <w:t>percezione</w:t>
      </w:r>
      <w:r>
        <w:t>, crea una sorta di area (che abbiamo detto essere percepita di più rispetto ai puntini).</w:t>
      </w:r>
    </w:p>
    <w:p w14:paraId="42DA3186" w14:textId="7870E400" w:rsidR="00EB4927" w:rsidRDefault="00EB4927" w:rsidP="006A1D2A">
      <w:r>
        <w:t xml:space="preserve">La diversità netta tra </w:t>
      </w:r>
      <w:r w:rsidR="00065F06">
        <w:t>aree</w:t>
      </w:r>
      <w:r>
        <w:t xml:space="preserve"> è molto più percepita rispetto alla </w:t>
      </w:r>
      <w:r w:rsidR="00AA4F9F">
        <w:t>dimensione</w:t>
      </w:r>
      <w:r>
        <w:t xml:space="preserve"> tra puntini.</w:t>
      </w:r>
    </w:p>
    <w:p w14:paraId="0FE40692" w14:textId="0BBBD363" w:rsidR="00D111F6" w:rsidRDefault="00D111F6" w:rsidP="006A1D2A">
      <w:r>
        <w:t>I puntini sono il numero reale di assunzioni.</w:t>
      </w:r>
    </w:p>
    <w:p w14:paraId="612F2DCC" w14:textId="649CA45F" w:rsidR="00D67C9F" w:rsidRDefault="00D67C9F" w:rsidP="006A1D2A">
      <w:r>
        <w:t>Quindi il rapporto tra le aree che si vede è 0.47/3.5.</w:t>
      </w:r>
    </w:p>
    <w:p w14:paraId="23B05989" w14:textId="685AB67D" w:rsidR="00295B50" w:rsidRDefault="00BB2A95" w:rsidP="006A1D2A">
      <w:r>
        <w:t>Il rapporto che quindi si vede è un 13%.</w:t>
      </w:r>
      <w:r w:rsidR="00475ECA">
        <w:t xml:space="preserve"> </w:t>
      </w:r>
    </w:p>
    <w:p w14:paraId="7B17BB6A" w14:textId="587DC1D3" w:rsidR="00BB2A95" w:rsidRDefault="00BB2A95" w:rsidP="006A1D2A"/>
    <w:p w14:paraId="2C13B41E" w14:textId="1A581CF3" w:rsidR="00BB2A95" w:rsidRDefault="00BB2A95" w:rsidP="006A1D2A">
      <w:r>
        <w:t xml:space="preserve">Ciò che si sta facendo in realtà </w:t>
      </w:r>
      <w:r w:rsidR="00ED0DB8">
        <w:t>e</w:t>
      </w:r>
      <w:r>
        <w:t xml:space="preserve"> che si sta provando a passare alla </w:t>
      </w:r>
      <w:r w:rsidR="00F73633">
        <w:t>propria</w:t>
      </w:r>
      <w:r>
        <w:t xml:space="preserve"> utenza è </w:t>
      </w:r>
      <w:r w:rsidR="00ED0DB8">
        <w:t xml:space="preserve">la percentuale di incremento: si sta dicendo </w:t>
      </w:r>
      <w:r w:rsidR="00114588">
        <w:t xml:space="preserve">se prima eravamo a 0.47 ora siamo a 3.5; quindi la variazione è il delta che c’è </w:t>
      </w:r>
      <w:r w:rsidR="00B8779D">
        <w:t xml:space="preserve">tra </w:t>
      </w:r>
      <w:r w:rsidR="00114588">
        <w:t>la barra di SX e di DX.</w:t>
      </w:r>
    </w:p>
    <w:p w14:paraId="05963264" w14:textId="2D1E783F" w:rsidR="00944950" w:rsidRDefault="00DD2949" w:rsidP="00F540E8">
      <w:r>
        <w:t>Quindi l’incremento totale che si vede</w:t>
      </w:r>
      <w:r w:rsidR="00F540E8">
        <w:t xml:space="preserve"> tra le aree</w:t>
      </w:r>
      <w:r>
        <w:t xml:space="preserve"> rispetto al 2008 è del</w:t>
      </w:r>
      <w:r w:rsidR="00736E4A">
        <w:t xml:space="preserve"> 644%</w:t>
      </w:r>
      <w:r w:rsidR="00F540E8">
        <w:t>.</w:t>
      </w:r>
    </w:p>
    <w:p w14:paraId="715BCBBF" w14:textId="22376491" w:rsidR="00445F7B" w:rsidRDefault="00445F7B" w:rsidP="006A1D2A"/>
    <w:p w14:paraId="4219D7A8" w14:textId="6A1881B4" w:rsidR="005061F1" w:rsidRDefault="005061F1" w:rsidP="006A1D2A">
      <w:r w:rsidRPr="00280C1A">
        <w:rPr>
          <w:highlight w:val="yellow"/>
        </w:rPr>
        <w:t>Slide 70</w:t>
      </w:r>
    </w:p>
    <w:p w14:paraId="0662F4BE" w14:textId="6BFA0341" w:rsidR="006D0162" w:rsidRDefault="00445F7B" w:rsidP="006A1D2A">
      <w:r>
        <w:t xml:space="preserve">Prendendo però i numeri reali (i puntini): </w:t>
      </w:r>
    </w:p>
    <w:p w14:paraId="64BB11B7" w14:textId="5391CB84" w:rsidR="00736E4A" w:rsidRDefault="00F27858" w:rsidP="006A1D2A">
      <w:r>
        <w:t>s</w:t>
      </w:r>
      <w:r w:rsidR="006D0162">
        <w:t>e si fa 47500-43147=4353/43147=0,100 → l’incremento reale è del 10%.</w:t>
      </w:r>
    </w:p>
    <w:p w14:paraId="786EA54A" w14:textId="596E0273" w:rsidR="006D0162" w:rsidRDefault="006D0162" w:rsidP="006A1D2A">
      <w:r>
        <w:t>Quindi se effettivamente si vede cosa sta succedendo nel grafico si può vedere che si ha un incremento del 91% rispetto allo stato attuale.</w:t>
      </w:r>
    </w:p>
    <w:p w14:paraId="0578E20E" w14:textId="10F1B0F0" w:rsidR="00ED3798" w:rsidRDefault="00ED3798" w:rsidP="006A1D2A">
      <w:r>
        <w:t xml:space="preserve">Ciò che </w:t>
      </w:r>
      <w:r w:rsidR="00623FA6">
        <w:t>si percepisce</w:t>
      </w:r>
      <w:r>
        <w:t xml:space="preserve"> è un 644% però.</w:t>
      </w:r>
    </w:p>
    <w:p w14:paraId="620486B8" w14:textId="4EEFD5C1" w:rsidR="00ED3798" w:rsidRDefault="00ED3798" w:rsidP="006A1D2A">
      <w:r>
        <w:t>Quindi il grafico sta mostrando un incremento del 10% ma percettivamente mostra un incremento nettamente maggiore (644%).</w:t>
      </w:r>
    </w:p>
    <w:p w14:paraId="3FE2928D" w14:textId="3BF800A1" w:rsidR="00ED3798" w:rsidRDefault="00ED3798" w:rsidP="006A1D2A"/>
    <w:p w14:paraId="343CE712" w14:textId="69F7735E" w:rsidR="006742D2" w:rsidRDefault="006742D2" w:rsidP="006A1D2A">
      <w:r>
        <w:t>Se si</w:t>
      </w:r>
      <w:r w:rsidR="003236ED">
        <w:t xml:space="preserve"> </w:t>
      </w:r>
      <w:r>
        <w:t xml:space="preserve">dovesse fare il grafico realre </w:t>
      </w:r>
      <w:r w:rsidR="00340AA9">
        <w:t>bisogna</w:t>
      </w:r>
      <w:r>
        <w:t xml:space="preserve"> avere gli stessi </w:t>
      </w:r>
      <w:r w:rsidR="00EA5186">
        <w:t>rapporti</w:t>
      </w:r>
      <w:r>
        <w:t xml:space="preserve"> che percettivamente </w:t>
      </w:r>
      <w:r w:rsidR="00922D03">
        <w:t>si vedono</w:t>
      </w:r>
      <w:r>
        <w:t xml:space="preserve"> nel grafico precedente</w:t>
      </w:r>
      <w:r w:rsidR="00922D03">
        <w:t>.</w:t>
      </w:r>
    </w:p>
    <w:p w14:paraId="0EC9E6A2" w14:textId="24C54A36" w:rsidR="006742D2" w:rsidRDefault="006742D2" w:rsidP="006A1D2A">
      <w:r>
        <w:t>Si i</w:t>
      </w:r>
      <w:r w:rsidR="00456FCE">
        <w:t>n</w:t>
      </w:r>
      <w:r>
        <w:t>duce chi vede</w:t>
      </w:r>
      <w:r w:rsidR="00BB002A">
        <w:t xml:space="preserve"> il grafico</w:t>
      </w:r>
      <w:r>
        <w:t xml:space="preserve"> a </w:t>
      </w:r>
      <w:r w:rsidR="00456FCE">
        <w:t>percepire</w:t>
      </w:r>
      <w:r>
        <w:t xml:space="preserve"> un incremento </w:t>
      </w:r>
      <w:r w:rsidR="003534F8">
        <w:t xml:space="preserve">molto </w:t>
      </w:r>
      <w:r>
        <w:t xml:space="preserve">maggiore </w:t>
      </w:r>
      <w:r w:rsidR="003534F8">
        <w:t>di quanto</w:t>
      </w:r>
      <w:r>
        <w:t xml:space="preserve"> in real</w:t>
      </w:r>
      <w:r w:rsidR="00AC2251">
        <w:t>t</w:t>
      </w:r>
      <w:r>
        <w:t xml:space="preserve">à </w:t>
      </w:r>
      <w:r w:rsidR="003534F8">
        <w:t>è.</w:t>
      </w:r>
    </w:p>
    <w:p w14:paraId="34AB34D6" w14:textId="0B3EB638" w:rsidR="006742D2" w:rsidRDefault="006742D2" w:rsidP="006A1D2A"/>
    <w:p w14:paraId="7960369A" w14:textId="77672BA4" w:rsidR="00CB4981" w:rsidRPr="009B7C6B" w:rsidRDefault="006742D2" w:rsidP="00CB4981">
      <w:r w:rsidRPr="009B7C6B">
        <w:rPr>
          <w:highlight w:val="yellow"/>
        </w:rPr>
        <w:t>Sl</w:t>
      </w:r>
      <w:r w:rsidR="009B7C6B">
        <w:rPr>
          <w:highlight w:val="yellow"/>
        </w:rPr>
        <w:t>i</w:t>
      </w:r>
      <w:r w:rsidRPr="009B7C6B">
        <w:rPr>
          <w:highlight w:val="yellow"/>
        </w:rPr>
        <w:t xml:space="preserve">de </w:t>
      </w:r>
      <w:r w:rsidR="00E414EF" w:rsidRPr="009B7C6B">
        <w:rPr>
          <w:highlight w:val="yellow"/>
        </w:rPr>
        <w:t>72</w:t>
      </w:r>
    </w:p>
    <w:p w14:paraId="7404FA5D" w14:textId="324E1AA0" w:rsidR="00CB4981" w:rsidRDefault="00CB4981" w:rsidP="00CB4981">
      <w:r w:rsidRPr="00965CFE">
        <w:rPr>
          <w:highlight w:val="lightGray"/>
        </w:rPr>
        <w:t>Ciò che dice Tufte è di non ingannare: i grafici devono essere il più possibile realistici</w:t>
      </w:r>
      <w:r>
        <w:t>.</w:t>
      </w:r>
    </w:p>
    <w:p w14:paraId="7E05BBEA" w14:textId="431FEA6A" w:rsidR="00CB4981" w:rsidRDefault="00CB4981" w:rsidP="00CB4981">
      <w:r w:rsidRPr="00965CFE">
        <w:rPr>
          <w:highlight w:val="lightGray"/>
        </w:rPr>
        <w:t xml:space="preserve">Inoltre Tufte </w:t>
      </w:r>
      <w:r w:rsidR="00BB51CF" w:rsidRPr="00965CFE">
        <w:rPr>
          <w:highlight w:val="lightGray"/>
        </w:rPr>
        <w:t>critica</w:t>
      </w:r>
      <w:r w:rsidRPr="00965CFE">
        <w:rPr>
          <w:highlight w:val="lightGray"/>
        </w:rPr>
        <w:t xml:space="preserve"> lo “</w:t>
      </w:r>
      <w:r w:rsidR="0044221D" w:rsidRPr="00965CFE">
        <w:rPr>
          <w:highlight w:val="lightGray"/>
        </w:rPr>
        <w:t>spreco</w:t>
      </w:r>
      <w:r w:rsidRPr="00965CFE">
        <w:rPr>
          <w:highlight w:val="lightGray"/>
        </w:rPr>
        <w:t xml:space="preserve">” di inchiostro per </w:t>
      </w:r>
      <w:r w:rsidR="0044221D" w:rsidRPr="00965CFE">
        <w:rPr>
          <w:highlight w:val="lightGray"/>
        </w:rPr>
        <w:t>far</w:t>
      </w:r>
      <w:r w:rsidRPr="00965CFE">
        <w:rPr>
          <w:highlight w:val="lightGray"/>
        </w:rPr>
        <w:t xml:space="preserve"> </w:t>
      </w:r>
      <w:r w:rsidR="00150A50" w:rsidRPr="00965CFE">
        <w:rPr>
          <w:highlight w:val="lightGray"/>
        </w:rPr>
        <w:t>visualizzare</w:t>
      </w:r>
      <w:r w:rsidRPr="00965CFE">
        <w:rPr>
          <w:highlight w:val="lightGray"/>
        </w:rPr>
        <w:t xml:space="preserve"> le </w:t>
      </w:r>
      <w:r w:rsidR="0044221D" w:rsidRPr="00965CFE">
        <w:rPr>
          <w:highlight w:val="lightGray"/>
        </w:rPr>
        <w:t>informazioni</w:t>
      </w:r>
      <w:r>
        <w:t>.</w:t>
      </w:r>
    </w:p>
    <w:p w14:paraId="5112E431" w14:textId="4457C50F" w:rsidR="00CB4981" w:rsidRDefault="00150A50" w:rsidP="00CB4981">
      <w:r>
        <w:t xml:space="preserve">Ciò che lui chiama </w:t>
      </w:r>
      <w:r w:rsidRPr="00965CFE">
        <w:rPr>
          <w:color w:val="FF0000"/>
          <w:u w:val="single"/>
        </w:rPr>
        <w:t>DATA INK</w:t>
      </w:r>
      <w:r w:rsidR="00943F19">
        <w:t xml:space="preserve">. Vuole che si massimizzi il </w:t>
      </w:r>
      <w:r w:rsidR="00943F19" w:rsidRPr="00965CFE">
        <w:rPr>
          <w:i/>
          <w:iCs/>
          <w:color w:val="FF0000"/>
          <w:u w:val="single"/>
        </w:rPr>
        <w:t>data ink ratio</w:t>
      </w:r>
      <w:r w:rsidR="00943F19">
        <w:t>.</w:t>
      </w:r>
    </w:p>
    <w:p w14:paraId="762FB23A" w14:textId="77777777" w:rsidR="00943F19" w:rsidRDefault="00943F19" w:rsidP="00CB4981"/>
    <w:p w14:paraId="5CC900C5" w14:textId="2A4A8468" w:rsidR="00CB4981" w:rsidRDefault="00CB4981" w:rsidP="00CB4981">
      <w:r w:rsidRPr="00965CFE">
        <w:rPr>
          <w:i/>
          <w:iCs/>
          <w:color w:val="FF0000"/>
          <w:u w:val="single"/>
        </w:rPr>
        <w:t>Data ink ratio</w:t>
      </w:r>
      <w:r w:rsidRPr="00965CFE">
        <w:rPr>
          <w:color w:val="FF0000"/>
        </w:rPr>
        <w:t xml:space="preserve"> </w:t>
      </w:r>
      <w:r>
        <w:t xml:space="preserve">vuol dire che bisogna utilizzare la minor quantità di inchiostro comparata </w:t>
      </w:r>
      <w:r w:rsidR="00251CFD">
        <w:t>al</w:t>
      </w:r>
      <w:r>
        <w:t xml:space="preserve">la quantità di incuostro </w:t>
      </w:r>
      <w:r w:rsidR="00251CFD">
        <w:t xml:space="preserve">effettivamente </w:t>
      </w:r>
      <w:r>
        <w:t xml:space="preserve">utilizzata </w:t>
      </w:r>
      <w:r w:rsidR="00251CFD">
        <w:t>per visualizzare i dati.</w:t>
      </w:r>
    </w:p>
    <w:p w14:paraId="07C65C22" w14:textId="411F116E" w:rsidR="00267B2C" w:rsidRDefault="00267B2C" w:rsidP="00CB4981"/>
    <w:p w14:paraId="4344CAA6" w14:textId="39B5355C" w:rsidR="00267B2C" w:rsidRDefault="00267B2C" w:rsidP="00CB4981">
      <w:r>
        <w:t xml:space="preserve">Si potrebbe sostituire la barra con un pallino (in corrispondenza del 44) → si </w:t>
      </w:r>
      <w:r w:rsidR="00965CFE">
        <w:t>sarebbe</w:t>
      </w:r>
      <w:r>
        <w:t xml:space="preserve"> </w:t>
      </w:r>
      <w:r w:rsidR="00965CFE">
        <w:t xml:space="preserve">espressa </w:t>
      </w:r>
      <w:r>
        <w:t>la stessa quantità però con meno inchiostro.</w:t>
      </w:r>
    </w:p>
    <w:p w14:paraId="69CE9BD6" w14:textId="01E2A453" w:rsidR="00CB4981" w:rsidRDefault="004F321E" w:rsidP="006A1D2A">
      <w:r w:rsidRPr="00965CFE">
        <w:rPr>
          <w:highlight w:val="lightGray"/>
        </w:rPr>
        <w:lastRenderedPageBreak/>
        <w:t>Tufte</w:t>
      </w:r>
      <w:r w:rsidR="00B91D27" w:rsidRPr="00965CFE">
        <w:rPr>
          <w:highlight w:val="lightGray"/>
        </w:rPr>
        <w:t xml:space="preserve"> dice di ridurre l’inchiosto se non </w:t>
      </w:r>
      <w:r w:rsidR="00697CFB" w:rsidRPr="00965CFE">
        <w:rPr>
          <w:highlight w:val="lightGray"/>
        </w:rPr>
        <w:t xml:space="preserve">puramente </w:t>
      </w:r>
      <w:r w:rsidR="00B91D27" w:rsidRPr="00965CFE">
        <w:rPr>
          <w:highlight w:val="lightGray"/>
        </w:rPr>
        <w:t>utilizzato per visualizzare i dati</w:t>
      </w:r>
      <w:r w:rsidR="00B91D27">
        <w:t>, quindi ridurre i colori.</w:t>
      </w:r>
    </w:p>
    <w:p w14:paraId="544EFF37" w14:textId="75A1D27E" w:rsidR="009E1580" w:rsidRDefault="009E1580" w:rsidP="006A1D2A"/>
    <w:p w14:paraId="5C153318" w14:textId="66DEE350" w:rsidR="009E1580" w:rsidRDefault="009E1580" w:rsidP="006A1D2A">
      <w:r w:rsidRPr="00FC5CF3">
        <w:rPr>
          <w:highlight w:val="yellow"/>
        </w:rPr>
        <w:t>Slide 73</w:t>
      </w:r>
    </w:p>
    <w:p w14:paraId="1F78EE79" w14:textId="678AA3F8" w:rsidR="00B91D27" w:rsidRDefault="008D2885" w:rsidP="006A1D2A">
      <w:r w:rsidRPr="00965CFE">
        <w:rPr>
          <w:highlight w:val="cyan"/>
        </w:rPr>
        <w:t>Esempi</w:t>
      </w:r>
      <w:r w:rsidR="00B91D27">
        <w:t xml:space="preserve"> di visualizzazion</w:t>
      </w:r>
      <w:r w:rsidR="00356506">
        <w:t>i</w:t>
      </w:r>
      <w:r w:rsidR="00B91D27">
        <w:t xml:space="preserve"> </w:t>
      </w:r>
      <w:r w:rsidR="00196E70">
        <w:t>inutil</w:t>
      </w:r>
      <w:r w:rsidR="00965CFE">
        <w:t>i</w:t>
      </w:r>
      <w:r w:rsidR="00B91D27">
        <w:t>.</w:t>
      </w:r>
    </w:p>
    <w:p w14:paraId="4FC8D1FF" w14:textId="4CC15B3A" w:rsidR="00B91D27" w:rsidRDefault="006B3B86" w:rsidP="006A1D2A">
      <w:r>
        <w:t>Gli stessi dati possono essere scritti direttamente</w:t>
      </w:r>
      <w:r w:rsidR="00965CFE">
        <w:t xml:space="preserve"> </w:t>
      </w:r>
      <w:r>
        <w:t>nel testo.</w:t>
      </w:r>
    </w:p>
    <w:p w14:paraId="23282574" w14:textId="60C27E70" w:rsidR="006B3B86" w:rsidRDefault="006B3B86" w:rsidP="006A1D2A">
      <w:r>
        <w:t xml:space="preserve">Il grafico a SX rende difficile la </w:t>
      </w:r>
      <w:r w:rsidR="003541BA">
        <w:t>visualizzazione</w:t>
      </w:r>
      <w:r>
        <w:t>.</w:t>
      </w:r>
    </w:p>
    <w:p w14:paraId="6F16BFBD" w14:textId="0990340D" w:rsidR="005C3E94" w:rsidRDefault="005C3E94" w:rsidP="006A1D2A"/>
    <w:p w14:paraId="7C297B36" w14:textId="62BB4BD8" w:rsidR="005C3E94" w:rsidRDefault="005C3E94" w:rsidP="006A1D2A">
      <w:r w:rsidRPr="00867A5E">
        <w:rPr>
          <w:highlight w:val="yellow"/>
        </w:rPr>
        <w:t xml:space="preserve">Slide </w:t>
      </w:r>
      <w:r w:rsidR="00122DEB" w:rsidRPr="00867A5E">
        <w:rPr>
          <w:highlight w:val="yellow"/>
        </w:rPr>
        <w:t>74</w:t>
      </w:r>
    </w:p>
    <w:p w14:paraId="3FEC9EE9" w14:textId="2CBF331A" w:rsidR="006B3B86" w:rsidRDefault="005C3E94" w:rsidP="006A1D2A">
      <w:r>
        <w:t xml:space="preserve">SI tratta di uno </w:t>
      </w:r>
      <w:r w:rsidRPr="00FE0577">
        <w:rPr>
          <w:b/>
          <w:bCs/>
          <w:i/>
          <w:iCs/>
        </w:rPr>
        <w:t>small multple</w:t>
      </w:r>
      <w:r>
        <w:t xml:space="preserve"> in cui c’è un grafico vuoto.</w:t>
      </w:r>
    </w:p>
    <w:p w14:paraId="3E182850" w14:textId="773AA003" w:rsidR="005C3E94" w:rsidRDefault="007C00BC" w:rsidP="006A1D2A">
      <w:r>
        <w:t xml:space="preserve">Si </w:t>
      </w:r>
      <w:r w:rsidR="00821659">
        <w:t>potev</w:t>
      </w:r>
      <w:r w:rsidR="00962894">
        <w:t xml:space="preserve">a </w:t>
      </w:r>
      <w:r>
        <w:t xml:space="preserve">evitare di mettere il 4° grafico e dire che </w:t>
      </w:r>
      <w:r w:rsidR="002C30D0">
        <w:t>per quell’esperimento si aveva tutto a zero</w:t>
      </w:r>
      <w:r>
        <w:t>.</w:t>
      </w:r>
    </w:p>
    <w:p w14:paraId="7624C423" w14:textId="7B857277" w:rsidR="007C00BC" w:rsidRDefault="007C00BC" w:rsidP="006A1D2A"/>
    <w:p w14:paraId="306B32A9" w14:textId="15E191B7" w:rsidR="007C00BC" w:rsidRDefault="007C00BC" w:rsidP="006A1D2A">
      <w:r w:rsidRPr="005B7FCA">
        <w:rPr>
          <w:highlight w:val="yellow"/>
        </w:rPr>
        <w:t xml:space="preserve">Slide </w:t>
      </w:r>
      <w:r w:rsidR="00DD1D02" w:rsidRPr="005B7FCA">
        <w:rPr>
          <w:highlight w:val="yellow"/>
        </w:rPr>
        <w:t>75</w:t>
      </w:r>
    </w:p>
    <w:p w14:paraId="47DB2537" w14:textId="7523ACF0" w:rsidR="007826B8" w:rsidRDefault="007826B8" w:rsidP="006A1D2A">
      <w:r>
        <w:t xml:space="preserve">Altro </w:t>
      </w:r>
      <w:r w:rsidRPr="00756EF5">
        <w:rPr>
          <w:highlight w:val="cyan"/>
        </w:rPr>
        <w:t>esempio</w:t>
      </w:r>
      <w:r>
        <w:t xml:space="preserve"> in cui si mente</w:t>
      </w:r>
      <w:r w:rsidR="00756EF5">
        <w:t>.</w:t>
      </w:r>
    </w:p>
    <w:p w14:paraId="522CE656" w14:textId="7C262056" w:rsidR="0081456F" w:rsidRDefault="0081456F" w:rsidP="006A1D2A">
      <w:r>
        <w:t>C’è l’asse x che parte da 0 e in questo non si sta mentendo.</w:t>
      </w:r>
    </w:p>
    <w:p w14:paraId="39C7712D" w14:textId="27F6F329" w:rsidR="007C00BC" w:rsidRDefault="0072496B" w:rsidP="006A1D2A">
      <w:r>
        <w:t>È mostrato il numero di scuole pubbliche ed il numero di scuole private.</w:t>
      </w:r>
    </w:p>
    <w:p w14:paraId="24B6E732" w14:textId="471EA190" w:rsidR="0072496B" w:rsidRDefault="00614975" w:rsidP="006A1D2A">
      <w:r>
        <w:t xml:space="preserve">Si può mettere </w:t>
      </w:r>
      <w:r w:rsidR="000C125D">
        <w:t>in una</w:t>
      </w:r>
      <w:r>
        <w:t xml:space="preserve"> griglia in cima di tutte le barre per fare vedere esattemente a che punto arriva</w:t>
      </w:r>
      <w:r w:rsidR="00453918">
        <w:t xml:space="preserve"> ciascuna barra.</w:t>
      </w:r>
    </w:p>
    <w:p w14:paraId="25CB231C" w14:textId="7751B45E" w:rsidR="008A21EB" w:rsidRDefault="00B6660C" w:rsidP="006A1D2A">
      <w:r>
        <w:t xml:space="preserve">E’ un po’ </w:t>
      </w:r>
      <w:r w:rsidR="006B1195">
        <w:t>inutile</w:t>
      </w:r>
      <w:r>
        <w:t xml:space="preserve"> avere quell</w:t>
      </w:r>
      <w:r w:rsidR="006B1195">
        <w:t>e linee</w:t>
      </w:r>
      <w:r>
        <w:t xml:space="preserve"> in corrispondenza del centinaio.</w:t>
      </w:r>
    </w:p>
    <w:p w14:paraId="6E2C909C" w14:textId="287F3E01" w:rsidR="00B6660C" w:rsidRDefault="00EF1A24" w:rsidP="006A1D2A">
      <w:r>
        <w:t xml:space="preserve">Se ci si concentra </w:t>
      </w:r>
      <w:r w:rsidR="00580CCF">
        <w:t>sul numero di</w:t>
      </w:r>
      <w:r>
        <w:t xml:space="preserve"> scuole private a </w:t>
      </w:r>
      <w:r w:rsidR="00580CCF">
        <w:t>partire</w:t>
      </w:r>
      <w:r>
        <w:t xml:space="preserve"> dal 1930 </w:t>
      </w:r>
      <w:r w:rsidR="00355FD6">
        <w:t xml:space="preserve">in realtà </w:t>
      </w:r>
      <w:r>
        <w:t>è cresciuto tantissimo.</w:t>
      </w:r>
    </w:p>
    <w:p w14:paraId="31693C7F" w14:textId="69444515" w:rsidR="00EF1A24" w:rsidRDefault="00EF1A24" w:rsidP="006A1D2A"/>
    <w:p w14:paraId="6FD47B9D" w14:textId="64A8CADE" w:rsidR="00EF1A24" w:rsidRDefault="00EF1A24" w:rsidP="006A1D2A">
      <w:r w:rsidRPr="003B7530">
        <w:rPr>
          <w:highlight w:val="yellow"/>
        </w:rPr>
        <w:t xml:space="preserve">Slide </w:t>
      </w:r>
      <w:r w:rsidR="00935E10" w:rsidRPr="003B7530">
        <w:rPr>
          <w:highlight w:val="yellow"/>
        </w:rPr>
        <w:t>76</w:t>
      </w:r>
    </w:p>
    <w:p w14:paraId="7648F815" w14:textId="3EC5A9C1" w:rsidR="00EF1A24" w:rsidRDefault="00EF1A24" w:rsidP="006A1D2A">
      <w:r>
        <w:t>Se si va a</w:t>
      </w:r>
      <w:r w:rsidR="0011269D">
        <w:t xml:space="preserve"> </w:t>
      </w:r>
      <w:r>
        <w:t>vede</w:t>
      </w:r>
      <w:r w:rsidR="0011269D">
        <w:t>re</w:t>
      </w:r>
      <w:r>
        <w:t xml:space="preserve"> questo grafico la prima cosa che </w:t>
      </w:r>
      <w:r w:rsidR="0011269D">
        <w:t>si fa è</w:t>
      </w:r>
      <w:r>
        <w:t xml:space="preserve"> dire che si sta mentendo.</w:t>
      </w:r>
    </w:p>
    <w:p w14:paraId="0E5AE2B1" w14:textId="0E5F723F" w:rsidR="00EF1A24" w:rsidRDefault="00EF1A24" w:rsidP="006A1D2A">
      <w:r>
        <w:t>S</w:t>
      </w:r>
      <w:r w:rsidR="009D79C5">
        <w:t>ì,</w:t>
      </w:r>
      <w:r>
        <w:t xml:space="preserve"> in realtà si sta mentendo</w:t>
      </w:r>
      <w:r w:rsidR="009D79C5">
        <w:t>,</w:t>
      </w:r>
      <w:r>
        <w:t xml:space="preserve"> ma ciò che non interssa è far vedere l’incremento assoluto, ma solamente</w:t>
      </w:r>
      <w:r w:rsidR="00715015">
        <w:t xml:space="preserve"> </w:t>
      </w:r>
      <w:r>
        <w:t>il trend; non si vuol far vedere la differenza assoluta tra l’inzio e la fine.</w:t>
      </w:r>
    </w:p>
    <w:p w14:paraId="0469F9A6" w14:textId="78E452A9" w:rsidR="00EF1A24" w:rsidRDefault="006B1D79" w:rsidP="006A1D2A">
      <w:r>
        <w:t>Mettendo</w:t>
      </w:r>
      <w:r w:rsidR="00EF1A24">
        <w:t xml:space="preserve"> i </w:t>
      </w:r>
      <w:r w:rsidR="004B5593">
        <w:t xml:space="preserve">singoli </w:t>
      </w:r>
      <w:r w:rsidR="00EF1A24">
        <w:t>punti</w:t>
      </w:r>
      <w:r w:rsidR="004B5593">
        <w:t>ni (non barre)</w:t>
      </w:r>
      <w:r w:rsidR="00EF1A24">
        <w:t xml:space="preserve"> ci si può permettere di </w:t>
      </w:r>
      <w:r w:rsidR="00B4187D">
        <w:t>falsare</w:t>
      </w:r>
      <w:r w:rsidR="00EF1A24">
        <w:t xml:space="preserve"> gli assi</w:t>
      </w:r>
      <w:r w:rsidR="00EE3FF5">
        <w:t xml:space="preserve">, poiché se si usano i punti questi permettono di stimolare </w:t>
      </w:r>
      <w:r w:rsidR="00715015">
        <w:t>l’attributo preattentivo di posizione</w:t>
      </w:r>
      <w:r w:rsidR="00EE3FF5">
        <w:t xml:space="preserve"> → indica cosa è di più e cosa di meno.</w:t>
      </w:r>
    </w:p>
    <w:p w14:paraId="6F6A5588" w14:textId="5D604441" w:rsidR="00776F02" w:rsidRDefault="00776F02" w:rsidP="006A1D2A"/>
    <w:p w14:paraId="51276993" w14:textId="53FA8A80" w:rsidR="00776F02" w:rsidRDefault="00776F02" w:rsidP="006A1D2A">
      <w:r>
        <w:t xml:space="preserve">Se si fosse messo un grafico a </w:t>
      </w:r>
      <w:r w:rsidR="00B950DA">
        <w:t>barre</w:t>
      </w:r>
      <w:r>
        <w:t xml:space="preserve"> si stimolava </w:t>
      </w:r>
      <w:r w:rsidR="00B950DA">
        <w:t>l’utente</w:t>
      </w:r>
      <w:r>
        <w:t xml:space="preserve"> a vedere la quanti</w:t>
      </w:r>
      <w:r w:rsidR="00B950DA">
        <w:t>t</w:t>
      </w:r>
      <w:r>
        <w:t>à che c’era tra lo</w:t>
      </w:r>
      <w:r w:rsidR="00B950DA">
        <w:t xml:space="preserve"> </w:t>
      </w:r>
      <w:r>
        <w:t>0 e</w:t>
      </w:r>
      <w:r w:rsidR="00AC7AAD">
        <w:t xml:space="preserve"> la posizione del</w:t>
      </w:r>
      <w:r>
        <w:t xml:space="preserve"> </w:t>
      </w:r>
      <w:r w:rsidR="00EE3FF5">
        <w:t>puntino</w:t>
      </w:r>
      <w:r>
        <w:t>.</w:t>
      </w:r>
    </w:p>
    <w:p w14:paraId="7E8FEF18" w14:textId="77777777" w:rsidR="00AC7AAD" w:rsidRDefault="00AC7AAD" w:rsidP="006A1D2A"/>
    <w:p w14:paraId="40EBA075" w14:textId="553E3976" w:rsidR="008267EE" w:rsidRDefault="008267EE" w:rsidP="006A1D2A">
      <w:r w:rsidRPr="00164197">
        <w:rPr>
          <w:highlight w:val="yellow"/>
        </w:rPr>
        <w:t xml:space="preserve">Slide </w:t>
      </w:r>
      <w:r w:rsidR="001E0C1C" w:rsidRPr="00164197">
        <w:rPr>
          <w:highlight w:val="yellow"/>
        </w:rPr>
        <w:t>7</w:t>
      </w:r>
      <w:r w:rsidR="002B57F2" w:rsidRPr="00164197">
        <w:rPr>
          <w:highlight w:val="yellow"/>
        </w:rPr>
        <w:t>8</w:t>
      </w:r>
    </w:p>
    <w:p w14:paraId="03BADC4F" w14:textId="77777777" w:rsidR="003D2E3D" w:rsidRDefault="008267EE" w:rsidP="006A1D2A">
      <w:r>
        <w:t xml:space="preserve">SI vede un altro </w:t>
      </w:r>
      <w:r w:rsidRPr="003D2E3D">
        <w:rPr>
          <w:highlight w:val="cyan"/>
        </w:rPr>
        <w:t>esempio</w:t>
      </w:r>
      <w:r>
        <w:t xml:space="preserve"> di </w:t>
      </w:r>
      <w:r w:rsidR="00EE7BCC">
        <w:t>menzogna come le chiama Tufte</w:t>
      </w:r>
      <w:r>
        <w:t>.</w:t>
      </w:r>
    </w:p>
    <w:p w14:paraId="57224301" w14:textId="1B6DADCB" w:rsidR="008267EE" w:rsidRDefault="003D2E3D" w:rsidP="006A1D2A">
      <w:r>
        <w:t>Le</w:t>
      </w:r>
      <w:r w:rsidR="008267EE">
        <w:t xml:space="preserve"> barre si so</w:t>
      </w:r>
      <w:r>
        <w:t>s</w:t>
      </w:r>
      <w:r w:rsidR="008267EE">
        <w:t>ti</w:t>
      </w:r>
      <w:r>
        <w:t>t</w:t>
      </w:r>
      <w:r w:rsidR="008267EE">
        <w:t>u</w:t>
      </w:r>
      <w:r>
        <w:t>is</w:t>
      </w:r>
      <w:r w:rsidR="008267EE">
        <w:t>cono</w:t>
      </w:r>
      <w:r w:rsidR="00EF64CD">
        <w:t xml:space="preserve"> con</w:t>
      </w:r>
      <w:r w:rsidR="008267EE">
        <w:t xml:space="preserve"> i puntini.</w:t>
      </w:r>
    </w:p>
    <w:p w14:paraId="0E847F11" w14:textId="3CC098F6" w:rsidR="008267EE" w:rsidRDefault="00010C80" w:rsidP="006A1D2A">
      <w:r w:rsidRPr="00E32D82">
        <w:rPr>
          <w:highlight w:val="yellow"/>
        </w:rPr>
        <w:lastRenderedPageBreak/>
        <w:t xml:space="preserve">Slide </w:t>
      </w:r>
      <w:r w:rsidR="00E5298B" w:rsidRPr="00E32D82">
        <w:rPr>
          <w:highlight w:val="yellow"/>
        </w:rPr>
        <w:t>79</w:t>
      </w:r>
    </w:p>
    <w:p w14:paraId="521A68A4" w14:textId="49586A25" w:rsidR="00010C80" w:rsidRDefault="00010C80" w:rsidP="006A1D2A">
      <w:r>
        <w:t xml:space="preserve">Fa vedere le peggiori </w:t>
      </w:r>
      <w:r w:rsidR="00ED6082">
        <w:t>visualizzazioni</w:t>
      </w:r>
      <w:r>
        <w:t xml:space="preserve"> mai realizzate.</w:t>
      </w:r>
    </w:p>
    <w:p w14:paraId="2F0EB972" w14:textId="62ED078E" w:rsidR="00010C80" w:rsidRDefault="00010C80" w:rsidP="006A1D2A"/>
    <w:p w14:paraId="3A47B4D1" w14:textId="6B993477" w:rsidR="00010C80" w:rsidRDefault="00010C80" w:rsidP="006A1D2A">
      <w:r w:rsidRPr="00E40C13">
        <w:rPr>
          <w:highlight w:val="yellow"/>
        </w:rPr>
        <w:t xml:space="preserve">Slide </w:t>
      </w:r>
      <w:r w:rsidR="0026478D" w:rsidRPr="00E40C13">
        <w:rPr>
          <w:highlight w:val="yellow"/>
        </w:rPr>
        <w:t>81</w:t>
      </w:r>
    </w:p>
    <w:p w14:paraId="2C689D07" w14:textId="12BC872D" w:rsidR="00C123D2" w:rsidRDefault="00C123D2" w:rsidP="006A1D2A">
      <w:r>
        <w:t>A SX si hanno scale diverse</w:t>
      </w:r>
      <w:r w:rsidR="001F1A4C">
        <w:t>.</w:t>
      </w:r>
    </w:p>
    <w:p w14:paraId="0ACA18B6" w14:textId="77777777" w:rsidR="00517ABE" w:rsidRDefault="00517ABE" w:rsidP="006A1D2A"/>
    <w:p w14:paraId="231C095F" w14:textId="669BD5EB" w:rsidR="00010C80" w:rsidRDefault="00010C80" w:rsidP="006A1D2A">
      <w:r>
        <w:t xml:space="preserve">L’infografica di </w:t>
      </w:r>
      <w:r w:rsidR="00517ABE">
        <w:t>DX è stata considerata come l’infografica peggiore mai fatta e</w:t>
      </w:r>
      <w:r>
        <w:t xml:space="preserve"> ha problemi con i colori.</w:t>
      </w:r>
    </w:p>
    <w:p w14:paraId="0D8904CD" w14:textId="41AE1CCE" w:rsidR="00010C80" w:rsidRDefault="00010C80" w:rsidP="006A1D2A">
      <w:r>
        <w:t xml:space="preserve">Si può pensare che il cerchio di DX </w:t>
      </w:r>
      <w:r w:rsidR="000B18D0">
        <w:t>(viola)</w:t>
      </w:r>
      <w:r w:rsidR="00764675">
        <w:t xml:space="preserve"> </w:t>
      </w:r>
      <w:r>
        <w:t>corrisponda al cerchio piccolino di SX in quanto dello stesso colore.</w:t>
      </w:r>
    </w:p>
    <w:p w14:paraId="5B9D5009" w14:textId="495B37D6" w:rsidR="00010C80" w:rsidRDefault="00010C80" w:rsidP="006A1D2A">
      <w:r>
        <w:t xml:space="preserve">Per noi l’ordine è più </w:t>
      </w:r>
      <w:r w:rsidR="006B258C">
        <w:t>importante</w:t>
      </w:r>
      <w:r>
        <w:t xml:space="preserve"> </w:t>
      </w:r>
      <w:r w:rsidR="006A7A90">
        <w:t>dell’apparenza</w:t>
      </w:r>
      <w:r>
        <w:t xml:space="preserve"> di colore</w:t>
      </w:r>
      <w:r w:rsidR="002C5736">
        <w:t xml:space="preserve">, quindi </w:t>
      </w:r>
      <w:r w:rsidR="003919B8">
        <w:t>all’inzio</w:t>
      </w:r>
      <w:r w:rsidR="002C5736">
        <w:t xml:space="preserve"> </w:t>
      </w:r>
      <w:r w:rsidR="009B5C9E">
        <w:t>s</w:t>
      </w:r>
      <w:r w:rsidR="002C5736">
        <w:t xml:space="preserve">i può pensare che si voglia comparare </w:t>
      </w:r>
      <w:r w:rsidR="009B5C9E">
        <w:t xml:space="preserve">il cerchio </w:t>
      </w:r>
      <w:r w:rsidR="002C5736">
        <w:t xml:space="preserve">rosa a </w:t>
      </w:r>
      <w:r w:rsidR="009B5C9E">
        <w:t>SX</w:t>
      </w:r>
      <w:r w:rsidR="002C5736">
        <w:t xml:space="preserve"> con </w:t>
      </w:r>
      <w:r w:rsidR="009B5C9E">
        <w:t xml:space="preserve">il cerchio </w:t>
      </w:r>
      <w:r w:rsidR="002C5736">
        <w:t xml:space="preserve">viola a </w:t>
      </w:r>
      <w:r w:rsidR="009B5C9E">
        <w:t>DX</w:t>
      </w:r>
      <w:r w:rsidR="002C5736">
        <w:t>.</w:t>
      </w:r>
    </w:p>
    <w:p w14:paraId="056EA480" w14:textId="20027FE0" w:rsidR="002C5736" w:rsidRDefault="002C5736" w:rsidP="006A1D2A"/>
    <w:p w14:paraId="1AF066BB" w14:textId="52B582A0" w:rsidR="00C83DDA" w:rsidRDefault="00C83DDA" w:rsidP="006A1D2A">
      <w:r>
        <w:t>Si tratta di due scale non comparabili.</w:t>
      </w:r>
    </w:p>
    <w:p w14:paraId="1861111D" w14:textId="544D476D" w:rsidR="00C83DDA" w:rsidRDefault="00150CF2" w:rsidP="006A1D2A">
      <w:r>
        <w:t xml:space="preserve">Non si capisce le due </w:t>
      </w:r>
      <w:r w:rsidR="00392393">
        <w:t>aree in base a cosa sono state fatte.</w:t>
      </w:r>
    </w:p>
    <w:p w14:paraId="5DC1FE95" w14:textId="168DE942" w:rsidR="00150CF2" w:rsidRDefault="00150CF2" w:rsidP="006A1D2A"/>
    <w:p w14:paraId="00A00AB5" w14:textId="2FBA585F" w:rsidR="003D7787" w:rsidRDefault="003D7787" w:rsidP="006A1D2A">
      <w:r>
        <w:t>In realtà la comparazione che si sta facendo percettivamente è fatta tra le aree.</w:t>
      </w:r>
    </w:p>
    <w:p w14:paraId="7D4525F7" w14:textId="1ADD1193" w:rsidR="003D7787" w:rsidRDefault="008D03A8" w:rsidP="006A1D2A">
      <w:r>
        <w:t>Poi ci sono troppe categorie e troppi colori.</w:t>
      </w:r>
    </w:p>
    <w:p w14:paraId="2DF7FECF" w14:textId="7976F2B7" w:rsidR="008D03A8" w:rsidRDefault="008D03A8" w:rsidP="006A1D2A"/>
    <w:p w14:paraId="634A52C9" w14:textId="0C88AA73" w:rsidR="00D756E4" w:rsidRDefault="00D756E4" w:rsidP="006A1D2A">
      <w:r w:rsidRPr="00433A4B">
        <w:rPr>
          <w:highlight w:val="yellow"/>
        </w:rPr>
        <w:t xml:space="preserve">Slide </w:t>
      </w:r>
      <w:r w:rsidR="00C451D1" w:rsidRPr="00433A4B">
        <w:rPr>
          <w:highlight w:val="yellow"/>
        </w:rPr>
        <w:t>82</w:t>
      </w:r>
    </w:p>
    <w:p w14:paraId="78222C7B" w14:textId="426DB8BC" w:rsidR="00D756E4" w:rsidRDefault="00D756E4" w:rsidP="006A1D2A">
      <w:r>
        <w:t>Altra infografica fatta male.</w:t>
      </w:r>
    </w:p>
    <w:p w14:paraId="71D18BEB" w14:textId="47BE6501" w:rsidR="00D756E4" w:rsidRDefault="00BC6F5D" w:rsidP="006A1D2A">
      <w:r>
        <w:t xml:space="preserve">Si tratta di un </w:t>
      </w:r>
      <w:r w:rsidRPr="00B60F4D">
        <w:rPr>
          <w:b/>
          <w:bCs/>
          <w:i/>
          <w:iCs/>
        </w:rPr>
        <w:t>radar plot</w:t>
      </w:r>
      <w:r>
        <w:t xml:space="preserve"> in uno </w:t>
      </w:r>
      <w:r w:rsidRPr="00B60F4D">
        <w:rPr>
          <w:b/>
          <w:bCs/>
          <w:i/>
          <w:iCs/>
        </w:rPr>
        <w:t>stacked donut chart</w:t>
      </w:r>
      <w:r>
        <w:t>.</w:t>
      </w:r>
    </w:p>
    <w:p w14:paraId="7EFA0FEB" w14:textId="15A4DEBA" w:rsidR="00BC6F5D" w:rsidRDefault="00BC6F5D" w:rsidP="006A1D2A">
      <w:r>
        <w:t>Dai critici è stato considerato come una delle peggiori visualizzazion</w:t>
      </w:r>
      <w:r w:rsidR="00FB3AD7">
        <w:t>i</w:t>
      </w:r>
      <w:r>
        <w:t xml:space="preserve"> in quanto non riesce a far capire cosa vuole mostrare</w:t>
      </w:r>
      <w:r w:rsidR="006808D9">
        <w:t>, cosa vuole trasmettere.</w:t>
      </w:r>
    </w:p>
    <w:p w14:paraId="6BDE15EE" w14:textId="765429C9" w:rsidR="006808D9" w:rsidRDefault="00BB5F45" w:rsidP="006A1D2A">
      <w:r>
        <w:t>Questa</w:t>
      </w:r>
      <w:r w:rsidR="006808D9">
        <w:t xml:space="preserve"> visualizzazione non è ben chiara e non è stata ben spiegata.</w:t>
      </w:r>
    </w:p>
    <w:p w14:paraId="00A7E58C" w14:textId="441DCF9A" w:rsidR="006808D9" w:rsidRDefault="006808D9" w:rsidP="006A1D2A"/>
    <w:p w14:paraId="4A055665" w14:textId="0C594BF1" w:rsidR="006808D9" w:rsidRPr="00AC64EA" w:rsidRDefault="00AC64EA" w:rsidP="00AC64EA">
      <w:pPr>
        <w:jc w:val="center"/>
        <w:rPr>
          <w:color w:val="FF0000"/>
        </w:rPr>
      </w:pPr>
      <w:r w:rsidRPr="00AC64EA">
        <w:rPr>
          <w:color w:val="FF0000"/>
        </w:rPr>
        <w:t>Va bene</w:t>
      </w:r>
      <w:r w:rsidR="006808D9" w:rsidRPr="00AC64EA">
        <w:rPr>
          <w:color w:val="FF0000"/>
        </w:rPr>
        <w:t xml:space="preserve"> fare le visualizzazioni complesse, ma devono avere un senso!</w:t>
      </w:r>
    </w:p>
    <w:p w14:paraId="1151B83F" w14:textId="0715F82C" w:rsidR="006808D9" w:rsidRDefault="006808D9" w:rsidP="006A1D2A"/>
    <w:p w14:paraId="70DE54B2" w14:textId="0C2B43D8" w:rsidR="006808D9" w:rsidRDefault="006808D9" w:rsidP="006A1D2A">
      <w:r w:rsidRPr="00433A4B">
        <w:rPr>
          <w:highlight w:val="yellow"/>
        </w:rPr>
        <w:t xml:space="preserve">Slide </w:t>
      </w:r>
      <w:r w:rsidR="009F3339" w:rsidRPr="00433A4B">
        <w:rPr>
          <w:highlight w:val="yellow"/>
        </w:rPr>
        <w:t>83</w:t>
      </w:r>
    </w:p>
    <w:p w14:paraId="427C4FE9" w14:textId="58C307C9" w:rsidR="006808D9" w:rsidRDefault="006808D9" w:rsidP="006A1D2A">
      <w:r>
        <w:t xml:space="preserve">Si </w:t>
      </w:r>
      <w:r w:rsidR="00AC64EA">
        <w:t>t</w:t>
      </w:r>
      <w:r>
        <w:t xml:space="preserve">ratta di </w:t>
      </w:r>
      <w:r w:rsidRPr="00AC64EA">
        <w:rPr>
          <w:b/>
          <w:bCs/>
          <w:i/>
          <w:iCs/>
        </w:rPr>
        <w:t>donut chart</w:t>
      </w:r>
      <w:r>
        <w:t>.</w:t>
      </w:r>
    </w:p>
    <w:p w14:paraId="022540EF" w14:textId="6A38B11E" w:rsidR="006808D9" w:rsidRDefault="006808D9" w:rsidP="006A1D2A"/>
    <w:p w14:paraId="1BEFB0C2" w14:textId="413FD1FE" w:rsidR="006808D9" w:rsidRDefault="006808D9" w:rsidP="006A1D2A">
      <w:r w:rsidRPr="007E4B30">
        <w:rPr>
          <w:highlight w:val="yellow"/>
        </w:rPr>
        <w:t xml:space="preserve">Slide </w:t>
      </w:r>
      <w:r w:rsidR="008F2872" w:rsidRPr="007E4B30">
        <w:rPr>
          <w:highlight w:val="yellow"/>
        </w:rPr>
        <w:t>84</w:t>
      </w:r>
    </w:p>
    <w:p w14:paraId="50E524EA" w14:textId="35A65971" w:rsidR="008F2872" w:rsidRDefault="008F2872" w:rsidP="006A1D2A">
      <w:r>
        <w:t xml:space="preserve">È l’infografica della Coppa del Mondo del 2010 in cui sono visualizzati tutti i tornamenti di gioco e quali sono </w:t>
      </w:r>
      <w:r w:rsidR="005624BF">
        <w:t>i possibili finali.</w:t>
      </w:r>
    </w:p>
    <w:p w14:paraId="23907107" w14:textId="520CF554" w:rsidR="006808D9" w:rsidRDefault="006808D9" w:rsidP="006A1D2A">
      <w:r>
        <w:lastRenderedPageBreak/>
        <w:t>Ciò che si voleva far vedere è quale squadra andrà a giocare con qual</w:t>
      </w:r>
      <w:r w:rsidR="00714B7C">
        <w:t>e</w:t>
      </w:r>
      <w:r>
        <w:t xml:space="preserve"> altra squadra.</w:t>
      </w:r>
    </w:p>
    <w:p w14:paraId="562C6F1B" w14:textId="05551562" w:rsidR="00C47503" w:rsidRDefault="00C47503" w:rsidP="006A1D2A">
      <w:r>
        <w:t>Ache la g</w:t>
      </w:r>
      <w:r w:rsidR="00AC64EA">
        <w:t>r</w:t>
      </w:r>
      <w:r>
        <w:t>a</w:t>
      </w:r>
      <w:r w:rsidR="00AC64EA">
        <w:t>n</w:t>
      </w:r>
      <w:r>
        <w:t>dezza di ogni cerchio manif</w:t>
      </w:r>
      <w:r w:rsidR="00AC64EA">
        <w:t>e</w:t>
      </w:r>
      <w:r>
        <w:t xml:space="preserve">sta il numero di coppe vinte </w:t>
      </w:r>
      <w:r w:rsidR="009541C5">
        <w:t xml:space="preserve">dalla squadra </w:t>
      </w:r>
      <w:r>
        <w:t xml:space="preserve">ed </w:t>
      </w:r>
      <w:r w:rsidR="00AC64EA">
        <w:t>il</w:t>
      </w:r>
      <w:r>
        <w:t xml:space="preserve"> </w:t>
      </w:r>
      <w:r w:rsidR="00AC64EA">
        <w:t>numero</w:t>
      </w:r>
      <w:r>
        <w:t xml:space="preserve"> di volte che ha partecipato.</w:t>
      </w:r>
    </w:p>
    <w:p w14:paraId="12E4C23A" w14:textId="0D00C152" w:rsidR="006808D9" w:rsidRDefault="00060A65" w:rsidP="006A1D2A">
      <w:r>
        <w:t>C’è una buona spiegazione della grandezza di ogni cerchio.</w:t>
      </w:r>
    </w:p>
    <w:p w14:paraId="1E07C6F4" w14:textId="23ED029D" w:rsidR="00060A65" w:rsidRDefault="00060A65" w:rsidP="006A1D2A">
      <w:r>
        <w:t xml:space="preserve">I cerchi marcati con i punti sono quei paesi per cui ci si aspettava una buona </w:t>
      </w:r>
      <w:r w:rsidRPr="005A6DC5">
        <w:rPr>
          <w:i/>
          <w:iCs/>
        </w:rPr>
        <w:t>performance</w:t>
      </w:r>
      <w:r>
        <w:t>.</w:t>
      </w:r>
    </w:p>
    <w:p w14:paraId="5689FF26" w14:textId="070E44E7" w:rsidR="00060A65" w:rsidRDefault="00060A65" w:rsidP="006A1D2A"/>
    <w:p w14:paraId="4975FB34" w14:textId="68BC1E78" w:rsidR="00060A65" w:rsidRDefault="00656787" w:rsidP="006A1D2A">
      <w:r>
        <w:t xml:space="preserve">Non c’è alcun tipo di di </w:t>
      </w:r>
      <w:r w:rsidRPr="005A6DC5">
        <w:rPr>
          <w:i/>
          <w:iCs/>
          <w:color w:val="FF0000"/>
        </w:rPr>
        <w:t>marker</w:t>
      </w:r>
      <w:r w:rsidRPr="005A6DC5">
        <w:rPr>
          <w:color w:val="FF0000"/>
        </w:rPr>
        <w:t xml:space="preserve"> </w:t>
      </w:r>
      <w:r>
        <w:t>o colore che è stato utilizzato inutilmente.</w:t>
      </w:r>
    </w:p>
    <w:p w14:paraId="1B9B1564" w14:textId="50BBD4B0" w:rsidR="007E4B30" w:rsidRDefault="00656787" w:rsidP="006A1D2A">
      <w:r>
        <w:t xml:space="preserve">Ogni colore e </w:t>
      </w:r>
      <w:r w:rsidRPr="005A6DC5">
        <w:rPr>
          <w:i/>
          <w:iCs/>
        </w:rPr>
        <w:t>marker</w:t>
      </w:r>
      <w:r>
        <w:t xml:space="preserve"> è stato utilizzato per un motivo.</w:t>
      </w:r>
    </w:p>
    <w:p w14:paraId="5C149D2B" w14:textId="72F068FD" w:rsidR="004E3B80" w:rsidRDefault="004E3B80" w:rsidP="006A1D2A"/>
    <w:p w14:paraId="0BF8A66D" w14:textId="5D156875" w:rsidR="005A6DC5" w:rsidRDefault="005A6DC5" w:rsidP="006A1D2A"/>
    <w:p w14:paraId="19552793" w14:textId="496C69FC" w:rsidR="005A6DC5" w:rsidRDefault="005A6DC5" w:rsidP="006A1D2A"/>
    <w:p w14:paraId="6F66A698" w14:textId="73ACBF0C" w:rsidR="00F10282" w:rsidRDefault="004E3B80" w:rsidP="005A6DC5">
      <w:pPr>
        <w:jc w:val="center"/>
        <w:rPr>
          <w:color w:val="FF0000"/>
        </w:rPr>
      </w:pPr>
      <w:r w:rsidRPr="005A6DC5">
        <w:rPr>
          <w:color w:val="FF0000"/>
        </w:rPr>
        <w:t>Lo stile grafico può rendere una visualizzazione pulita</w:t>
      </w:r>
      <w:r w:rsidR="0025714A" w:rsidRPr="005A6DC5">
        <w:rPr>
          <w:color w:val="FF0000"/>
        </w:rPr>
        <w:t xml:space="preserve"> (senza che renda difficile la sua lettura per un utente).</w:t>
      </w:r>
    </w:p>
    <w:p w14:paraId="452A2991" w14:textId="77777777" w:rsidR="002D4C1B" w:rsidRPr="005A6DC5" w:rsidRDefault="002D4C1B" w:rsidP="002D4C1B">
      <w:pPr>
        <w:rPr>
          <w:color w:val="FF0000"/>
        </w:rPr>
      </w:pPr>
    </w:p>
    <w:p w14:paraId="19A9BD70" w14:textId="77777777" w:rsidR="00E642E2" w:rsidRDefault="00E642E2" w:rsidP="006A1D2A"/>
    <w:sectPr w:rsidR="00E642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2B"/>
    <w:rsid w:val="00010C80"/>
    <w:rsid w:val="000121BC"/>
    <w:rsid w:val="00013C78"/>
    <w:rsid w:val="00016EF9"/>
    <w:rsid w:val="000175A3"/>
    <w:rsid w:val="0002022D"/>
    <w:rsid w:val="00057921"/>
    <w:rsid w:val="00060A65"/>
    <w:rsid w:val="000617C9"/>
    <w:rsid w:val="00065F06"/>
    <w:rsid w:val="00072AAF"/>
    <w:rsid w:val="00083D45"/>
    <w:rsid w:val="00086C29"/>
    <w:rsid w:val="000A0A28"/>
    <w:rsid w:val="000B18D0"/>
    <w:rsid w:val="000B346A"/>
    <w:rsid w:val="000C125D"/>
    <w:rsid w:val="000D5A4A"/>
    <w:rsid w:val="000D5E46"/>
    <w:rsid w:val="000E4E3E"/>
    <w:rsid w:val="000E7C1A"/>
    <w:rsid w:val="000F2CAA"/>
    <w:rsid w:val="000F441D"/>
    <w:rsid w:val="000F4C52"/>
    <w:rsid w:val="000F7D10"/>
    <w:rsid w:val="00103AEA"/>
    <w:rsid w:val="00105050"/>
    <w:rsid w:val="001050AE"/>
    <w:rsid w:val="00110992"/>
    <w:rsid w:val="0011269D"/>
    <w:rsid w:val="00114588"/>
    <w:rsid w:val="00114B24"/>
    <w:rsid w:val="00122098"/>
    <w:rsid w:val="00122DEB"/>
    <w:rsid w:val="00136D94"/>
    <w:rsid w:val="00150A50"/>
    <w:rsid w:val="00150B68"/>
    <w:rsid w:val="00150CF2"/>
    <w:rsid w:val="001521D2"/>
    <w:rsid w:val="001561C2"/>
    <w:rsid w:val="001568DE"/>
    <w:rsid w:val="00164197"/>
    <w:rsid w:val="00164F36"/>
    <w:rsid w:val="00192792"/>
    <w:rsid w:val="00196B62"/>
    <w:rsid w:val="00196E70"/>
    <w:rsid w:val="001A16CE"/>
    <w:rsid w:val="001A229A"/>
    <w:rsid w:val="001A7CFC"/>
    <w:rsid w:val="001B0418"/>
    <w:rsid w:val="001B4140"/>
    <w:rsid w:val="001B5A8C"/>
    <w:rsid w:val="001B5F87"/>
    <w:rsid w:val="001C722F"/>
    <w:rsid w:val="001D33BF"/>
    <w:rsid w:val="001D45CB"/>
    <w:rsid w:val="001E0C1C"/>
    <w:rsid w:val="001E215A"/>
    <w:rsid w:val="001E4DAB"/>
    <w:rsid w:val="001E56B1"/>
    <w:rsid w:val="001E6105"/>
    <w:rsid w:val="001F1A4C"/>
    <w:rsid w:val="00226590"/>
    <w:rsid w:val="00234275"/>
    <w:rsid w:val="002441FF"/>
    <w:rsid w:val="002444B0"/>
    <w:rsid w:val="00251CFD"/>
    <w:rsid w:val="0025629E"/>
    <w:rsid w:val="0025714A"/>
    <w:rsid w:val="002577CF"/>
    <w:rsid w:val="00257F05"/>
    <w:rsid w:val="0026478D"/>
    <w:rsid w:val="00267B2C"/>
    <w:rsid w:val="00280034"/>
    <w:rsid w:val="0028040F"/>
    <w:rsid w:val="00280C1A"/>
    <w:rsid w:val="00284480"/>
    <w:rsid w:val="00286A92"/>
    <w:rsid w:val="00293AEA"/>
    <w:rsid w:val="00295B50"/>
    <w:rsid w:val="002A38FF"/>
    <w:rsid w:val="002A51F2"/>
    <w:rsid w:val="002B57F2"/>
    <w:rsid w:val="002C02C2"/>
    <w:rsid w:val="002C1FEE"/>
    <w:rsid w:val="002C30D0"/>
    <w:rsid w:val="002C5736"/>
    <w:rsid w:val="002D48DA"/>
    <w:rsid w:val="002D4C1B"/>
    <w:rsid w:val="002E1486"/>
    <w:rsid w:val="002E1E0A"/>
    <w:rsid w:val="002E2D3D"/>
    <w:rsid w:val="002E4034"/>
    <w:rsid w:val="002E5820"/>
    <w:rsid w:val="002E7F7A"/>
    <w:rsid w:val="002F3B17"/>
    <w:rsid w:val="00302300"/>
    <w:rsid w:val="0030645F"/>
    <w:rsid w:val="0031052C"/>
    <w:rsid w:val="003236ED"/>
    <w:rsid w:val="00323CFF"/>
    <w:rsid w:val="003242DC"/>
    <w:rsid w:val="00326A84"/>
    <w:rsid w:val="00326DFE"/>
    <w:rsid w:val="00340AA9"/>
    <w:rsid w:val="003435C4"/>
    <w:rsid w:val="003534F8"/>
    <w:rsid w:val="003541BA"/>
    <w:rsid w:val="00355FD6"/>
    <w:rsid w:val="00356506"/>
    <w:rsid w:val="00373AFB"/>
    <w:rsid w:val="003826D2"/>
    <w:rsid w:val="003919B8"/>
    <w:rsid w:val="00392393"/>
    <w:rsid w:val="003944EB"/>
    <w:rsid w:val="003A093A"/>
    <w:rsid w:val="003B538B"/>
    <w:rsid w:val="003B5787"/>
    <w:rsid w:val="003B6392"/>
    <w:rsid w:val="003B71A4"/>
    <w:rsid w:val="003B7530"/>
    <w:rsid w:val="003C52F5"/>
    <w:rsid w:val="003D2E3D"/>
    <w:rsid w:val="003D67AA"/>
    <w:rsid w:val="003D7787"/>
    <w:rsid w:val="003E27F6"/>
    <w:rsid w:val="003F74EC"/>
    <w:rsid w:val="00401577"/>
    <w:rsid w:val="004020D0"/>
    <w:rsid w:val="00404A24"/>
    <w:rsid w:val="00422503"/>
    <w:rsid w:val="00431D2E"/>
    <w:rsid w:val="00433A4B"/>
    <w:rsid w:val="0044221D"/>
    <w:rsid w:val="004438E8"/>
    <w:rsid w:val="00445F7B"/>
    <w:rsid w:val="00447B87"/>
    <w:rsid w:val="004531BE"/>
    <w:rsid w:val="00453918"/>
    <w:rsid w:val="00456445"/>
    <w:rsid w:val="00456FCE"/>
    <w:rsid w:val="00465008"/>
    <w:rsid w:val="00465D84"/>
    <w:rsid w:val="00470057"/>
    <w:rsid w:val="00470405"/>
    <w:rsid w:val="00475ECA"/>
    <w:rsid w:val="00492723"/>
    <w:rsid w:val="004943B4"/>
    <w:rsid w:val="004954AD"/>
    <w:rsid w:val="004A4C3B"/>
    <w:rsid w:val="004B5593"/>
    <w:rsid w:val="004C0C84"/>
    <w:rsid w:val="004C45CF"/>
    <w:rsid w:val="004C786D"/>
    <w:rsid w:val="004D46F9"/>
    <w:rsid w:val="004E1C55"/>
    <w:rsid w:val="004E3B80"/>
    <w:rsid w:val="004E6758"/>
    <w:rsid w:val="004F321E"/>
    <w:rsid w:val="004F5078"/>
    <w:rsid w:val="00501A02"/>
    <w:rsid w:val="00501EAA"/>
    <w:rsid w:val="005061F1"/>
    <w:rsid w:val="00511BD7"/>
    <w:rsid w:val="00517ABE"/>
    <w:rsid w:val="005216DE"/>
    <w:rsid w:val="005241ED"/>
    <w:rsid w:val="00525587"/>
    <w:rsid w:val="00547385"/>
    <w:rsid w:val="00552FAD"/>
    <w:rsid w:val="005624BF"/>
    <w:rsid w:val="00574F71"/>
    <w:rsid w:val="00580CCF"/>
    <w:rsid w:val="005A38CC"/>
    <w:rsid w:val="005A6DC5"/>
    <w:rsid w:val="005B0763"/>
    <w:rsid w:val="005B7FCA"/>
    <w:rsid w:val="005C3E94"/>
    <w:rsid w:val="005C7D22"/>
    <w:rsid w:val="005D2C96"/>
    <w:rsid w:val="005E4F5D"/>
    <w:rsid w:val="005F00EF"/>
    <w:rsid w:val="0060183E"/>
    <w:rsid w:val="00614975"/>
    <w:rsid w:val="00616C15"/>
    <w:rsid w:val="00623FA6"/>
    <w:rsid w:val="006319F1"/>
    <w:rsid w:val="00634D17"/>
    <w:rsid w:val="00656787"/>
    <w:rsid w:val="0066133C"/>
    <w:rsid w:val="00663DE9"/>
    <w:rsid w:val="00667A3E"/>
    <w:rsid w:val="006742D2"/>
    <w:rsid w:val="006808D9"/>
    <w:rsid w:val="00691953"/>
    <w:rsid w:val="00697CFB"/>
    <w:rsid w:val="006A06B3"/>
    <w:rsid w:val="006A1979"/>
    <w:rsid w:val="006A1D2A"/>
    <w:rsid w:val="006A7711"/>
    <w:rsid w:val="006A7A90"/>
    <w:rsid w:val="006B1195"/>
    <w:rsid w:val="006B1D79"/>
    <w:rsid w:val="006B258C"/>
    <w:rsid w:val="006B3B86"/>
    <w:rsid w:val="006B56F1"/>
    <w:rsid w:val="006B7491"/>
    <w:rsid w:val="006C279C"/>
    <w:rsid w:val="006D0162"/>
    <w:rsid w:val="006D1218"/>
    <w:rsid w:val="006D2785"/>
    <w:rsid w:val="006D72C2"/>
    <w:rsid w:val="006E6DEE"/>
    <w:rsid w:val="007041B1"/>
    <w:rsid w:val="007053E2"/>
    <w:rsid w:val="00710933"/>
    <w:rsid w:val="00714B7C"/>
    <w:rsid w:val="00715015"/>
    <w:rsid w:val="0072496B"/>
    <w:rsid w:val="007265CA"/>
    <w:rsid w:val="00730330"/>
    <w:rsid w:val="0073062C"/>
    <w:rsid w:val="00735B59"/>
    <w:rsid w:val="00736E4A"/>
    <w:rsid w:val="00741E0F"/>
    <w:rsid w:val="00756EF5"/>
    <w:rsid w:val="00764675"/>
    <w:rsid w:val="00765F37"/>
    <w:rsid w:val="00776325"/>
    <w:rsid w:val="00776F02"/>
    <w:rsid w:val="00777022"/>
    <w:rsid w:val="007779E1"/>
    <w:rsid w:val="007826B8"/>
    <w:rsid w:val="00786EF7"/>
    <w:rsid w:val="0079209B"/>
    <w:rsid w:val="007A57A8"/>
    <w:rsid w:val="007B0B76"/>
    <w:rsid w:val="007C00BC"/>
    <w:rsid w:val="007D348C"/>
    <w:rsid w:val="007E4B30"/>
    <w:rsid w:val="007E57DB"/>
    <w:rsid w:val="007F33B8"/>
    <w:rsid w:val="007F7320"/>
    <w:rsid w:val="00800FB4"/>
    <w:rsid w:val="00804C43"/>
    <w:rsid w:val="0081456F"/>
    <w:rsid w:val="00820D27"/>
    <w:rsid w:val="00821659"/>
    <w:rsid w:val="008231B4"/>
    <w:rsid w:val="008267EE"/>
    <w:rsid w:val="0083388C"/>
    <w:rsid w:val="008368E6"/>
    <w:rsid w:val="00837561"/>
    <w:rsid w:val="00856073"/>
    <w:rsid w:val="0085759D"/>
    <w:rsid w:val="008624A5"/>
    <w:rsid w:val="00862ACF"/>
    <w:rsid w:val="00867A5E"/>
    <w:rsid w:val="00877220"/>
    <w:rsid w:val="008A21EB"/>
    <w:rsid w:val="008A23CF"/>
    <w:rsid w:val="008C3C08"/>
    <w:rsid w:val="008D03A8"/>
    <w:rsid w:val="008D2885"/>
    <w:rsid w:val="008E1F94"/>
    <w:rsid w:val="008E7EDD"/>
    <w:rsid w:val="008F2872"/>
    <w:rsid w:val="00900440"/>
    <w:rsid w:val="009046F7"/>
    <w:rsid w:val="009128BB"/>
    <w:rsid w:val="00912F08"/>
    <w:rsid w:val="0091780F"/>
    <w:rsid w:val="00922D03"/>
    <w:rsid w:val="00935052"/>
    <w:rsid w:val="00935E10"/>
    <w:rsid w:val="00940629"/>
    <w:rsid w:val="00943F19"/>
    <w:rsid w:val="00944950"/>
    <w:rsid w:val="009541C5"/>
    <w:rsid w:val="009604DB"/>
    <w:rsid w:val="00962894"/>
    <w:rsid w:val="00965CFE"/>
    <w:rsid w:val="009673B6"/>
    <w:rsid w:val="009678A4"/>
    <w:rsid w:val="00977C02"/>
    <w:rsid w:val="00991C3E"/>
    <w:rsid w:val="00995E35"/>
    <w:rsid w:val="009B2A00"/>
    <w:rsid w:val="009B4DE4"/>
    <w:rsid w:val="009B5C9E"/>
    <w:rsid w:val="009B6B0A"/>
    <w:rsid w:val="009B78F4"/>
    <w:rsid w:val="009B7C6B"/>
    <w:rsid w:val="009C0683"/>
    <w:rsid w:val="009C6B2D"/>
    <w:rsid w:val="009D0F09"/>
    <w:rsid w:val="009D44CF"/>
    <w:rsid w:val="009D79C5"/>
    <w:rsid w:val="009E1580"/>
    <w:rsid w:val="009E61FE"/>
    <w:rsid w:val="009F1A2D"/>
    <w:rsid w:val="009F3339"/>
    <w:rsid w:val="009F56B0"/>
    <w:rsid w:val="00A02998"/>
    <w:rsid w:val="00A05CBE"/>
    <w:rsid w:val="00A066CF"/>
    <w:rsid w:val="00A0748F"/>
    <w:rsid w:val="00A17514"/>
    <w:rsid w:val="00A248CC"/>
    <w:rsid w:val="00A304AF"/>
    <w:rsid w:val="00A357AF"/>
    <w:rsid w:val="00A41EF5"/>
    <w:rsid w:val="00A50E7D"/>
    <w:rsid w:val="00A513E2"/>
    <w:rsid w:val="00A54B63"/>
    <w:rsid w:val="00A86348"/>
    <w:rsid w:val="00A94A3E"/>
    <w:rsid w:val="00A95D0A"/>
    <w:rsid w:val="00A95E9F"/>
    <w:rsid w:val="00AA4F9F"/>
    <w:rsid w:val="00AB473C"/>
    <w:rsid w:val="00AC2251"/>
    <w:rsid w:val="00AC5E39"/>
    <w:rsid w:val="00AC64EA"/>
    <w:rsid w:val="00AC7AAD"/>
    <w:rsid w:val="00AD159D"/>
    <w:rsid w:val="00AE5712"/>
    <w:rsid w:val="00AE64C1"/>
    <w:rsid w:val="00B01418"/>
    <w:rsid w:val="00B035CC"/>
    <w:rsid w:val="00B04811"/>
    <w:rsid w:val="00B131D3"/>
    <w:rsid w:val="00B1481F"/>
    <w:rsid w:val="00B1676D"/>
    <w:rsid w:val="00B24115"/>
    <w:rsid w:val="00B26390"/>
    <w:rsid w:val="00B26755"/>
    <w:rsid w:val="00B26F03"/>
    <w:rsid w:val="00B27EC0"/>
    <w:rsid w:val="00B4187D"/>
    <w:rsid w:val="00B46EDC"/>
    <w:rsid w:val="00B5264D"/>
    <w:rsid w:val="00B56DA7"/>
    <w:rsid w:val="00B60F4D"/>
    <w:rsid w:val="00B63F55"/>
    <w:rsid w:val="00B6660C"/>
    <w:rsid w:val="00B7506B"/>
    <w:rsid w:val="00B7726E"/>
    <w:rsid w:val="00B803EC"/>
    <w:rsid w:val="00B80CC6"/>
    <w:rsid w:val="00B8779D"/>
    <w:rsid w:val="00B87D31"/>
    <w:rsid w:val="00B91D27"/>
    <w:rsid w:val="00B9266E"/>
    <w:rsid w:val="00B950DA"/>
    <w:rsid w:val="00BA58F6"/>
    <w:rsid w:val="00BB002A"/>
    <w:rsid w:val="00BB2A95"/>
    <w:rsid w:val="00BB352B"/>
    <w:rsid w:val="00BB51CF"/>
    <w:rsid w:val="00BB5F45"/>
    <w:rsid w:val="00BC679A"/>
    <w:rsid w:val="00BC6F5D"/>
    <w:rsid w:val="00BD6264"/>
    <w:rsid w:val="00BE34F9"/>
    <w:rsid w:val="00C07BCE"/>
    <w:rsid w:val="00C10BC0"/>
    <w:rsid w:val="00C119A5"/>
    <w:rsid w:val="00C123D2"/>
    <w:rsid w:val="00C21DB5"/>
    <w:rsid w:val="00C2312B"/>
    <w:rsid w:val="00C31631"/>
    <w:rsid w:val="00C451D1"/>
    <w:rsid w:val="00C45CCB"/>
    <w:rsid w:val="00C47503"/>
    <w:rsid w:val="00C53B21"/>
    <w:rsid w:val="00C57771"/>
    <w:rsid w:val="00C66B0B"/>
    <w:rsid w:val="00C70832"/>
    <w:rsid w:val="00C82102"/>
    <w:rsid w:val="00C83DDA"/>
    <w:rsid w:val="00C87762"/>
    <w:rsid w:val="00CA0DDD"/>
    <w:rsid w:val="00CA1C9E"/>
    <w:rsid w:val="00CB4981"/>
    <w:rsid w:val="00CD3073"/>
    <w:rsid w:val="00CD5245"/>
    <w:rsid w:val="00CE215E"/>
    <w:rsid w:val="00CE2E6A"/>
    <w:rsid w:val="00CE70FF"/>
    <w:rsid w:val="00CF075A"/>
    <w:rsid w:val="00D01285"/>
    <w:rsid w:val="00D02F77"/>
    <w:rsid w:val="00D067D8"/>
    <w:rsid w:val="00D111F6"/>
    <w:rsid w:val="00D2178A"/>
    <w:rsid w:val="00D35025"/>
    <w:rsid w:val="00D417A8"/>
    <w:rsid w:val="00D600EB"/>
    <w:rsid w:val="00D67C9F"/>
    <w:rsid w:val="00D70FD9"/>
    <w:rsid w:val="00D756E4"/>
    <w:rsid w:val="00D85826"/>
    <w:rsid w:val="00D92A58"/>
    <w:rsid w:val="00D93967"/>
    <w:rsid w:val="00D93E1D"/>
    <w:rsid w:val="00D97BE5"/>
    <w:rsid w:val="00DA32C5"/>
    <w:rsid w:val="00DC136D"/>
    <w:rsid w:val="00DD1D02"/>
    <w:rsid w:val="00DD26B1"/>
    <w:rsid w:val="00DD2949"/>
    <w:rsid w:val="00DE0715"/>
    <w:rsid w:val="00DE3CC5"/>
    <w:rsid w:val="00DF2F68"/>
    <w:rsid w:val="00DF3304"/>
    <w:rsid w:val="00E05BB6"/>
    <w:rsid w:val="00E11395"/>
    <w:rsid w:val="00E16387"/>
    <w:rsid w:val="00E22AAD"/>
    <w:rsid w:val="00E322D6"/>
    <w:rsid w:val="00E32D82"/>
    <w:rsid w:val="00E36D3B"/>
    <w:rsid w:val="00E40C13"/>
    <w:rsid w:val="00E414EF"/>
    <w:rsid w:val="00E5298B"/>
    <w:rsid w:val="00E577B8"/>
    <w:rsid w:val="00E619ED"/>
    <w:rsid w:val="00E642E2"/>
    <w:rsid w:val="00E679C8"/>
    <w:rsid w:val="00E73AAB"/>
    <w:rsid w:val="00E77578"/>
    <w:rsid w:val="00E81F84"/>
    <w:rsid w:val="00E830DE"/>
    <w:rsid w:val="00E848AB"/>
    <w:rsid w:val="00E863E1"/>
    <w:rsid w:val="00E865CA"/>
    <w:rsid w:val="00E929B3"/>
    <w:rsid w:val="00E94555"/>
    <w:rsid w:val="00E9455B"/>
    <w:rsid w:val="00E9583A"/>
    <w:rsid w:val="00EA5186"/>
    <w:rsid w:val="00EA6F5A"/>
    <w:rsid w:val="00EB1D53"/>
    <w:rsid w:val="00EB4927"/>
    <w:rsid w:val="00ED0AD4"/>
    <w:rsid w:val="00ED0DB8"/>
    <w:rsid w:val="00ED1396"/>
    <w:rsid w:val="00ED3798"/>
    <w:rsid w:val="00ED6082"/>
    <w:rsid w:val="00EE0097"/>
    <w:rsid w:val="00EE0B5F"/>
    <w:rsid w:val="00EE3FF5"/>
    <w:rsid w:val="00EE7BCC"/>
    <w:rsid w:val="00EF1A24"/>
    <w:rsid w:val="00EF5DF5"/>
    <w:rsid w:val="00EF64CD"/>
    <w:rsid w:val="00F03570"/>
    <w:rsid w:val="00F062CE"/>
    <w:rsid w:val="00F07606"/>
    <w:rsid w:val="00F10282"/>
    <w:rsid w:val="00F14AA5"/>
    <w:rsid w:val="00F20D8F"/>
    <w:rsid w:val="00F23986"/>
    <w:rsid w:val="00F27858"/>
    <w:rsid w:val="00F30059"/>
    <w:rsid w:val="00F42ABB"/>
    <w:rsid w:val="00F45A7E"/>
    <w:rsid w:val="00F4643D"/>
    <w:rsid w:val="00F53126"/>
    <w:rsid w:val="00F540E8"/>
    <w:rsid w:val="00F71BC2"/>
    <w:rsid w:val="00F73633"/>
    <w:rsid w:val="00F91B32"/>
    <w:rsid w:val="00F94E7A"/>
    <w:rsid w:val="00F961B0"/>
    <w:rsid w:val="00FB0C66"/>
    <w:rsid w:val="00FB3AD7"/>
    <w:rsid w:val="00FB78D2"/>
    <w:rsid w:val="00FC5CF3"/>
    <w:rsid w:val="00FC5DE8"/>
    <w:rsid w:val="00FD1730"/>
    <w:rsid w:val="00FD25E7"/>
    <w:rsid w:val="00FD4EB8"/>
    <w:rsid w:val="00FE0577"/>
    <w:rsid w:val="00FE256C"/>
    <w:rsid w:val="00FE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1274"/>
  <w15:chartTrackingRefBased/>
  <w15:docId w15:val="{E2D190DC-E075-41A0-A280-E1807AE3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5A3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11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695</cp:revision>
  <dcterms:created xsi:type="dcterms:W3CDTF">2021-05-03T09:21:00Z</dcterms:created>
  <dcterms:modified xsi:type="dcterms:W3CDTF">2021-05-06T00:16:00Z</dcterms:modified>
</cp:coreProperties>
</file>