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C1499" w14:textId="1569CD40" w:rsidR="00F65DD7" w:rsidRDefault="00F65DD7" w:rsidP="00CE1B6F">
      <w:pPr>
        <w:jc w:val="both"/>
      </w:pPr>
      <w:r>
        <w:t>Como criar uma biblioteca</w:t>
      </w:r>
      <w:r w:rsidR="00CE1B6F">
        <w:t xml:space="preserve"> em </w:t>
      </w:r>
      <w:proofErr w:type="spellStart"/>
      <w:r w:rsidR="00CE1B6F">
        <w:t>python</w:t>
      </w:r>
      <w:proofErr w:type="spellEnd"/>
      <w:r>
        <w:t xml:space="preserve"> baseada no ALT?</w:t>
      </w:r>
    </w:p>
    <w:p w14:paraId="7DDE443E" w14:textId="05F5F7AA" w:rsidR="00F65DD7" w:rsidRDefault="00F65DD7" w:rsidP="00CE1B6F">
      <w:pPr>
        <w:jc w:val="both"/>
      </w:pPr>
      <w:r>
        <w:t>A principal vantagem seria utilizar a ferramenta em massa, aplicando a vários documentos utilizando programação</w:t>
      </w:r>
    </w:p>
    <w:p w14:paraId="6BEABDCB" w14:textId="03FC745F" w:rsidR="00F65DD7" w:rsidRDefault="00F65DD7" w:rsidP="00CE1B6F">
      <w:pPr>
        <w:jc w:val="both"/>
      </w:pPr>
      <w:r>
        <w:t>Na amostra de texto</w:t>
      </w:r>
      <w:r w:rsidR="00C21929">
        <w:t>:</w:t>
      </w:r>
    </w:p>
    <w:p w14:paraId="2770D2D2" w14:textId="0709054E" w:rsidR="00F65DD7" w:rsidRPr="00C21929" w:rsidRDefault="00F65DD7" w:rsidP="00CE1B6F">
      <w:pPr>
        <w:pStyle w:val="ListParagraph"/>
        <w:jc w:val="both"/>
      </w:pPr>
      <w:r w:rsidRPr="00C21929">
        <w:t>“No </w:t>
      </w:r>
      <w:hyperlink r:id="rId5" w:tgtFrame="_blank" w:history="1">
        <w:r w:rsidRPr="00C21929">
          <w:rPr>
            <w:rStyle w:val="Hyperlink"/>
          </w:rPr>
          <w:t>Sistema Único de Saúde - SUS</w:t>
        </w:r>
      </w:hyperlink>
      <w:r w:rsidRPr="00C21929">
        <w:t>, a Assistência Farmacêutica e Insumos Estratégicos é a área responsável pela promoção, proteção e recuperação da saúde, tanto individual como coletiva, tendo o medicamento como insumo essencial, visando ao seu acesso e ao seu uso racional e garantindo à população o acesso a medicamentos considerados essenciais e promover o uso racional dos mesmos. Estes medicamentos devem ser seguros, eficazes e de qualidade.</w:t>
      </w:r>
    </w:p>
    <w:p w14:paraId="2E547B63" w14:textId="77777777" w:rsidR="00F65DD7" w:rsidRPr="00F65DD7" w:rsidRDefault="00F65DD7" w:rsidP="00CE1B6F">
      <w:pPr>
        <w:pStyle w:val="ListParagraph"/>
        <w:jc w:val="both"/>
      </w:pPr>
      <w:r w:rsidRPr="00F65DD7">
        <w:t>O SUS seleciona um elenco de medicamentos com o objetivo de atender as demandas prioritárias da população. Esta seleção é feita utilizando a metodologia de Saúde Baseada em Evidências, adotando, de forma hierárquica, os critérios de eficácia, segurança, comodidade e custo, comparando-se as alternativas existentes.</w:t>
      </w:r>
    </w:p>
    <w:p w14:paraId="7A0E482C" w14:textId="77777777" w:rsidR="00F65DD7" w:rsidRPr="00F65DD7" w:rsidRDefault="00F65DD7" w:rsidP="00CE1B6F">
      <w:pPr>
        <w:pStyle w:val="ListParagraph"/>
        <w:jc w:val="both"/>
      </w:pPr>
      <w:r w:rsidRPr="00F65DD7">
        <w:t>A gestão das Políticas Nacionais de Assistência Farmacêutica, de Medicamentos de Plantas e Fitoterápicos é de responsabilidade do Departamento de Assistência Farmacêutica e Insumos Estratégicos - DAF, que tem como principal objetivo a execução de ações que garantam e ampliem o acesso da população a medicamentos promovendo o seu uso racional, sob orientação técnica e em estreita consonância com a Política Nacional de Saúde e de Assistência Farmacêutica.</w:t>
      </w:r>
    </w:p>
    <w:p w14:paraId="358F4D8A" w14:textId="0BB50CC6" w:rsidR="00F65DD7" w:rsidRPr="00C21929" w:rsidRDefault="00F65DD7" w:rsidP="00CE1B6F">
      <w:pPr>
        <w:pStyle w:val="ListParagraph"/>
        <w:jc w:val="both"/>
      </w:pPr>
      <w:r w:rsidRPr="00F65DD7">
        <w:t>Para que a população possa usufruir de todas essas ações, é feito um esforço coletivo entre municípios, estados e o Ministério da Saúde.</w:t>
      </w:r>
      <w:r w:rsidRPr="00C21929">
        <w:t>”</w:t>
      </w:r>
    </w:p>
    <w:p w14:paraId="138BEBB9" w14:textId="77777777" w:rsidR="00F65DD7" w:rsidRDefault="00F65DD7" w:rsidP="00F65DD7">
      <w:pPr>
        <w:pStyle w:val="ListParagraph"/>
      </w:pPr>
    </w:p>
    <w:p w14:paraId="578464B3" w14:textId="2059DC9B" w:rsidR="00F65DD7" w:rsidRDefault="00F65DD7" w:rsidP="00CE1B6F">
      <w:pPr>
        <w:pStyle w:val="ListParagraph"/>
        <w:jc w:val="both"/>
      </w:pPr>
      <w:r>
        <w:t xml:space="preserve">O ALT </w:t>
      </w:r>
      <w:r w:rsidR="00C21929">
        <w:t xml:space="preserve">e Python </w:t>
      </w:r>
      <w:r>
        <w:t>retorna</w:t>
      </w:r>
      <w:r w:rsidR="00C21929">
        <w:t>m</w:t>
      </w:r>
      <w:r>
        <w:t xml:space="preserve"> as seguintes métricas: </w:t>
      </w:r>
    </w:p>
    <w:tbl>
      <w:tblPr>
        <w:tblStyle w:val="TableGrid"/>
        <w:tblW w:w="8494" w:type="dxa"/>
        <w:jc w:val="center"/>
        <w:tblLook w:val="04A0" w:firstRow="1" w:lastRow="0" w:firstColumn="1" w:lastColumn="0" w:noHBand="0" w:noVBand="1"/>
      </w:tblPr>
      <w:tblGrid>
        <w:gridCol w:w="2843"/>
        <w:gridCol w:w="2681"/>
        <w:gridCol w:w="2970"/>
      </w:tblGrid>
      <w:tr w:rsidR="00C21929" w:rsidRPr="00F65DD7" w14:paraId="6EFA024B" w14:textId="6C31CDB7" w:rsidTr="00C21929">
        <w:trPr>
          <w:jc w:val="center"/>
        </w:trPr>
        <w:tc>
          <w:tcPr>
            <w:tcW w:w="2843" w:type="dxa"/>
          </w:tcPr>
          <w:p w14:paraId="4F792497" w14:textId="60C02AFF" w:rsidR="00C21929" w:rsidRPr="00F65DD7" w:rsidRDefault="00C21929" w:rsidP="00CE1B6F">
            <w:pPr>
              <w:pStyle w:val="ListParagraph"/>
              <w:jc w:val="right"/>
            </w:pPr>
            <w:r>
              <w:t>Métrica</w:t>
            </w:r>
          </w:p>
        </w:tc>
        <w:tc>
          <w:tcPr>
            <w:tcW w:w="2681" w:type="dxa"/>
          </w:tcPr>
          <w:p w14:paraId="757D9CEC" w14:textId="0017FDC2" w:rsidR="00C21929" w:rsidRPr="00F65DD7" w:rsidRDefault="00C21929" w:rsidP="00CE1B6F">
            <w:pPr>
              <w:pStyle w:val="ListParagraph"/>
              <w:tabs>
                <w:tab w:val="right" w:pos="5000"/>
              </w:tabs>
              <w:jc w:val="right"/>
            </w:pPr>
            <w:r>
              <w:t>ALT</w:t>
            </w:r>
          </w:p>
        </w:tc>
        <w:tc>
          <w:tcPr>
            <w:tcW w:w="2970" w:type="dxa"/>
          </w:tcPr>
          <w:p w14:paraId="4DADDECA" w14:textId="0C8E31DC" w:rsidR="00C21929" w:rsidRDefault="00C21929" w:rsidP="00CE1B6F">
            <w:pPr>
              <w:pStyle w:val="ListParagraph"/>
              <w:tabs>
                <w:tab w:val="right" w:pos="5000"/>
              </w:tabs>
              <w:jc w:val="right"/>
            </w:pPr>
            <w:r>
              <w:t>Python</w:t>
            </w:r>
          </w:p>
        </w:tc>
      </w:tr>
      <w:tr w:rsidR="00C21929" w:rsidRPr="00F65DD7" w14:paraId="42E384C7" w14:textId="2248C839" w:rsidTr="00C21929">
        <w:trPr>
          <w:jc w:val="center"/>
        </w:trPr>
        <w:tc>
          <w:tcPr>
            <w:tcW w:w="2843" w:type="dxa"/>
            <w:hideMark/>
          </w:tcPr>
          <w:p w14:paraId="4120939F" w14:textId="77777777" w:rsidR="00C21929" w:rsidRPr="00F65DD7" w:rsidRDefault="00C21929" w:rsidP="00CE1B6F">
            <w:pPr>
              <w:pStyle w:val="ListParagraph"/>
              <w:jc w:val="right"/>
            </w:pPr>
            <w:r w:rsidRPr="00F65DD7">
              <w:t>Letras</w:t>
            </w:r>
          </w:p>
        </w:tc>
        <w:tc>
          <w:tcPr>
            <w:tcW w:w="2681" w:type="dxa"/>
            <w:hideMark/>
          </w:tcPr>
          <w:p w14:paraId="19CC04DE" w14:textId="436E9B62" w:rsidR="00C21929" w:rsidRPr="00F65DD7" w:rsidRDefault="00C21929" w:rsidP="00CE1B6F">
            <w:pPr>
              <w:pStyle w:val="ListParagraph"/>
              <w:tabs>
                <w:tab w:val="center" w:pos="3901"/>
              </w:tabs>
              <w:jc w:val="right"/>
            </w:pPr>
            <w:r w:rsidRPr="00F65DD7">
              <w:t>1124</w:t>
            </w:r>
          </w:p>
        </w:tc>
        <w:tc>
          <w:tcPr>
            <w:tcW w:w="2970" w:type="dxa"/>
          </w:tcPr>
          <w:p w14:paraId="5D35E834" w14:textId="0FCB4F2B" w:rsidR="00C21929" w:rsidRPr="00F65DD7" w:rsidRDefault="00C21929" w:rsidP="00CE1B6F">
            <w:pPr>
              <w:tabs>
                <w:tab w:val="center" w:pos="3901"/>
              </w:tabs>
              <w:jc w:val="right"/>
            </w:pPr>
            <w:r>
              <w:t>1124</w:t>
            </w:r>
          </w:p>
        </w:tc>
      </w:tr>
      <w:tr w:rsidR="00C21929" w:rsidRPr="00F65DD7" w14:paraId="2C8A6AF0" w14:textId="781A0740" w:rsidTr="00C21929">
        <w:trPr>
          <w:jc w:val="center"/>
        </w:trPr>
        <w:tc>
          <w:tcPr>
            <w:tcW w:w="2843" w:type="dxa"/>
            <w:hideMark/>
          </w:tcPr>
          <w:p w14:paraId="2D698EC0" w14:textId="77777777" w:rsidR="00C21929" w:rsidRPr="00F65DD7" w:rsidRDefault="00C21929" w:rsidP="00CE1B6F">
            <w:pPr>
              <w:pStyle w:val="ListParagraph"/>
              <w:jc w:val="right"/>
            </w:pPr>
            <w:r w:rsidRPr="00F65DD7">
              <w:t>Sílabas</w:t>
            </w:r>
          </w:p>
        </w:tc>
        <w:tc>
          <w:tcPr>
            <w:tcW w:w="2681" w:type="dxa"/>
            <w:hideMark/>
          </w:tcPr>
          <w:p w14:paraId="45962807" w14:textId="6148DDB7" w:rsidR="00C21929" w:rsidRPr="00F65DD7" w:rsidRDefault="00C21929" w:rsidP="00CE1B6F">
            <w:pPr>
              <w:pStyle w:val="ListParagraph"/>
              <w:tabs>
                <w:tab w:val="center" w:pos="3901"/>
              </w:tabs>
              <w:jc w:val="right"/>
            </w:pPr>
            <w:r w:rsidRPr="00F65DD7">
              <w:t>518</w:t>
            </w:r>
          </w:p>
        </w:tc>
        <w:tc>
          <w:tcPr>
            <w:tcW w:w="2970" w:type="dxa"/>
          </w:tcPr>
          <w:p w14:paraId="199525D4" w14:textId="41F2D50A" w:rsidR="00C21929" w:rsidRPr="00F65DD7" w:rsidRDefault="00C21929" w:rsidP="00CE1B6F">
            <w:pPr>
              <w:pStyle w:val="ListParagraph"/>
              <w:tabs>
                <w:tab w:val="center" w:pos="3901"/>
              </w:tabs>
              <w:jc w:val="right"/>
            </w:pPr>
            <w:r>
              <w:t>521</w:t>
            </w:r>
          </w:p>
        </w:tc>
      </w:tr>
      <w:tr w:rsidR="00C21929" w:rsidRPr="00F65DD7" w14:paraId="562D8A30" w14:textId="09D8E7FF" w:rsidTr="00C21929">
        <w:trPr>
          <w:jc w:val="center"/>
        </w:trPr>
        <w:tc>
          <w:tcPr>
            <w:tcW w:w="2843" w:type="dxa"/>
            <w:hideMark/>
          </w:tcPr>
          <w:p w14:paraId="55353D39" w14:textId="77777777" w:rsidR="00C21929" w:rsidRPr="00F65DD7" w:rsidRDefault="00C21929" w:rsidP="00CE1B6F">
            <w:pPr>
              <w:pStyle w:val="ListParagraph"/>
              <w:jc w:val="right"/>
            </w:pPr>
            <w:r w:rsidRPr="00F65DD7">
              <w:t>Palavras</w:t>
            </w:r>
          </w:p>
        </w:tc>
        <w:tc>
          <w:tcPr>
            <w:tcW w:w="2681" w:type="dxa"/>
            <w:hideMark/>
          </w:tcPr>
          <w:p w14:paraId="767A8AD8" w14:textId="24E4316D" w:rsidR="00C21929" w:rsidRPr="00F65DD7" w:rsidRDefault="00C21929" w:rsidP="00CE1B6F">
            <w:pPr>
              <w:pStyle w:val="ListParagraph"/>
              <w:tabs>
                <w:tab w:val="center" w:pos="3901"/>
              </w:tabs>
              <w:jc w:val="right"/>
            </w:pPr>
            <w:r w:rsidRPr="00F65DD7">
              <w:t>205</w:t>
            </w:r>
          </w:p>
        </w:tc>
        <w:tc>
          <w:tcPr>
            <w:tcW w:w="2970" w:type="dxa"/>
          </w:tcPr>
          <w:p w14:paraId="6148DB08" w14:textId="10E62B7D" w:rsidR="00C21929" w:rsidRPr="00F65DD7" w:rsidRDefault="00C21929" w:rsidP="00CE1B6F">
            <w:pPr>
              <w:pStyle w:val="ListParagraph"/>
              <w:tabs>
                <w:tab w:val="center" w:pos="3901"/>
              </w:tabs>
              <w:jc w:val="right"/>
            </w:pPr>
            <w:r>
              <w:t>203</w:t>
            </w:r>
          </w:p>
        </w:tc>
      </w:tr>
      <w:tr w:rsidR="00C21929" w:rsidRPr="00F65DD7" w14:paraId="2EC3BC7E" w14:textId="4307A0FE" w:rsidTr="00C21929">
        <w:trPr>
          <w:jc w:val="center"/>
        </w:trPr>
        <w:tc>
          <w:tcPr>
            <w:tcW w:w="2843" w:type="dxa"/>
            <w:hideMark/>
          </w:tcPr>
          <w:p w14:paraId="2C1B27E2" w14:textId="77777777" w:rsidR="00C21929" w:rsidRPr="00F65DD7" w:rsidRDefault="00C21929" w:rsidP="00CE1B6F">
            <w:pPr>
              <w:pStyle w:val="ListParagraph"/>
              <w:jc w:val="right"/>
            </w:pPr>
            <w:r w:rsidRPr="00F65DD7">
              <w:t>Sentenças</w:t>
            </w:r>
          </w:p>
        </w:tc>
        <w:tc>
          <w:tcPr>
            <w:tcW w:w="2681" w:type="dxa"/>
            <w:hideMark/>
          </w:tcPr>
          <w:p w14:paraId="28D5D7C7" w14:textId="730F16A2" w:rsidR="00C21929" w:rsidRPr="00F65DD7" w:rsidRDefault="00C21929" w:rsidP="00CE1B6F">
            <w:pPr>
              <w:pStyle w:val="ListParagraph"/>
              <w:tabs>
                <w:tab w:val="center" w:pos="3901"/>
              </w:tabs>
              <w:jc w:val="right"/>
            </w:pPr>
            <w:r>
              <w:t>6</w:t>
            </w:r>
          </w:p>
        </w:tc>
        <w:tc>
          <w:tcPr>
            <w:tcW w:w="2970" w:type="dxa"/>
          </w:tcPr>
          <w:p w14:paraId="16B7F702" w14:textId="691F044B" w:rsidR="00C21929" w:rsidRPr="00F65DD7" w:rsidRDefault="00C21929" w:rsidP="00CE1B6F">
            <w:pPr>
              <w:pStyle w:val="ListParagraph"/>
              <w:tabs>
                <w:tab w:val="center" w:pos="3901"/>
              </w:tabs>
              <w:jc w:val="right"/>
            </w:pPr>
            <w:r>
              <w:t>6</w:t>
            </w:r>
          </w:p>
        </w:tc>
      </w:tr>
      <w:tr w:rsidR="00C21929" w:rsidRPr="00F65DD7" w14:paraId="18443279" w14:textId="2A8BCD30" w:rsidTr="00C21929">
        <w:trPr>
          <w:jc w:val="center"/>
        </w:trPr>
        <w:tc>
          <w:tcPr>
            <w:tcW w:w="2843" w:type="dxa"/>
            <w:hideMark/>
          </w:tcPr>
          <w:p w14:paraId="26230764" w14:textId="77777777" w:rsidR="00C21929" w:rsidRPr="00F65DD7" w:rsidRDefault="00C21929" w:rsidP="00CE1B6F">
            <w:pPr>
              <w:pStyle w:val="ListParagraph"/>
              <w:jc w:val="right"/>
            </w:pPr>
            <w:r w:rsidRPr="00F65DD7">
              <w:t>Letras/palavra</w:t>
            </w:r>
          </w:p>
        </w:tc>
        <w:tc>
          <w:tcPr>
            <w:tcW w:w="2681" w:type="dxa"/>
            <w:hideMark/>
          </w:tcPr>
          <w:p w14:paraId="28DF4419" w14:textId="19B6FBBB" w:rsidR="00C21929" w:rsidRPr="00F65DD7" w:rsidRDefault="00C21929" w:rsidP="00CE1B6F">
            <w:pPr>
              <w:pStyle w:val="ListParagraph"/>
              <w:tabs>
                <w:tab w:val="center" w:pos="3901"/>
              </w:tabs>
              <w:jc w:val="right"/>
            </w:pPr>
            <w:r w:rsidRPr="00F65DD7">
              <w:t>5.5</w:t>
            </w:r>
          </w:p>
        </w:tc>
        <w:tc>
          <w:tcPr>
            <w:tcW w:w="2970" w:type="dxa"/>
          </w:tcPr>
          <w:p w14:paraId="504B6C86" w14:textId="16B94ACB" w:rsidR="00C21929" w:rsidRPr="00F65DD7" w:rsidRDefault="00C21929" w:rsidP="00CE1B6F">
            <w:pPr>
              <w:pStyle w:val="ListParagraph"/>
              <w:tabs>
                <w:tab w:val="center" w:pos="3901"/>
              </w:tabs>
              <w:jc w:val="right"/>
            </w:pPr>
            <w:r>
              <w:t>5,54</w:t>
            </w:r>
          </w:p>
        </w:tc>
      </w:tr>
      <w:tr w:rsidR="00C21929" w:rsidRPr="00F65DD7" w14:paraId="15E484A3" w14:textId="788F3275" w:rsidTr="00C21929">
        <w:trPr>
          <w:jc w:val="center"/>
        </w:trPr>
        <w:tc>
          <w:tcPr>
            <w:tcW w:w="2843" w:type="dxa"/>
            <w:hideMark/>
          </w:tcPr>
          <w:p w14:paraId="0B511910" w14:textId="77777777" w:rsidR="00C21929" w:rsidRPr="00F65DD7" w:rsidRDefault="00C21929" w:rsidP="00CE1B6F">
            <w:pPr>
              <w:pStyle w:val="ListParagraph"/>
              <w:jc w:val="right"/>
            </w:pPr>
            <w:r w:rsidRPr="00F65DD7">
              <w:t>Sílabas/palavra</w:t>
            </w:r>
          </w:p>
        </w:tc>
        <w:tc>
          <w:tcPr>
            <w:tcW w:w="2681" w:type="dxa"/>
            <w:hideMark/>
          </w:tcPr>
          <w:p w14:paraId="413B2AC4" w14:textId="6C91354F" w:rsidR="00C21929" w:rsidRPr="00F65DD7" w:rsidRDefault="00C21929" w:rsidP="00CE1B6F">
            <w:pPr>
              <w:pStyle w:val="ListParagraph"/>
              <w:tabs>
                <w:tab w:val="center" w:pos="3901"/>
              </w:tabs>
              <w:jc w:val="right"/>
            </w:pPr>
            <w:r w:rsidRPr="00F65DD7">
              <w:t>2.5</w:t>
            </w:r>
          </w:p>
        </w:tc>
        <w:tc>
          <w:tcPr>
            <w:tcW w:w="2970" w:type="dxa"/>
          </w:tcPr>
          <w:p w14:paraId="288FB448" w14:textId="60C22210" w:rsidR="00C21929" w:rsidRPr="00F65DD7" w:rsidRDefault="00C21929" w:rsidP="00CE1B6F">
            <w:pPr>
              <w:pStyle w:val="ListParagraph"/>
              <w:tabs>
                <w:tab w:val="center" w:pos="3901"/>
              </w:tabs>
              <w:jc w:val="right"/>
            </w:pPr>
            <w:r>
              <w:t>2,57</w:t>
            </w:r>
          </w:p>
        </w:tc>
      </w:tr>
      <w:tr w:rsidR="00C21929" w:rsidRPr="00F65DD7" w14:paraId="57FD54D8" w14:textId="2C03F8B6" w:rsidTr="00C21929">
        <w:trPr>
          <w:jc w:val="center"/>
        </w:trPr>
        <w:tc>
          <w:tcPr>
            <w:tcW w:w="2843" w:type="dxa"/>
            <w:hideMark/>
          </w:tcPr>
          <w:p w14:paraId="7AC1161C" w14:textId="77777777" w:rsidR="00C21929" w:rsidRPr="00F65DD7" w:rsidRDefault="00C21929" w:rsidP="00CE1B6F">
            <w:pPr>
              <w:pStyle w:val="ListParagraph"/>
              <w:jc w:val="right"/>
            </w:pPr>
            <w:r w:rsidRPr="00F65DD7">
              <w:t>Palavras/sentença</w:t>
            </w:r>
          </w:p>
        </w:tc>
        <w:tc>
          <w:tcPr>
            <w:tcW w:w="2681" w:type="dxa"/>
            <w:hideMark/>
          </w:tcPr>
          <w:p w14:paraId="5C7A3984" w14:textId="3A3DB68E" w:rsidR="00C21929" w:rsidRPr="00F65DD7" w:rsidRDefault="00C21929" w:rsidP="00CE1B6F">
            <w:pPr>
              <w:pStyle w:val="ListParagraph"/>
              <w:tabs>
                <w:tab w:val="center" w:pos="3901"/>
              </w:tabs>
              <w:jc w:val="right"/>
            </w:pPr>
            <w:r w:rsidRPr="00F65DD7">
              <w:t>34.2</w:t>
            </w:r>
          </w:p>
        </w:tc>
        <w:tc>
          <w:tcPr>
            <w:tcW w:w="2970" w:type="dxa"/>
          </w:tcPr>
          <w:p w14:paraId="2F692DB1" w14:textId="62F2430A" w:rsidR="00C21929" w:rsidRPr="00F65DD7" w:rsidRDefault="00C21929" w:rsidP="00CE1B6F">
            <w:pPr>
              <w:pStyle w:val="ListParagraph"/>
              <w:tabs>
                <w:tab w:val="center" w:pos="3901"/>
              </w:tabs>
              <w:jc w:val="right"/>
            </w:pPr>
            <w:r>
              <w:t>33,83</w:t>
            </w:r>
          </w:p>
        </w:tc>
      </w:tr>
    </w:tbl>
    <w:p w14:paraId="577D127F" w14:textId="77777777" w:rsidR="00F65DD7" w:rsidRDefault="00F65DD7" w:rsidP="00CE1B6F">
      <w:pPr>
        <w:pStyle w:val="ListParagraph"/>
        <w:jc w:val="both"/>
      </w:pPr>
    </w:p>
    <w:p w14:paraId="2E0F4950" w14:textId="5DEE8F14" w:rsidR="00C21929" w:rsidRDefault="00C21929" w:rsidP="00CE1B6F">
      <w:pPr>
        <w:pStyle w:val="ListParagraph"/>
        <w:jc w:val="both"/>
      </w:pPr>
      <w:r>
        <w:t>Um dos principais desafios está sendo a reprodutibilidade dessas métricas, já que as formas de legibilidade se baseiam nelas.</w:t>
      </w:r>
      <w:r w:rsidR="00CE1B6F">
        <w:t xml:space="preserve"> Embora esse exemplo tenha dado uma pequena variação, já testei exemplos que davam diferenças substanciais nas métricas.</w:t>
      </w:r>
    </w:p>
    <w:p w14:paraId="3E6BD53E" w14:textId="0E8493EF" w:rsidR="00C21929" w:rsidRDefault="00C21929" w:rsidP="00CE1B6F">
      <w:pPr>
        <w:pStyle w:val="ListParagraph"/>
        <w:jc w:val="both"/>
      </w:pPr>
      <w:r>
        <w:lastRenderedPageBreak/>
        <w:t>Um outro ponto, seria a inclusão do corpus de texto para as 5000 palavras mais complexas, de forma que se calculasse a métrica de palavras complexas.</w:t>
      </w:r>
    </w:p>
    <w:p w14:paraId="2111901D" w14:textId="77777777" w:rsidR="00C21929" w:rsidRDefault="00C21929" w:rsidP="00CE1B6F">
      <w:pPr>
        <w:pStyle w:val="ListParagraph"/>
        <w:jc w:val="both"/>
      </w:pPr>
    </w:p>
    <w:p w14:paraId="5AD7FA72" w14:textId="2E3510AD" w:rsidR="00C21929" w:rsidRDefault="00CE1B6F" w:rsidP="00CE1B6F">
      <w:pPr>
        <w:pStyle w:val="ListParagraph"/>
        <w:jc w:val="both"/>
      </w:pPr>
      <w:r>
        <w:t xml:space="preserve">Por fim, a biblioteca poderia ser disponibilizada através do Python Package Index, de forma a ser utilizado via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; além disso, podem ser adotadas medidas de colaboração ou não do código. Acredito que, uma vez finalizado, seja um produto passível de registro.</w:t>
      </w:r>
    </w:p>
    <w:sectPr w:rsidR="00C21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E59BE"/>
    <w:multiLevelType w:val="hybridMultilevel"/>
    <w:tmpl w:val="139CA3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52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D7"/>
    <w:rsid w:val="00132FAB"/>
    <w:rsid w:val="00412944"/>
    <w:rsid w:val="006A6DD6"/>
    <w:rsid w:val="00927F71"/>
    <w:rsid w:val="00964C30"/>
    <w:rsid w:val="00C21929"/>
    <w:rsid w:val="00CE1B6F"/>
    <w:rsid w:val="00F6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4586D"/>
  <w15:chartTrackingRefBased/>
  <w15:docId w15:val="{9FD30771-19DB-47E4-8B85-7FA7B073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D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D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D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D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D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5DD7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65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D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21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v.br/saude/pt-br/s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Amancio Henrique Damasceno</dc:creator>
  <cp:keywords/>
  <dc:description/>
  <cp:lastModifiedBy>Marco Polo Moreno de Souza</cp:lastModifiedBy>
  <cp:revision>2</cp:revision>
  <dcterms:created xsi:type="dcterms:W3CDTF">2025-06-21T14:38:00Z</dcterms:created>
  <dcterms:modified xsi:type="dcterms:W3CDTF">2025-06-21T14:38:00Z</dcterms:modified>
</cp:coreProperties>
</file>