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Valore — Especificação Funcional e Técnica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Produto:</w:t>
      </w:r>
      <w:r>
        <w:rPr>
          <w:rFonts w:ascii="Calibri" w:cs="Calibri" w:eastAsia="Calibri" w:hAnsi="Calibri"/>
          <w:sz w:val="20"/>
          <w:szCs w:val="20"/>
        </w:rPr>
        <w:t xml:space="preserve"> Portal de Compras (SaaS multi-tenant)  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Versão de referência:</w:t>
      </w:r>
      <w:r>
        <w:rPr>
          <w:rFonts w:ascii="Calibri" w:cs="Calibri" w:eastAsia="Calibri" w:hAnsi="Calibri"/>
          <w:sz w:val="20"/>
          <w:szCs w:val="20"/>
        </w:rPr>
        <w:t xml:space="preserve"> v2.19.86 (código + migrations até 047)  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Data:</w:t>
      </w:r>
      <w:r>
        <w:rPr>
          <w:rFonts w:ascii="Calibri" w:cs="Calibri" w:eastAsia="Calibri" w:hAnsi="Calibri"/>
          <w:sz w:val="20"/>
          <w:szCs w:val="20"/>
        </w:rPr>
        <w:t xml:space="preserve"> 20/08/2026  </w:t>
      </w:r>
    </w:p>
    <w:p/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Documento consolidado: o que o sistema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é</w:t>
      </w:r>
      <w:r>
        <w:rPr>
          <w:rFonts w:ascii="Calibri" w:cs="Calibri" w:eastAsia="Calibri" w:hAnsi="Calibri"/>
          <w:sz w:val="20"/>
          <w:szCs w:val="20"/>
        </w:rPr>
        <w:t xml:space="preserve">, o que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faz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regras/condicionais</w:t>
      </w:r>
      <w:r>
        <w:rPr>
          <w:rFonts w:ascii="Calibri" w:cs="Calibri" w:eastAsia="Calibri" w:hAnsi="Calibri"/>
          <w:sz w:val="20"/>
          <w:szCs w:val="20"/>
        </w:rPr>
        <w:t xml:space="preserve"> e como está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implementado</w:t>
      </w:r>
      <w:r>
        <w:rPr>
          <w:rFonts w:ascii="Calibri" w:cs="Calibri" w:eastAsia="Calibri" w:hAnsi="Calibri"/>
          <w:sz w:val="20"/>
          <w:szCs w:val="20"/>
        </w:rPr>
        <w:t xml:space="preserve">. Complementa </w:t>
      </w:r>
      <w:r>
        <w:rPr>
          <w:rFonts w:ascii="Consolas" w:cs="Consolas" w:eastAsia="Consolas" w:hAnsi="Consolas"/>
          <w:sz w:val="18"/>
          <w:szCs w:val="18"/>
        </w:rPr>
        <w:t xml:space="preserve">SPEC.md</w:t>
      </w:r>
      <w:r>
        <w:rPr>
          <w:rFonts w:ascii="Calibri" w:cs="Calibri" w:eastAsia="Calibri" w:hAnsi="Calibri"/>
          <w:sz w:val="20"/>
          <w:szCs w:val="20"/>
        </w:rPr>
        <w:t xml:space="preserve"> (detalhe operacional) e </w:t>
      </w:r>
      <w:r>
        <w:rPr>
          <w:rFonts w:ascii="Consolas" w:cs="Consolas" w:eastAsia="Consolas" w:hAnsi="Consolas"/>
          <w:sz w:val="18"/>
          <w:szCs w:val="18"/>
        </w:rPr>
        <w:t xml:space="preserve">HANDOFF.md</w:t>
      </w:r>
      <w:r>
        <w:rPr>
          <w:rFonts w:ascii="Calibri" w:cs="Calibri" w:eastAsia="Calibri" w:hAnsi="Calibri"/>
          <w:sz w:val="20"/>
          <w:szCs w:val="20"/>
        </w:rPr>
        <w:t xml:space="preserve"> (contexto de sessão).</w:t>
      </w:r>
    </w:p>
    <w:p/>
    <w:p/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4F3EF5"/>
          <w:sz w:val="28"/>
          <w:szCs w:val="28"/>
        </w:rPr>
        <w:t xml:space="preserve">1. Visão de produto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1.1 Proposta</w:t>
      </w:r>
    </w:p>
    <w:p/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Valore digitaliza o ciclo de compras corporativas com três portais, inteligência de preço, contratos com saldo, score de fornecedor e integração ERP (Loja de API).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1.2 Posicionamento (níveis de diferenciação)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é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Valore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— Básico (commoditizado)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Requisição → Aprovação → Pedido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 Portais solicitante/comprador/fornecedor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— Mercado atual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Cotação RFQ, comparação, catálogo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 Cotações, equalização, itens/fornecedores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— Onde se ganha dinheiro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Benchmark, sugestão de fornecedor, spend IA, alertas de economia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 Saving, score, sugestão, AI spend, ROI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— Próxima onda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 autônoma, negociação IA avançada, previsão de demanda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🟡 Negociação IA v1; previsão/autônoma no roadmap</w:t>
            </w:r>
          </w:p>
        </w:tc>
      </w:tr>
    </w:tbl>
    <w:p/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1.3 Roadmap de maturidade (produto)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Já entregue (diferenciação / trimestre):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Saving (alvo, histórico, % por cotação)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Dashboard ROI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Export Excel (Saving, Lead Time, Spend, Performance)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PDF do pedido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Benchmark de preço na equalização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Termos de aceite de proposta / fornecimento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Score de fornecedor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Módulo de contratos (notificações, expired automático, saldo, PDF, indicação na equalização)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Análise de spend por IA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Histórico de preço por item (média ponderada)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Navegação ao clicar na notificação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Sugestão automática de fornecedores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Escala (6–12 meses) — planejado: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Negociação assistida por IA (evolução)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Previsão de demanda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Compra recorrente / templates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Evolução API Store / ERP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Precificação por spend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Infraestrutura — planejado: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Motor de compliance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SSO / SAML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White-label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Cobertura de testes contínua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Adiado conscientemente (longo prazo — não esquecer):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Módulo de Recebimento (entrada parcial, embarque, entrega)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Consumo por item de requisição (Parcial / Total / Aberta) — depende do Recebimento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Motivo:</w:t>
      </w:r>
      <w:r>
        <w:rPr>
          <w:rFonts w:ascii="Calibri" w:cs="Calibri" w:eastAsia="Calibri" w:hAnsi="Calibri"/>
          <w:sz w:val="20"/>
          <w:szCs w:val="20"/>
        </w:rPr>
        <w:t xml:space="preserve"> alto esforço de produto/integração; empresas ainda não preparadas.</w:t>
      </w:r>
    </w:p>
    <w:p/>
    <w:p/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4F3EF5"/>
          <w:sz w:val="28"/>
          <w:szCs w:val="28"/>
        </w:rPr>
        <w:t xml:space="preserve">2. Arquitetura técnica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 Stack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Camada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Tecnologia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Next.js 16 (App Router), TypeScript, Tailwind, shadcn/ui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 dados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Supabase (PostgreSQL + RLS + Auth + Storage)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E-mail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Resend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PDF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@react-pdf/renderer (API Node)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Excel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ExcelJS (dynamic import)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Anthropic Claude (claude-sonnet-4-20250514), chave só server-side</w:t>
            </w:r>
          </w:p>
        </w:tc>
      </w:tr>
    </w:tbl>
    <w:p/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2.2 Multi-tenant</w:t>
      </w:r>
    </w:p>
    <w:p/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Shared DB / Shared Schema com company_id nas tabelas de negócio.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RLS ativo; superadmin usa cookie selected_company_id para atuar no tenant.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Features licenciadas por tenant: tenant_features.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Configurações genéricas: company_settings (company_id, key, value).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 Portais e autenticação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Portal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Rota base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profile_type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Comprador / Admin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/comprador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buyer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/login (lado azul)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Solicitante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/solicitante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requester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/login (lado laranja)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Fornecedor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/fornecedor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supplier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/fornecedor/login (CNPJ ou e-mail)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Superadmin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/admin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buyer + is_superadmin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</w:tr>
    </w:tbl>
    <w:p/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Condicionais: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Fornecedor bloqueado nos lados comprador/solicitante do /login.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Proxy (proxy.ts) roteia e bloqueia cruzamento de portais.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Sessão MFA TOTP disponível (comprador).</w:t>
      </w:r>
    </w:p>
    <w:p/>
    <w:p/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4F3EF5"/>
          <w:sz w:val="28"/>
          <w:szCs w:val="28"/>
        </w:rPr>
        <w:t xml:space="preserve">3. Atores e permissões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 Roles (comprador)</w:t>
      </w: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admin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buyer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manager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approver_requisition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approver_order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requester</w:t>
      </w:r>
      <w:r>
        <w:rPr>
          <w:rFonts w:ascii="Calibri" w:cs="Calibri" w:eastAsia="Calibri" w:hAnsi="Calibri"/>
          <w:sz w:val="20"/>
          <w:szCs w:val="20"/>
        </w:rPr>
        <w:t xml:space="preserve">  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Armazenados em </w:t>
      </w:r>
      <w:r>
        <w:rPr>
          <w:rFonts w:ascii="Consolas" w:cs="Consolas" w:eastAsia="Consolas" w:hAnsi="Consolas"/>
          <w:sz w:val="18"/>
          <w:szCs w:val="18"/>
        </w:rPr>
        <w:t xml:space="preserve">profiles.roles</w:t>
      </w:r>
      <w:r>
        <w:rPr>
          <w:rFonts w:ascii="Calibri" w:cs="Calibri" w:eastAsia="Calibri" w:hAnsi="Calibri"/>
          <w:sz w:val="20"/>
          <w:szCs w:val="20"/>
        </w:rPr>
        <w:t xml:space="preserve"> (array) + legado </w:t>
      </w:r>
      <w:r>
        <w:rPr>
          <w:rFonts w:ascii="Consolas" w:cs="Consolas" w:eastAsia="Consolas" w:hAnsi="Consolas"/>
          <w:sz w:val="18"/>
          <w:szCs w:val="18"/>
        </w:rPr>
        <w:t xml:space="preserve">profiles.role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 Modelo de autorização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Camada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Mecanismo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Licença de módulo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tenant_features → hasFeature()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Permissão por perfil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role_permissions → hasPermission() (OR entre roles)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Permissão individual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profile_permissions (ex.: user.impersonate)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Bypass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is_superadmin (exceto durante “Agir como”)</w:t>
            </w:r>
          </w:p>
        </w:tc>
      </w:tr>
    </w:tbl>
    <w:p/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3.3 Features (tenant_features)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quotations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equalization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orders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requisitions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suppliers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items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reports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users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settings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logs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approval_requisition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approval_order</w:t>
      </w:r>
      <w:r>
        <w:rPr>
          <w:rFonts w:ascii="Calibri" w:cs="Calibri" w:eastAsia="Calibri" w:hAnsi="Calibri"/>
          <w:sz w:val="20"/>
          <w:szCs w:val="20"/>
        </w:rPr>
        <w:t xml:space="preserve">  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Premium: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ai_analytics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ai_negotiation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contracts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contract_balance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api_integrations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3.4 “Agir como” (impersonation)</w:t>
      </w:r>
    </w:p>
    <w:p/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Permissão individual user.impersonate (não no grupo Comprador).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UI: Configurações → Usuários → botão “Agir como”.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Cookie httpOnly; banner com Finalizar; logout limpa.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Auditoria: user_id = ator real; metadata com actingAsUserId.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Quem só tem essa flag vê a aba Usuários (listagem + agir como), sem CRUD admin.</w:t>
      </w:r>
    </w:p>
    <w:p/>
    <w:p/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4F3EF5"/>
          <w:sz w:val="28"/>
          <w:szCs w:val="28"/>
        </w:rPr>
        <w:t xml:space="preserve">4. Ciclo de compras — regras por módulo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Requisições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pending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approved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onsolas" w:cs="Consolas" w:eastAsia="Consolas" w:hAnsi="Consolas"/>
          <w:sz w:val="18"/>
          <w:szCs w:val="18"/>
        </w:rPr>
        <w:t xml:space="preserve">rejected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onsolas" w:cs="Consolas" w:eastAsia="Consolas" w:hAnsi="Consolas"/>
          <w:sz w:val="18"/>
          <w:szCs w:val="18"/>
        </w:rPr>
        <w:t xml:space="preserve">cancelled</w:t>
      </w:r>
      <w:r>
        <w:rPr>
          <w:rFonts w:ascii="Calibri" w:cs="Calibri" w:eastAsia="Calibri" w:hAnsi="Calibri"/>
          <w:sz w:val="20"/>
          <w:szCs w:val="20"/>
        </w:rPr>
        <w:t xml:space="preserve"> → (</w:t>
      </w:r>
      <w:r>
        <w:rPr>
          <w:rFonts w:ascii="Consolas" w:cs="Consolas" w:eastAsia="Consolas" w:hAnsi="Consolas"/>
          <w:sz w:val="18"/>
          <w:szCs w:val="18"/>
        </w:rPr>
        <w:t xml:space="preserve">approved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in_quotation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completed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Criar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Solicitante / comprador (com permissão)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Catálogo + anexos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Cancelar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Solicitante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Só pending → cancelled (RLS explícito)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Aprovar / rejeitar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Aprovador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 approval_requisition + regra de CC; senão auto-aprovação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Editar / resubmeter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Solicitante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Após rejected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Vincular à cotação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Itens com source_requisition_code ao salvar/enviar cotação → in_quotation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Liberar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Cancelar cotação → REQ voltam a approved, quotation_id null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Excel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Admin/Master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Massivo; validação de catálogo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ERP inbound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key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/api/v1/requisitions; PUT se pending/rejected</w:t>
            </w:r>
          </w:p>
        </w:tc>
      </w:tr>
    </w:tbl>
    <w:p/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 Cotações e equalização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 cotação: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waiting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analysis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completed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onsolas" w:cs="Consolas" w:eastAsia="Consolas" w:hAnsi="Consolas"/>
          <w:sz w:val="18"/>
          <w:szCs w:val="18"/>
        </w:rPr>
        <w:t xml:space="preserve">cancelled</w:t>
      </w:r>
      <w:r>
        <w:rPr>
          <w:rFonts w:ascii="Calibri" w:cs="Calibri" w:eastAsia="Calibri" w:hAnsi="Calibri"/>
          <w:sz w:val="20"/>
          <w:szCs w:val="20"/>
        </w:rPr>
        <w:t xml:space="preserve">  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Rodadas: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active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onsolas" w:cs="Consolas" w:eastAsia="Consolas" w:hAnsi="Consolas"/>
          <w:sz w:val="18"/>
          <w:szCs w:val="18"/>
        </w:rPr>
        <w:t xml:space="preserve">closed</w:t>
      </w:r>
      <w:r>
        <w:rPr>
          <w:rFonts w:ascii="Calibri" w:cs="Calibri" w:eastAsia="Calibri" w:hAnsi="Calibri"/>
          <w:sz w:val="20"/>
          <w:szCs w:val="20"/>
        </w:rPr>
        <w:t xml:space="preserve">; propostas: </w:t>
      </w:r>
      <w:r>
        <w:rPr>
          <w:rFonts w:ascii="Consolas" w:cs="Consolas" w:eastAsia="Consolas" w:hAnsi="Consolas"/>
          <w:sz w:val="18"/>
          <w:szCs w:val="18"/>
        </w:rPr>
        <w:t xml:space="preserve">invited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submitted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selected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onsolas" w:cs="Consolas" w:eastAsia="Consolas" w:hAnsi="Consolas"/>
          <w:sz w:val="18"/>
          <w:szCs w:val="18"/>
        </w:rPr>
        <w:t xml:space="preserve">rejected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Regras: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proposal_items obrigatório com round_id.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Nova rodada: propostas invited (sem itens).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Condição de pagamento obrigatória no cabeçalho da proposta (tenant).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Equalização: última rodada editável; benchmark % vs alvo / % vs média (localStorage).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Clonar: copia itens/fornecedores → nova draft.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Feature ai_negotiation: análise IA na equalização (cache 30 min).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4.3 Pedidos de compra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sent</w:t>
      </w:r>
      <w:r>
        <w:rPr>
          <w:rFonts w:ascii="Calibri" w:cs="Calibri" w:eastAsia="Calibri" w:hAnsi="Calibri"/>
          <w:sz w:val="20"/>
          <w:szCs w:val="20"/>
        </w:rPr>
        <w:t xml:space="preserve"> → aceite </w:t>
      </w:r>
      <w:r>
        <w:rPr>
          <w:rFonts w:ascii="Consolas" w:cs="Consolas" w:eastAsia="Consolas" w:hAnsi="Consolas"/>
          <w:sz w:val="18"/>
          <w:szCs w:val="18"/>
        </w:rPr>
        <w:t xml:space="preserve">processing</w:t>
      </w:r>
      <w:r>
        <w:rPr>
          <w:rFonts w:ascii="Calibri" w:cs="Calibri" w:eastAsia="Calibri" w:hAnsi="Calibri"/>
          <w:sz w:val="20"/>
          <w:szCs w:val="20"/>
        </w:rPr>
        <w:t xml:space="preserve"> | recusa </w:t>
      </w:r>
      <w:r>
        <w:rPr>
          <w:rFonts w:ascii="Consolas" w:cs="Consolas" w:eastAsia="Consolas" w:hAnsi="Consolas"/>
          <w:sz w:val="18"/>
          <w:szCs w:val="18"/>
        </w:rPr>
        <w:t xml:space="preserve">refused</w:t>
      </w:r>
      <w:r>
        <w:rPr>
          <w:rFonts w:ascii="Calibri" w:cs="Calibri" w:eastAsia="Calibri" w:hAnsi="Calibri"/>
          <w:sz w:val="20"/>
          <w:szCs w:val="20"/>
        </w:rPr>
        <w:t xml:space="preserve">; também </w:t>
      </w:r>
      <w:r>
        <w:rPr>
          <w:rFonts w:ascii="Consolas" w:cs="Consolas" w:eastAsia="Consolas" w:hAnsi="Consolas"/>
          <w:sz w:val="18"/>
          <w:szCs w:val="18"/>
        </w:rPr>
        <w:t xml:space="preserve">cancelled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completed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error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integration_error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Evento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Efeito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Envio ao fornecedor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sent + notificação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Aceite fornecedor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Termos (se houver) → processing → dispara ERP purchase_order.create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Recusa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refused (≠ cancelled)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ERP OK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completed + external_code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ERP HTTP falhou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 (comprador pode reintegrar)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Valore falhou pós-ERP / persistência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integration_error (TI/admin, Monitor)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Labels fornecedor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processing/completed/error/integration_error → sempre “Pedido Aceito”</w:t>
            </w:r>
          </w:p>
        </w:tc>
      </w:tr>
    </w:tbl>
    <w:p/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Outras regras: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delivery_days do pedido = maior delivery_days das linhas aceitas.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estimated_delivery_date em YYYY-MM-DD.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PDF via API service role.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Pós-completed: editar → draft → reenviar sent; update ERP; cancelar só após delete ERP 2xx.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4.4 Contratos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pending_acceptance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active</w:t>
      </w:r>
      <w:r>
        <w:rPr>
          <w:rFonts w:ascii="Calibri" w:cs="Calibri" w:eastAsia="Calibri" w:hAnsi="Calibri"/>
          <w:sz w:val="20"/>
          <w:szCs w:val="20"/>
        </w:rPr>
        <w:t xml:space="preserve"> | (recusa → </w:t>
      </w:r>
      <w:r>
        <w:rPr>
          <w:rFonts w:ascii="Consolas" w:cs="Consolas" w:eastAsia="Consolas" w:hAnsi="Consolas"/>
          <w:sz w:val="18"/>
          <w:szCs w:val="18"/>
        </w:rPr>
        <w:t xml:space="preserve">draft</w:t>
      </w:r>
      <w:r>
        <w:rPr>
          <w:rFonts w:ascii="Calibri" w:cs="Calibri" w:eastAsia="Calibri" w:hAnsi="Calibri"/>
          <w:sz w:val="20"/>
          <w:szCs w:val="20"/>
        </w:rPr>
        <w:t xml:space="preserve">) → </w:t>
      </w:r>
      <w:r>
        <w:rPr>
          <w:rFonts w:ascii="Consolas" w:cs="Consolas" w:eastAsia="Consolas" w:hAnsi="Consolas"/>
          <w:sz w:val="18"/>
          <w:szCs w:val="18"/>
        </w:rPr>
        <w:t xml:space="preserve">cancelled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onsolas" w:cs="Consolas" w:eastAsia="Consolas" w:hAnsi="Consolas"/>
          <w:sz w:val="18"/>
          <w:szCs w:val="18"/>
        </w:rPr>
        <w:t xml:space="preserve">expired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Crítico:</w:t>
      </w:r>
      <w:r>
        <w:rPr>
          <w:rFonts w:ascii="Calibri" w:cs="Calibri" w:eastAsia="Calibri" w:hAnsi="Calibri"/>
          <w:sz w:val="20"/>
          <w:szCs w:val="20"/>
        </w:rPr>
        <w:t xml:space="preserve"> status </w:t>
      </w:r>
      <w:r>
        <w:rPr>
          <w:rFonts w:ascii="Consolas" w:cs="Consolas" w:eastAsia="Consolas" w:hAnsi="Consolas"/>
          <w:sz w:val="18"/>
          <w:szCs w:val="18"/>
        </w:rPr>
        <w:t xml:space="preserve">active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somente</w:t>
      </w:r>
      <w:r>
        <w:rPr>
          <w:rFonts w:ascii="Calibri" w:cs="Calibri" w:eastAsia="Calibri" w:hAnsi="Calibri"/>
          <w:sz w:val="20"/>
          <w:szCs w:val="20"/>
        </w:rPr>
        <w:t xml:space="preserve"> via aceite do fornecedor (</w:t>
      </w:r>
      <w:r>
        <w:rPr>
          <w:rFonts w:ascii="Consolas" w:cs="Consolas" w:eastAsia="Consolas" w:hAnsi="Consolas"/>
          <w:sz w:val="18"/>
          <w:szCs w:val="18"/>
        </w:rPr>
        <w:t xml:space="preserve">/api/contracts/[id]/accept</w:t>
      </w:r>
      <w:r>
        <w:rPr>
          <w:rFonts w:ascii="Calibri" w:cs="Calibri" w:eastAsia="Calibri" w:hAnsi="Calibri"/>
          <w:sz w:val="20"/>
          <w:szCs w:val="20"/>
        </w:rPr>
        <w:t xml:space="preserve">) — nunca automático por data.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Regra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Rascunho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supplier_id, datas nullable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Soft delete itens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eliminated=true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Saldo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 contract_balance; consumo via pedido; indicação na equalização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Expired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Job agendado por end_date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contract.create no aceite; falha não desativa contrato; alerta admin + reenvio Monitor</w:t>
            </w:r>
          </w:p>
        </w:tc>
      </w:tr>
    </w:tbl>
    <w:p/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4.5 Catálogo e fornecedores</w:t>
      </w:r>
    </w:p>
    <w:p/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Itens: leitura no comprador; import/export Excel; sync ERP; preços Saving.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Fornecedores: score (oculto no portal supplier); categorias (supplier_categories); import/export.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Busca cotação: .ilike com %termo% sem aspas extras no filtro.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4.6 Saving e ROI</w:t>
      </w:r>
    </w:p>
    <w:p/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Campos: target_price, last_purchase_price, average_price.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Negativo = economia (verde); positivo = acima do alvo (vermelho).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Triggers atualizam média histórica e herdam preços em quotation_items.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Dashboard ROI + relatórios BI com 4 exports Excel.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4.7 Score de fornecedor</w:t>
      </w:r>
    </w:p>
    <w:p/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Componentes: Preço, Cobertura, Lead Time, Confiabilidade.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Peso preço: company_settings.score_weight_price (padrão 40%).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Nunca exibir badge agregado para profile_type === 'supplier'.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4.8 Portal do fornecedor (multi-usuário)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Regra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usuários por fornecedor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is_supplier_admin + login por CNPJ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Demais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Login por e-mail; criados pelo admin ou comprador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Convite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Comprador em /comprador/fornecedores (CNPJ obrigatório)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Ações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Bloquear / reativar / cancelar / atualizar; admin só altera e-mail</w:t>
            </w:r>
          </w:p>
        </w:tc>
      </w:tr>
    </w:tbl>
    <w:p/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4.9 Aprovações</w:t>
      </w:r>
    </w:p>
    <w:p/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Fluxos: requisition | order em approval_levels / approval_requests.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Features: approval_requisition, approval_order.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Sem regra / feature off → auto-aprovação conforme tela de configurações.</w:t>
      </w:r>
    </w:p>
    <w:p/>
    <w:p/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4F3EF5"/>
          <w:sz w:val="28"/>
          <w:szCs w:val="28"/>
        </w:rPr>
        <w:t xml:space="preserve">5. Notificações e auditoria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 Canais</w:t>
      </w:r>
    </w:p>
    <w:p/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In-app: notifications + sino (notification-bell).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E-mail: Resend via sendEmail / templates.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Preferências: *_bell e *_email em notification_preferences.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Tipos incluem: pedido, cotação, contrato, Erro de Integração ERP (integration_error_*, padrão ligado).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5.2 Alerta integration_error</w:t>
      </w:r>
    </w:p>
    <w:p/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Destinatários: admins do tenant.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Pedido: só ao transicionar para integration_error (não no status error).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Contrato: falha de contract.create.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Dedup: 60 minutos por entidade.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5.3 Auditoria (audit_logs)</w:t>
      </w:r>
    </w:p>
    <w:p/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Eventos principais: login/logout, CRUD usuários, cotação, requisição, proposta, pedido (aceite/recusa), impersonation, integração, fornecedor (login, usuários, import).</w:t>
      </w:r>
    </w:p>
    <w:p/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Paginação server-side (25/pág) em </w:t>
      </w:r>
      <w:r>
        <w:rPr>
          <w:rFonts w:ascii="Consolas" w:cs="Consolas" w:eastAsia="Consolas" w:hAnsi="Consolas"/>
          <w:sz w:val="18"/>
          <w:szCs w:val="18"/>
        </w:rPr>
        <w:t xml:space="preserve">/admin/logs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/>
    <w:p/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4F3EF5"/>
          <w:sz w:val="28"/>
          <w:szCs w:val="28"/>
        </w:rPr>
        <w:t xml:space="preserve">6. Integrações ERP (Loja de API)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6.1 Direção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Direção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Exemplos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Inbound (ERP → Valore)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/api/v1/requisitions (+ OpenAPI /docs/api)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Outbound (Valore → ERP)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Pedido create/update/delete; contrato create</w:t>
            </w:r>
          </w:p>
        </w:tc>
      </w:tr>
    </w:tbl>
    <w:p/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6.2 Gatilhos outbound de pedido</w:t>
      </w:r>
    </w:p>
    <w:p/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1. Aceite fornecedor → </w:t>
      </w:r>
      <w:r>
        <w:rPr>
          <w:rFonts w:ascii="Consolas" w:cs="Consolas" w:eastAsia="Consolas" w:hAnsi="Consolas"/>
          <w:sz w:val="18"/>
          <w:szCs w:val="18"/>
        </w:rPr>
        <w:t xml:space="preserve">purchase_order.create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2. Reenvio monitor / comprador (status elegível)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3. Update/delete conforme regras §10.10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6.3 Idempotência e retry</w:t>
      </w:r>
    </w:p>
    <w:p/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Header Idempotency-Key = SHA-256(company_id:action:entity_id).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Persistido em integration_delivery_logs.idempotency_key.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attempts incrementa a cada tentativa.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Trava: no máximo 1 despacho “Em andamento” por entidade; concorrente → 409.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Reenvio Monitor: só se pendência real (outbound-retry-eligibility); oculto se ERP OK + PO completed.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6.4 Configuração</w:t>
      </w:r>
    </w:p>
    <w:p/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Endpoints + API keys: /admin/integracoes (superadmin).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Monitor: /comprador/integracoes/monitor (admin tenant + feature api_integrations).</w:t>
      </w:r>
    </w:p>
    <w:p/>
    <w:p/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4F3EF5"/>
          <w:sz w:val="28"/>
          <w:szCs w:val="28"/>
        </w:rPr>
        <w:t xml:space="preserve">7. IA e analytics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Cache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ai_analytics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Spend no dashboard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ai_negotiation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Equalização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</w:tbl>
    <w:p/>
    <w:p/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Modelo: claude-sonnet-4-20250514.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Logs: ai_analysis_logs (service role); audit sem bloquear resposta.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Propostas analisadas: status submitted | selected.</w:t>
      </w:r>
    </w:p>
    <w:p/>
    <w:p/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4F3EF5"/>
          <w:sz w:val="28"/>
          <w:szCs w:val="28"/>
        </w:rPr>
        <w:t xml:space="preserve">8. Configurações e segurança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8.1 Comprador (/comprador/configuracoes)</w:t>
      </w:r>
    </w:p>
    <w:p/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Abas: Empresa, Perfil, Notificações, Aprovações, Segurança (2FA), Campos, Termos, Usuários, Perfis de Acesso, Integrações.  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Deep link: </w:t>
      </w:r>
      <w:r>
        <w:rPr>
          <w:rFonts w:ascii="Consolas" w:cs="Consolas" w:eastAsia="Consolas" w:hAnsi="Consolas"/>
          <w:sz w:val="18"/>
          <w:szCs w:val="18"/>
        </w:rPr>
        <w:t xml:space="preserve">?tab=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8.2 Superadmin</w:t>
      </w:r>
    </w:p>
    <w:p/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Tenants, features, settings técnicas (tenant-settings-registry), segurança/senha, Loja de API.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Impersonação de tenant via cookie (diferente de “Agir como” usuário).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8.3 Política de senhas</w:t>
      </w:r>
    </w:p>
    <w:p/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Por tenant (migration 039): comprimento, classes, histórico, expiração; guardas no portal.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8.4 Storage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Bucket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company-logos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profile-avatars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proposal-attachments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Privado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contract-files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Público</w:t>
            </w:r>
          </w:p>
        </w:tc>
      </w:tr>
    </w:tbl>
    <w:p/>
    <w:p/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Validação upload imagem: tipo + máx. 2MB.</w:t>
      </w:r>
    </w:p>
    <w:p/>
    <w:p/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4F3EF5"/>
          <w:sz w:val="28"/>
          <w:szCs w:val="28"/>
        </w:rPr>
        <w:t xml:space="preserve">9. Mapas de telas (estado)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9.1 Comprador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Área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 + ROI + Spend IA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Requisições / Aprovações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Cotações + Equalização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Pedidos + PDF + ERP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Contratos + saldo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Itens / Fornecedores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Relatórios BI + exports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Configurações unificadas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Monitor integração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/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9.2 Solicitante / Fornecedor / Público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Área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Solicitante CRUD + timeline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Fornecedor dashboard, cotações, pedidos, contratos, usuários, atividades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Termos públicos /termos/[company_id]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 API /docs/api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/>
    <w:p/>
    <w:p/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4F3EF5"/>
          <w:sz w:val="28"/>
          <w:szCs w:val="28"/>
        </w:rPr>
        <w:t xml:space="preserve">10. Modelo de dados (principais)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Tabela / conceito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companies, profiles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Tenant e usuários (roles, profile_type, supplier_id, is_supplier_admin)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requisitions, requisition_items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Solicitação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quotations, quotation_rounds, quotation_items, quotation_suppliers, quotation_proposals, proposal_items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Cotação RFQ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purchase_orders, purchase_order_items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Pedido + ERP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contracts, contract_items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Contratos + saldo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items, suppliers, supplier_categories, payment_conditions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Catálogo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approval_levels, approval_requests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Aprovações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notifications, notification_preferences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Alertas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audit_logs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Trilha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tenant_features, role_permissions, profile_permissions, company_settings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Licença e ACL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api_keys, integration_endpoints, integration_delivery_logs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Loja de API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supplier_invites, supplier_terms, supplier_term_acceptances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Portal fornecedor</w:t>
            </w:r>
          </w:p>
        </w:tc>
      </w:tr>
    </w:tbl>
    <w:p/>
    <w:p/>
    <w:p/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4F3EF5"/>
          <w:sz w:val="28"/>
          <w:szCs w:val="28"/>
        </w:rPr>
        <w:t xml:space="preserve">11. Padrões de implementação (técnicos)</w:t>
      </w:r>
    </w:p>
    <w:p/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Next.js 16: React.use(params) — nunca params.id direto.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Supabase client: @/lib/supabase/client no browser; service role só em API.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Batch updates: .in('id', ids) — sem loop de UPDATE.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ExcelJS sempre dynamic import; cabeçalho #4F3EF5.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Design tokens (sem cores hardcoded, exceto badges/sidebar).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Polling: useAutoRefresh (não setInterval solto).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Isolamento: useTenant() + companyId nas deps; APIs resolvem cookie do superadmin.</w:t>
      </w:r>
    </w:p>
    <w:p/>
    <w:p/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4F3EF5"/>
          <w:sz w:val="28"/>
          <w:szCs w:val="28"/>
        </w:rPr>
        <w:t xml:space="preserve">12. Backlog resumido (pós-agosto/2026)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Prioridade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✅ Feito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Multi-user fornecedor, Agir como, import REQ, idempotência avançada, alertas integration_error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🟡 Parcial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Store (falta auto-retry / REQ outbound opcional)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⏸️ Longo prazo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Recebimento + consumo por item de REQ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Escala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Previsão demanda, compra recorrente, IA negociação v2, spend pricing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Infra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Compliance, SSO/SAML, white-label</w:t>
            </w:r>
          </w:p>
        </w:tc>
      </w:tr>
    </w:tbl>
    <w:p/>
    <w:p/>
    <w:p/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4F3EF5"/>
          <w:sz w:val="28"/>
          <w:szCs w:val="28"/>
        </w:rPr>
        <w:t xml:space="preserve">13. Referências no repositório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SPEC.md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Spec operacional detalhada (integrações §10, contratos, notificações)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HANDOFF.md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Contexto de sessão / backlog vivo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CLAUDE.md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Regras críticas para agentes/devs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docs/api (rota)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Documentação pública OpenAPI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Este arquivo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Visão consolidada funcional + técnica + produto</w:t>
            </w:r>
          </w:p>
        </w:tc>
      </w:tr>
    </w:tbl>
    <w:p/>
    <w:p/>
    <w:p/>
    <w:p/>
    <w:p>
      <w:pPr>
        <w:spacing w:before="2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Gerado para alinhar produto, engenharia e roadmap. Em caso de divergência pontual com o código, prevalece a implementação versionada + SPEC.md § correspondente.</w:t>
      </w:r>
    </w:p>
    <w:p/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Valore — Especificação Funcional e Técnica</dc:title>
  <dc:creator>Valore</dc:creator>
  <cp:lastModifiedBy>Un-named</cp:lastModifiedBy>
  <cp:revision>1</cp:revision>
  <dcterms:created xsi:type="dcterms:W3CDTF">2026-08-20T13:05:27.574Z</dcterms:created>
  <dcterms:modified xsi:type="dcterms:W3CDTF">2026-08-20T13:05:27.575Z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