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F6FF1" w14:textId="77777777" w:rsidR="007B4ABD" w:rsidRPr="007B4ABD" w:rsidRDefault="007B4ABD" w:rsidP="007B4A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pt-BR"/>
          <w14:ligatures w14:val="none"/>
        </w:rPr>
      </w:pPr>
      <w:r w:rsidRPr="007B4ABD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pt-BR"/>
          <w14:ligatures w14:val="none"/>
        </w:rPr>
        <w:t>Função de Ativação</w:t>
      </w:r>
    </w:p>
    <w:p w14:paraId="420659E6" w14:textId="77777777" w:rsidR="007B4ABD" w:rsidRPr="007B4ABD" w:rsidRDefault="007B4ABD" w:rsidP="007B4A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A função de ativação é uma parte crucial dos neurônios artificiais nas redes neurais. Ela decide se um neurônio deve ser ativado ou não, baseando-se na soma ponderada das entradas e adicionando um viés. A introdução de uma função de ativação não-linear permite que a rede neural aprenda padrões complexos nos dados.</w:t>
      </w:r>
    </w:p>
    <w:p w14:paraId="08B3B53C" w14:textId="77777777" w:rsidR="007B4ABD" w:rsidRPr="007B4ABD" w:rsidRDefault="007B4ABD" w:rsidP="007B4A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pt-BR"/>
          <w14:ligatures w14:val="none"/>
        </w:rPr>
      </w:pPr>
      <w:r w:rsidRPr="007B4ABD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pt-BR"/>
          <w14:ligatures w14:val="none"/>
        </w:rPr>
        <w:t xml:space="preserve">O que é </w:t>
      </w:r>
      <w:proofErr w:type="spellStart"/>
      <w:r w:rsidRPr="007B4ABD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pt-BR"/>
          <w14:ligatures w14:val="none"/>
        </w:rPr>
        <w:t>ReLU</w:t>
      </w:r>
      <w:proofErr w:type="spellEnd"/>
      <w:r w:rsidRPr="007B4ABD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pt-BR"/>
          <w14:ligatures w14:val="none"/>
        </w:rPr>
        <w:t>?</w:t>
      </w:r>
    </w:p>
    <w:p w14:paraId="713C68C1" w14:textId="77777777" w:rsidR="007B4ABD" w:rsidRPr="007B4ABD" w:rsidRDefault="007B4ABD" w:rsidP="007B4A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A função </w:t>
      </w:r>
      <w:proofErr w:type="spellStart"/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ReLU</w:t>
      </w:r>
      <w:proofErr w:type="spellEnd"/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é definida como: </w:t>
      </w:r>
      <w:proofErr w:type="spellStart"/>
      <w:r w:rsidRPr="007B4ABD"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bdr w:val="none" w:sz="0" w:space="0" w:color="auto" w:frame="1"/>
          <w:lang w:eastAsia="pt-BR"/>
          <w14:ligatures w14:val="none"/>
        </w:rPr>
        <w:t>ReLU</w:t>
      </w:r>
      <w:proofErr w:type="spellEnd"/>
      <w:r w:rsidRPr="007B4ABD"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bdr w:val="none" w:sz="0" w:space="0" w:color="auto" w:frame="1"/>
          <w:lang w:eastAsia="pt-BR"/>
          <w14:ligatures w14:val="none"/>
        </w:rPr>
        <w:t>(</w:t>
      </w:r>
      <w:r w:rsidRPr="007B4ABD">
        <w:rPr>
          <w:rFonts w:ascii="Cambria Math" w:eastAsia="Times New Roman" w:hAnsi="Cambria Math" w:cs="Cambria Math"/>
          <w:color w:val="000000"/>
          <w:kern w:val="0"/>
          <w:sz w:val="33"/>
          <w:szCs w:val="33"/>
          <w:bdr w:val="none" w:sz="0" w:space="0" w:color="auto" w:frame="1"/>
          <w:lang w:eastAsia="pt-BR"/>
          <w14:ligatures w14:val="none"/>
        </w:rPr>
        <w:t>𝑥</w:t>
      </w:r>
      <w:r w:rsidRPr="007B4ABD"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bdr w:val="none" w:sz="0" w:space="0" w:color="auto" w:frame="1"/>
          <w:lang w:eastAsia="pt-BR"/>
          <w14:ligatures w14:val="none"/>
        </w:rPr>
        <w:t>)=</w:t>
      </w:r>
      <w:proofErr w:type="spellStart"/>
      <w:r w:rsidRPr="007B4ABD"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bdr w:val="none" w:sz="0" w:space="0" w:color="auto" w:frame="1"/>
          <w:lang w:eastAsia="pt-BR"/>
          <w14:ligatures w14:val="none"/>
        </w:rPr>
        <w:t>max</w:t>
      </w:r>
      <w:proofErr w:type="spellEnd"/>
      <w:r w:rsidRPr="007B4ABD"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bdr w:val="none" w:sz="0" w:space="0" w:color="auto" w:frame="1"/>
          <w:lang w:eastAsia="pt-BR"/>
          <w14:ligatures w14:val="none"/>
        </w:rPr>
        <w:t>⁡(</w:t>
      </w:r>
      <w:proofErr w:type="gramStart"/>
      <w:r w:rsidRPr="007B4ABD"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bdr w:val="none" w:sz="0" w:space="0" w:color="auto" w:frame="1"/>
          <w:lang w:eastAsia="pt-BR"/>
          <w14:ligatures w14:val="none"/>
        </w:rPr>
        <w:t>0,</w:t>
      </w:r>
      <w:r w:rsidRPr="007B4ABD">
        <w:rPr>
          <w:rFonts w:ascii="Cambria Math" w:eastAsia="Times New Roman" w:hAnsi="Cambria Math" w:cs="Cambria Math"/>
          <w:color w:val="000000"/>
          <w:kern w:val="0"/>
          <w:sz w:val="33"/>
          <w:szCs w:val="33"/>
          <w:bdr w:val="none" w:sz="0" w:space="0" w:color="auto" w:frame="1"/>
          <w:lang w:eastAsia="pt-BR"/>
          <w14:ligatures w14:val="none"/>
        </w:rPr>
        <w:t>𝑥</w:t>
      </w:r>
      <w:proofErr w:type="gramEnd"/>
      <w:r w:rsidRPr="007B4ABD"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bdr w:val="none" w:sz="0" w:space="0" w:color="auto" w:frame="1"/>
          <w:lang w:eastAsia="pt-BR"/>
          <w14:ligatures w14:val="none"/>
        </w:rPr>
        <w:t>)</w:t>
      </w:r>
      <w:proofErr w:type="spellStart"/>
      <w:r w:rsidRPr="007B4ABD"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bdr w:val="single" w:sz="2" w:space="0" w:color="E3E3E3" w:frame="1"/>
          <w:lang w:eastAsia="pt-BR"/>
          <w14:ligatures w14:val="none"/>
        </w:rPr>
        <w:t>ReLU</w:t>
      </w:r>
      <w:proofErr w:type="spellEnd"/>
      <w:r w:rsidRPr="007B4ABD"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bdr w:val="single" w:sz="2" w:space="0" w:color="E3E3E3" w:frame="1"/>
          <w:lang w:eastAsia="pt-BR"/>
          <w14:ligatures w14:val="none"/>
        </w:rPr>
        <w:t>(</w:t>
      </w:r>
      <w:r w:rsidRPr="007B4ABD">
        <w:rPr>
          <w:rFonts w:ascii="KaTeX_Math" w:eastAsia="Times New Roman" w:hAnsi="KaTeX_Math" w:cs="Times New Roman"/>
          <w:i/>
          <w:iCs/>
          <w:color w:val="000000"/>
          <w:kern w:val="0"/>
          <w:sz w:val="33"/>
          <w:szCs w:val="33"/>
          <w:bdr w:val="single" w:sz="2" w:space="0" w:color="E3E3E3" w:frame="1"/>
          <w:lang w:eastAsia="pt-BR"/>
          <w14:ligatures w14:val="none"/>
        </w:rPr>
        <w:t>x</w:t>
      </w:r>
      <w:r w:rsidRPr="007B4ABD"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bdr w:val="single" w:sz="2" w:space="0" w:color="E3E3E3" w:frame="1"/>
          <w:lang w:eastAsia="pt-BR"/>
          <w14:ligatures w14:val="none"/>
        </w:rPr>
        <w:t>)=</w:t>
      </w:r>
      <w:proofErr w:type="spellStart"/>
      <w:r w:rsidRPr="007B4ABD"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bdr w:val="single" w:sz="2" w:space="0" w:color="E3E3E3" w:frame="1"/>
          <w:lang w:eastAsia="pt-BR"/>
          <w14:ligatures w14:val="none"/>
        </w:rPr>
        <w:t>max</w:t>
      </w:r>
      <w:proofErr w:type="spellEnd"/>
      <w:r w:rsidRPr="007B4ABD"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bdr w:val="single" w:sz="2" w:space="0" w:color="E3E3E3" w:frame="1"/>
          <w:lang w:eastAsia="pt-BR"/>
          <w14:ligatures w14:val="none"/>
        </w:rPr>
        <w:t>(0,</w:t>
      </w:r>
      <w:r w:rsidRPr="007B4ABD">
        <w:rPr>
          <w:rFonts w:ascii="KaTeX_Math" w:eastAsia="Times New Roman" w:hAnsi="KaTeX_Math" w:cs="Times New Roman"/>
          <w:i/>
          <w:iCs/>
          <w:color w:val="000000"/>
          <w:kern w:val="0"/>
          <w:sz w:val="33"/>
          <w:szCs w:val="33"/>
          <w:bdr w:val="single" w:sz="2" w:space="0" w:color="E3E3E3" w:frame="1"/>
          <w:lang w:eastAsia="pt-BR"/>
          <w14:ligatures w14:val="none"/>
        </w:rPr>
        <w:t>x</w:t>
      </w:r>
      <w:r w:rsidRPr="007B4ABD"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bdr w:val="single" w:sz="2" w:space="0" w:color="E3E3E3" w:frame="1"/>
          <w:lang w:eastAsia="pt-BR"/>
          <w14:ligatures w14:val="none"/>
        </w:rPr>
        <w:t>)</w:t>
      </w:r>
    </w:p>
    <w:p w14:paraId="358BA987" w14:textId="77777777" w:rsidR="007B4ABD" w:rsidRPr="007B4ABD" w:rsidRDefault="007B4ABD" w:rsidP="007B4A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Isso significa que se a entrada </w:t>
      </w:r>
      <w:r w:rsidRPr="007B4ABD">
        <w:rPr>
          <w:rFonts w:ascii="Cambria Math" w:eastAsia="Times New Roman" w:hAnsi="Cambria Math" w:cs="Cambria Math"/>
          <w:color w:val="000000"/>
          <w:kern w:val="0"/>
          <w:sz w:val="33"/>
          <w:szCs w:val="33"/>
          <w:bdr w:val="none" w:sz="0" w:space="0" w:color="auto" w:frame="1"/>
          <w:lang w:eastAsia="pt-BR"/>
          <w14:ligatures w14:val="none"/>
        </w:rPr>
        <w:t>𝑥</w:t>
      </w:r>
      <w:r w:rsidRPr="007B4ABD">
        <w:rPr>
          <w:rFonts w:ascii="KaTeX_Math" w:eastAsia="Times New Roman" w:hAnsi="KaTeX_Math" w:cs="Times New Roman"/>
          <w:i/>
          <w:iCs/>
          <w:color w:val="000000"/>
          <w:kern w:val="0"/>
          <w:sz w:val="33"/>
          <w:szCs w:val="33"/>
          <w:bdr w:val="single" w:sz="2" w:space="0" w:color="E3E3E3" w:frame="1"/>
          <w:lang w:eastAsia="pt-BR"/>
          <w14:ligatures w14:val="none"/>
        </w:rPr>
        <w:t>x</w:t>
      </w:r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for positiva, a saída será </w:t>
      </w:r>
      <w:r w:rsidRPr="007B4ABD">
        <w:rPr>
          <w:rFonts w:ascii="Cambria Math" w:eastAsia="Times New Roman" w:hAnsi="Cambria Math" w:cs="Cambria Math"/>
          <w:color w:val="000000"/>
          <w:kern w:val="0"/>
          <w:sz w:val="33"/>
          <w:szCs w:val="33"/>
          <w:bdr w:val="none" w:sz="0" w:space="0" w:color="auto" w:frame="1"/>
          <w:lang w:eastAsia="pt-BR"/>
          <w14:ligatures w14:val="none"/>
        </w:rPr>
        <w:t>𝑥</w:t>
      </w:r>
      <w:r w:rsidRPr="007B4ABD">
        <w:rPr>
          <w:rFonts w:ascii="KaTeX_Math" w:eastAsia="Times New Roman" w:hAnsi="KaTeX_Math" w:cs="Times New Roman"/>
          <w:i/>
          <w:iCs/>
          <w:color w:val="000000"/>
          <w:kern w:val="0"/>
          <w:sz w:val="33"/>
          <w:szCs w:val="33"/>
          <w:bdr w:val="single" w:sz="2" w:space="0" w:color="E3E3E3" w:frame="1"/>
          <w:lang w:eastAsia="pt-BR"/>
          <w14:ligatures w14:val="none"/>
        </w:rPr>
        <w:t>x</w:t>
      </w:r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. Se </w:t>
      </w:r>
      <w:r w:rsidRPr="007B4ABD">
        <w:rPr>
          <w:rFonts w:ascii="Cambria Math" w:eastAsia="Times New Roman" w:hAnsi="Cambria Math" w:cs="Cambria Math"/>
          <w:color w:val="000000"/>
          <w:kern w:val="0"/>
          <w:sz w:val="33"/>
          <w:szCs w:val="33"/>
          <w:bdr w:val="none" w:sz="0" w:space="0" w:color="auto" w:frame="1"/>
          <w:lang w:eastAsia="pt-BR"/>
          <w14:ligatures w14:val="none"/>
        </w:rPr>
        <w:t>𝑥</w:t>
      </w:r>
      <w:r w:rsidRPr="007B4ABD">
        <w:rPr>
          <w:rFonts w:ascii="KaTeX_Math" w:eastAsia="Times New Roman" w:hAnsi="KaTeX_Math" w:cs="Times New Roman"/>
          <w:i/>
          <w:iCs/>
          <w:color w:val="000000"/>
          <w:kern w:val="0"/>
          <w:sz w:val="33"/>
          <w:szCs w:val="33"/>
          <w:bdr w:val="single" w:sz="2" w:space="0" w:color="E3E3E3" w:frame="1"/>
          <w:lang w:eastAsia="pt-BR"/>
          <w14:ligatures w14:val="none"/>
        </w:rPr>
        <w:t>x</w:t>
      </w:r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for negativa, a saída será 0. Matematicamente, isso pode ser escrito como:</w:t>
      </w:r>
    </w:p>
    <w:p w14:paraId="49F36BCC" w14:textId="77777777" w:rsidR="007B4ABD" w:rsidRPr="007B4ABD" w:rsidRDefault="007B4ABD" w:rsidP="007B4A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7B4ABD"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bdr w:val="none" w:sz="0" w:space="0" w:color="auto" w:frame="1"/>
          <w:lang w:eastAsia="pt-BR"/>
          <w14:ligatures w14:val="none"/>
        </w:rPr>
        <w:t>ReLU</w:t>
      </w:r>
      <w:proofErr w:type="spellEnd"/>
      <w:r w:rsidRPr="007B4ABD"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bdr w:val="none" w:sz="0" w:space="0" w:color="auto" w:frame="1"/>
          <w:lang w:eastAsia="pt-BR"/>
          <w14:ligatures w14:val="none"/>
        </w:rPr>
        <w:t>(</w:t>
      </w:r>
      <w:r w:rsidRPr="007B4ABD">
        <w:rPr>
          <w:rFonts w:ascii="Cambria Math" w:eastAsia="Times New Roman" w:hAnsi="Cambria Math" w:cs="Cambria Math"/>
          <w:color w:val="000000"/>
          <w:kern w:val="0"/>
          <w:sz w:val="33"/>
          <w:szCs w:val="33"/>
          <w:bdr w:val="none" w:sz="0" w:space="0" w:color="auto" w:frame="1"/>
          <w:lang w:eastAsia="pt-BR"/>
          <w14:ligatures w14:val="none"/>
        </w:rPr>
        <w:t>𝑥</w:t>
      </w:r>
      <w:r w:rsidRPr="007B4ABD"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bdr w:val="none" w:sz="0" w:space="0" w:color="auto" w:frame="1"/>
          <w:lang w:eastAsia="pt-BR"/>
          <w14:ligatures w14:val="none"/>
        </w:rPr>
        <w:t>)</w:t>
      </w:r>
      <w:proofErr w:type="gramStart"/>
      <w:r w:rsidRPr="007B4ABD"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bdr w:val="none" w:sz="0" w:space="0" w:color="auto" w:frame="1"/>
          <w:lang w:eastAsia="pt-BR"/>
          <w14:ligatures w14:val="none"/>
        </w:rPr>
        <w:t>={</w:t>
      </w:r>
      <w:proofErr w:type="gramEnd"/>
      <w:r w:rsidRPr="007B4ABD">
        <w:rPr>
          <w:rFonts w:ascii="Cambria Math" w:eastAsia="Times New Roman" w:hAnsi="Cambria Math" w:cs="Cambria Math"/>
          <w:color w:val="000000"/>
          <w:kern w:val="0"/>
          <w:sz w:val="33"/>
          <w:szCs w:val="33"/>
          <w:bdr w:val="none" w:sz="0" w:space="0" w:color="auto" w:frame="1"/>
          <w:lang w:eastAsia="pt-BR"/>
          <w14:ligatures w14:val="none"/>
        </w:rPr>
        <w:t>𝑥</w:t>
      </w:r>
      <w:r w:rsidRPr="007B4ABD"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bdr w:val="none" w:sz="0" w:space="0" w:color="auto" w:frame="1"/>
          <w:lang w:eastAsia="pt-BR"/>
          <w14:ligatures w14:val="none"/>
        </w:rPr>
        <w:t>se </w:t>
      </w:r>
      <w:r w:rsidRPr="007B4ABD">
        <w:rPr>
          <w:rFonts w:ascii="Cambria Math" w:eastAsia="Times New Roman" w:hAnsi="Cambria Math" w:cs="Cambria Math"/>
          <w:color w:val="000000"/>
          <w:kern w:val="0"/>
          <w:sz w:val="33"/>
          <w:szCs w:val="33"/>
          <w:bdr w:val="none" w:sz="0" w:space="0" w:color="auto" w:frame="1"/>
          <w:lang w:eastAsia="pt-BR"/>
          <w14:ligatures w14:val="none"/>
        </w:rPr>
        <w:t>𝑥</w:t>
      </w:r>
      <w:r w:rsidRPr="007B4ABD"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bdr w:val="none" w:sz="0" w:space="0" w:color="auto" w:frame="1"/>
          <w:lang w:eastAsia="pt-BR"/>
          <w14:ligatures w14:val="none"/>
        </w:rPr>
        <w:t>&gt;00se </w:t>
      </w:r>
      <w:r w:rsidRPr="007B4ABD">
        <w:rPr>
          <w:rFonts w:ascii="Cambria Math" w:eastAsia="Times New Roman" w:hAnsi="Cambria Math" w:cs="Cambria Math"/>
          <w:color w:val="000000"/>
          <w:kern w:val="0"/>
          <w:sz w:val="33"/>
          <w:szCs w:val="33"/>
          <w:bdr w:val="none" w:sz="0" w:space="0" w:color="auto" w:frame="1"/>
          <w:lang w:eastAsia="pt-BR"/>
          <w14:ligatures w14:val="none"/>
        </w:rPr>
        <w:t>𝑥</w:t>
      </w:r>
      <w:r w:rsidRPr="007B4ABD"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bdr w:val="none" w:sz="0" w:space="0" w:color="auto" w:frame="1"/>
          <w:lang w:eastAsia="pt-BR"/>
          <w14:ligatures w14:val="none"/>
        </w:rPr>
        <w:t>≤0</w:t>
      </w:r>
      <w:r w:rsidRPr="007B4ABD"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bdr w:val="single" w:sz="2" w:space="0" w:color="E3E3E3" w:frame="1"/>
          <w:lang w:eastAsia="pt-BR"/>
          <w14:ligatures w14:val="none"/>
        </w:rPr>
        <w:t>ReLU(</w:t>
      </w:r>
      <w:r w:rsidRPr="007B4ABD">
        <w:rPr>
          <w:rFonts w:ascii="KaTeX_Math" w:eastAsia="Times New Roman" w:hAnsi="KaTeX_Math" w:cs="Times New Roman"/>
          <w:i/>
          <w:iCs/>
          <w:color w:val="000000"/>
          <w:kern w:val="0"/>
          <w:sz w:val="33"/>
          <w:szCs w:val="33"/>
          <w:bdr w:val="single" w:sz="2" w:space="0" w:color="E3E3E3" w:frame="1"/>
          <w:lang w:eastAsia="pt-BR"/>
          <w14:ligatures w14:val="none"/>
        </w:rPr>
        <w:t>x</w:t>
      </w:r>
      <w:r w:rsidRPr="007B4ABD"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bdr w:val="single" w:sz="2" w:space="0" w:color="E3E3E3" w:frame="1"/>
          <w:lang w:eastAsia="pt-BR"/>
          <w14:ligatures w14:val="none"/>
        </w:rPr>
        <w:t>)=</w:t>
      </w:r>
      <w:r w:rsidRPr="007B4ABD">
        <w:rPr>
          <w:rFonts w:ascii="KaTeX_Size4" w:eastAsia="Times New Roman" w:hAnsi="KaTeX_Size4" w:cs="Times New Roman"/>
          <w:color w:val="000000"/>
          <w:kern w:val="0"/>
          <w:sz w:val="33"/>
          <w:szCs w:val="33"/>
          <w:bdr w:val="single" w:sz="2" w:space="0" w:color="E3E3E3" w:frame="1"/>
          <w:lang w:eastAsia="pt-BR"/>
          <w14:ligatures w14:val="none"/>
        </w:rPr>
        <w:t>{</w:t>
      </w:r>
      <w:r w:rsidRPr="007B4ABD">
        <w:rPr>
          <w:rFonts w:ascii="KaTeX_Math" w:eastAsia="Times New Roman" w:hAnsi="KaTeX_Math" w:cs="Times New Roman"/>
          <w:i/>
          <w:iCs/>
          <w:color w:val="000000"/>
          <w:kern w:val="0"/>
          <w:sz w:val="33"/>
          <w:szCs w:val="33"/>
          <w:bdr w:val="single" w:sz="2" w:space="0" w:color="E3E3E3" w:frame="1"/>
          <w:lang w:eastAsia="pt-BR"/>
          <w14:ligatures w14:val="none"/>
        </w:rPr>
        <w:t>x</w:t>
      </w:r>
      <w:r w:rsidRPr="007B4ABD"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bdr w:val="single" w:sz="2" w:space="0" w:color="E3E3E3" w:frame="1"/>
          <w:lang w:eastAsia="pt-BR"/>
          <w14:ligatures w14:val="none"/>
        </w:rPr>
        <w:t>0</w:t>
      </w:r>
      <w:r w:rsidRPr="007B4ABD"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bdr w:val="single" w:sz="2" w:space="0" w:color="E3E3E3" w:frame="1"/>
          <w:lang w:eastAsia="pt-BR"/>
          <w14:ligatures w14:val="none"/>
        </w:rPr>
        <w:t>​</w:t>
      </w:r>
      <w:r w:rsidRPr="007B4ABD"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bdr w:val="single" w:sz="2" w:space="0" w:color="E3E3E3" w:frame="1"/>
          <w:lang w:eastAsia="pt-BR"/>
          <w14:ligatures w14:val="none"/>
        </w:rPr>
        <w:t>se </w:t>
      </w:r>
      <w:r w:rsidRPr="007B4ABD">
        <w:rPr>
          <w:rFonts w:ascii="KaTeX_Math" w:eastAsia="Times New Roman" w:hAnsi="KaTeX_Math" w:cs="Times New Roman"/>
          <w:i/>
          <w:iCs/>
          <w:color w:val="000000"/>
          <w:kern w:val="0"/>
          <w:sz w:val="33"/>
          <w:szCs w:val="33"/>
          <w:bdr w:val="single" w:sz="2" w:space="0" w:color="E3E3E3" w:frame="1"/>
          <w:lang w:eastAsia="pt-BR"/>
          <w14:ligatures w14:val="none"/>
        </w:rPr>
        <w:t>x</w:t>
      </w:r>
      <w:r w:rsidRPr="007B4ABD"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bdr w:val="single" w:sz="2" w:space="0" w:color="E3E3E3" w:frame="1"/>
          <w:lang w:eastAsia="pt-BR"/>
          <w14:ligatures w14:val="none"/>
        </w:rPr>
        <w:t>&gt;0se </w:t>
      </w:r>
      <w:r w:rsidRPr="007B4ABD">
        <w:rPr>
          <w:rFonts w:ascii="KaTeX_Math" w:eastAsia="Times New Roman" w:hAnsi="KaTeX_Math" w:cs="Times New Roman"/>
          <w:i/>
          <w:iCs/>
          <w:color w:val="000000"/>
          <w:kern w:val="0"/>
          <w:sz w:val="33"/>
          <w:szCs w:val="33"/>
          <w:bdr w:val="single" w:sz="2" w:space="0" w:color="E3E3E3" w:frame="1"/>
          <w:lang w:eastAsia="pt-BR"/>
          <w14:ligatures w14:val="none"/>
        </w:rPr>
        <w:t>x</w:t>
      </w:r>
      <w:r w:rsidRPr="007B4ABD"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bdr w:val="single" w:sz="2" w:space="0" w:color="E3E3E3" w:frame="1"/>
          <w:lang w:eastAsia="pt-BR"/>
          <w14:ligatures w14:val="none"/>
        </w:rPr>
        <w:t>≤0</w:t>
      </w:r>
      <w:r w:rsidRPr="007B4ABD"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bdr w:val="single" w:sz="2" w:space="0" w:color="E3E3E3" w:frame="1"/>
          <w:lang w:eastAsia="pt-BR"/>
          <w14:ligatures w14:val="none"/>
        </w:rPr>
        <w:t>​</w:t>
      </w:r>
    </w:p>
    <w:p w14:paraId="1A7B3D17" w14:textId="77777777" w:rsidR="007B4ABD" w:rsidRPr="007B4ABD" w:rsidRDefault="007B4ABD" w:rsidP="007B4A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pt-BR"/>
          <w14:ligatures w14:val="none"/>
        </w:rPr>
      </w:pPr>
      <w:r w:rsidRPr="007B4ABD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pt-BR"/>
          <w14:ligatures w14:val="none"/>
        </w:rPr>
        <w:t>Introduzir Não-Linearidade</w:t>
      </w:r>
    </w:p>
    <w:p w14:paraId="04E355E1" w14:textId="77777777" w:rsidR="007B4ABD" w:rsidRPr="007B4ABD" w:rsidRDefault="007B4ABD" w:rsidP="007B4AB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7B4AB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t>Linearidade vs. Não-Linearidade</w:t>
      </w:r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:</w:t>
      </w:r>
    </w:p>
    <w:p w14:paraId="206246E5" w14:textId="77777777" w:rsidR="007B4ABD" w:rsidRPr="007B4ABD" w:rsidRDefault="007B4ABD" w:rsidP="007B4AB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7B4AB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t>Linearidade</w:t>
      </w:r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: Uma transformação linear de entrada a saída não pode resolver problemas complexos como a classificação de dados que não são linearmente separáveis. Em termos simples, se uma rede neural não tiver funções de ativação não-lineares, qualquer número de camadas adicionais não adicionaria mais poder de representação à rede; seria equivalente a apenas uma camada linear.</w:t>
      </w:r>
    </w:p>
    <w:p w14:paraId="754694D5" w14:textId="77777777" w:rsidR="007B4ABD" w:rsidRPr="007B4ABD" w:rsidRDefault="007B4ABD" w:rsidP="007B4AB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7B4AB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t>Não-Linearidade</w:t>
      </w:r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: Ao aplicar uma função de ativação não-linear, a rede neural é capaz de aprender e representar funções complexas que podem mapear entradas para saídas de maneira não-linear. Isso é essencial para resolver problemas onde os dados não podem ser separados por uma simples linha reta.</w:t>
      </w:r>
    </w:p>
    <w:p w14:paraId="2FC8A0D2" w14:textId="77777777" w:rsidR="007B4ABD" w:rsidRPr="007B4ABD" w:rsidRDefault="007B4ABD" w:rsidP="007B4AB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7B4AB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t xml:space="preserve">Como a </w:t>
      </w:r>
      <w:proofErr w:type="spellStart"/>
      <w:r w:rsidRPr="007B4AB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t>ReLU</w:t>
      </w:r>
      <w:proofErr w:type="spellEnd"/>
      <w:r w:rsidRPr="007B4AB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t xml:space="preserve"> Introduz Não-Linearidade</w:t>
      </w:r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:</w:t>
      </w:r>
    </w:p>
    <w:p w14:paraId="3ECE726E" w14:textId="77777777" w:rsidR="007B4ABD" w:rsidRPr="007B4ABD" w:rsidRDefault="007B4ABD" w:rsidP="007B4AB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lastRenderedPageBreak/>
        <w:t>ReLU</w:t>
      </w:r>
      <w:proofErr w:type="spellEnd"/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corta a linearidade das entradas negativas, o que permite que a rede neural aprenda relações complexas entre as entradas e saídas.</w:t>
      </w:r>
    </w:p>
    <w:p w14:paraId="1108AD25" w14:textId="77777777" w:rsidR="007B4ABD" w:rsidRPr="007B4ABD" w:rsidRDefault="007B4ABD" w:rsidP="007B4AB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A </w:t>
      </w:r>
      <w:proofErr w:type="spellStart"/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ReLU</w:t>
      </w:r>
      <w:proofErr w:type="spellEnd"/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transforma a entrada de uma maneira que a torna capaz de modelar funções complexas.</w:t>
      </w:r>
    </w:p>
    <w:p w14:paraId="14E72D59" w14:textId="77777777" w:rsidR="007B4ABD" w:rsidRPr="007B4ABD" w:rsidRDefault="007B4ABD" w:rsidP="007B4A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pt-BR"/>
          <w14:ligatures w14:val="none"/>
        </w:rPr>
      </w:pPr>
      <w:r w:rsidRPr="007B4ABD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pt-BR"/>
          <w14:ligatures w14:val="none"/>
        </w:rPr>
        <w:t xml:space="preserve">Benefícios da </w:t>
      </w:r>
      <w:proofErr w:type="spellStart"/>
      <w:r w:rsidRPr="007B4ABD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pt-BR"/>
          <w14:ligatures w14:val="none"/>
        </w:rPr>
        <w:t>ReLU</w:t>
      </w:r>
      <w:proofErr w:type="spellEnd"/>
    </w:p>
    <w:p w14:paraId="03C37F0F" w14:textId="77777777" w:rsidR="007B4ABD" w:rsidRPr="007B4ABD" w:rsidRDefault="007B4ABD" w:rsidP="007B4AB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7B4AB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t>Mitigação do Problema do Gradiente Desvanecente</w:t>
      </w:r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:</w:t>
      </w:r>
    </w:p>
    <w:p w14:paraId="7DEE201D" w14:textId="77777777" w:rsidR="007B4ABD" w:rsidRPr="007B4ABD" w:rsidRDefault="007B4ABD" w:rsidP="007B4AB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Funções de ativação como a </w:t>
      </w:r>
      <w:proofErr w:type="spellStart"/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sigmoid</w:t>
      </w:r>
      <w:proofErr w:type="spellEnd"/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e a </w:t>
      </w:r>
      <w:proofErr w:type="spellStart"/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tanh</w:t>
      </w:r>
      <w:proofErr w:type="spellEnd"/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podem levar a um problema onde os gradientes se tornam muito pequenos durante a retropropagação, dificultando a atualização efetiva dos pesos e, assim, atrasando o treinamento (ou mesmo parando completamente).</w:t>
      </w:r>
    </w:p>
    <w:p w14:paraId="3352E52F" w14:textId="77777777" w:rsidR="007B4ABD" w:rsidRPr="007B4ABD" w:rsidRDefault="007B4ABD" w:rsidP="007B4AB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ReLU</w:t>
      </w:r>
      <w:proofErr w:type="spellEnd"/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, por outro lado, mantém os gradientes grandes quando </w:t>
      </w:r>
      <w:r w:rsidRPr="007B4ABD">
        <w:rPr>
          <w:rFonts w:ascii="Cambria Math" w:eastAsia="Times New Roman" w:hAnsi="Cambria Math" w:cs="Cambria Math"/>
          <w:color w:val="000000"/>
          <w:kern w:val="0"/>
          <w:sz w:val="33"/>
          <w:szCs w:val="33"/>
          <w:bdr w:val="none" w:sz="0" w:space="0" w:color="auto" w:frame="1"/>
          <w:lang w:eastAsia="pt-BR"/>
          <w14:ligatures w14:val="none"/>
        </w:rPr>
        <w:t>𝑥</w:t>
      </w:r>
      <w:r w:rsidRPr="007B4ABD">
        <w:rPr>
          <w:rFonts w:ascii="KaTeX_Math" w:eastAsia="Times New Roman" w:hAnsi="KaTeX_Math" w:cs="Times New Roman"/>
          <w:i/>
          <w:iCs/>
          <w:color w:val="000000"/>
          <w:kern w:val="0"/>
          <w:sz w:val="33"/>
          <w:szCs w:val="33"/>
          <w:bdr w:val="single" w:sz="2" w:space="0" w:color="E3E3E3" w:frame="1"/>
          <w:lang w:eastAsia="pt-BR"/>
          <w14:ligatures w14:val="none"/>
        </w:rPr>
        <w:t>x</w:t>
      </w:r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é positivo, evitando o problema do gradiente desvanecente.</w:t>
      </w:r>
    </w:p>
    <w:p w14:paraId="0E2EFE3D" w14:textId="77777777" w:rsidR="007B4ABD" w:rsidRPr="007B4ABD" w:rsidRDefault="007B4ABD" w:rsidP="007B4AB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7B4AB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t>Simplicidade e Eficiência Computacional</w:t>
      </w:r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:</w:t>
      </w:r>
    </w:p>
    <w:p w14:paraId="3BDC2C8C" w14:textId="77777777" w:rsidR="007B4ABD" w:rsidRPr="007B4ABD" w:rsidRDefault="007B4ABD" w:rsidP="007B4AB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A computação de </w:t>
      </w:r>
      <w:proofErr w:type="spellStart"/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ReLU</w:t>
      </w:r>
      <w:proofErr w:type="spellEnd"/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é muito simples: é apenas um máximo entre zero e a entrada. Isso torna o cálculo muito eficiente.</w:t>
      </w:r>
    </w:p>
    <w:p w14:paraId="08A5CE28" w14:textId="77777777" w:rsidR="007B4ABD" w:rsidRPr="007B4ABD" w:rsidRDefault="007B4ABD" w:rsidP="007B4AB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A simplicidade também ajuda na convergência mais rápida durante o treinamento em comparação com outras funções de ativação.</w:t>
      </w:r>
    </w:p>
    <w:p w14:paraId="5BE27918" w14:textId="77777777" w:rsidR="007B4ABD" w:rsidRPr="007B4ABD" w:rsidRDefault="007B4ABD" w:rsidP="007B4A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pt-BR"/>
          <w14:ligatures w14:val="none"/>
        </w:rPr>
      </w:pPr>
      <w:r w:rsidRPr="007B4ABD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pt-BR"/>
          <w14:ligatures w14:val="none"/>
        </w:rPr>
        <w:t>Exemplos Práticos</w:t>
      </w:r>
    </w:p>
    <w:p w14:paraId="1A4C8023" w14:textId="77777777" w:rsidR="007B4ABD" w:rsidRPr="007B4ABD" w:rsidRDefault="007B4ABD" w:rsidP="007B4A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Considere um problema onde você precisa classificar dados que estão em um padrão circular:</w:t>
      </w:r>
    </w:p>
    <w:p w14:paraId="03DC8035" w14:textId="77777777" w:rsidR="007B4ABD" w:rsidRPr="007B4ABD" w:rsidRDefault="007B4ABD" w:rsidP="007B4AB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7B4AB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t>Sem Não-Linearidade</w:t>
      </w:r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: Se você usar uma rede neural sem funções de ativação não-lineares (como </w:t>
      </w:r>
      <w:proofErr w:type="spellStart"/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ReLU</w:t>
      </w:r>
      <w:proofErr w:type="spellEnd"/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), a rede não será capaz de ajustar uma função que circunda os dados. Ela só poderá desenhar linhas retas para separar os dados.</w:t>
      </w:r>
    </w:p>
    <w:p w14:paraId="3D2F1B4A" w14:textId="77777777" w:rsidR="007B4ABD" w:rsidRPr="007B4ABD" w:rsidRDefault="007B4ABD" w:rsidP="007B4AB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7B4AB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lastRenderedPageBreak/>
        <w:t xml:space="preserve">Com </w:t>
      </w:r>
      <w:proofErr w:type="spellStart"/>
      <w:r w:rsidRPr="007B4AB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t>ReLU</w:t>
      </w:r>
      <w:proofErr w:type="spellEnd"/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: A introdução de </w:t>
      </w:r>
      <w:proofErr w:type="spellStart"/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ReLU</w:t>
      </w:r>
      <w:proofErr w:type="spellEnd"/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permite que a rede ajuste a função de ativação de forma a criar fronteiras de decisão que podem circundar os dados, permitindo uma melhor separação e classificação dos dados.</w:t>
      </w:r>
    </w:p>
    <w:p w14:paraId="5336BBE6" w14:textId="77777777" w:rsidR="007B4ABD" w:rsidRPr="007B4ABD" w:rsidRDefault="007B4ABD" w:rsidP="007B4A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pt-BR"/>
          <w14:ligatures w14:val="none"/>
        </w:rPr>
      </w:pPr>
      <w:r w:rsidRPr="007B4ABD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pt-BR"/>
          <w14:ligatures w14:val="none"/>
        </w:rPr>
        <w:t>Visualização</w:t>
      </w:r>
    </w:p>
    <w:p w14:paraId="75D35479" w14:textId="77777777" w:rsidR="007B4ABD" w:rsidRPr="007B4ABD" w:rsidRDefault="007B4ABD" w:rsidP="007B4A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Imagine que você tenha uma entrada </w:t>
      </w:r>
      <w:r w:rsidRPr="007B4ABD">
        <w:rPr>
          <w:rFonts w:ascii="Cambria Math" w:eastAsia="Times New Roman" w:hAnsi="Cambria Math" w:cs="Cambria Math"/>
          <w:color w:val="000000"/>
          <w:kern w:val="0"/>
          <w:sz w:val="33"/>
          <w:szCs w:val="33"/>
          <w:bdr w:val="none" w:sz="0" w:space="0" w:color="auto" w:frame="1"/>
          <w:lang w:eastAsia="pt-BR"/>
          <w14:ligatures w14:val="none"/>
        </w:rPr>
        <w:t>𝑥</w:t>
      </w:r>
      <w:r w:rsidRPr="007B4ABD">
        <w:rPr>
          <w:rFonts w:ascii="KaTeX_Math" w:eastAsia="Times New Roman" w:hAnsi="KaTeX_Math" w:cs="Times New Roman"/>
          <w:i/>
          <w:iCs/>
          <w:color w:val="000000"/>
          <w:kern w:val="0"/>
          <w:sz w:val="33"/>
          <w:szCs w:val="33"/>
          <w:bdr w:val="single" w:sz="2" w:space="0" w:color="E3E3E3" w:frame="1"/>
          <w:lang w:eastAsia="pt-BR"/>
          <w14:ligatures w14:val="none"/>
        </w:rPr>
        <w:t>x</w:t>
      </w:r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que varia de -2 a 2. Aqui está uma visualização da função </w:t>
      </w:r>
      <w:proofErr w:type="spellStart"/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ReLU</w:t>
      </w:r>
      <w:proofErr w:type="spellEnd"/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:</w:t>
      </w:r>
    </w:p>
    <w:p w14:paraId="475C91B4" w14:textId="77777777" w:rsidR="007B4ABD" w:rsidRPr="007B4ABD" w:rsidRDefault="007B4ABD" w:rsidP="007B4AB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Para </w:t>
      </w:r>
      <w:r w:rsidRPr="007B4ABD">
        <w:rPr>
          <w:rFonts w:ascii="Cambria Math" w:eastAsia="Times New Roman" w:hAnsi="Cambria Math" w:cs="Cambria Math"/>
          <w:color w:val="000000"/>
          <w:kern w:val="0"/>
          <w:sz w:val="33"/>
          <w:szCs w:val="33"/>
          <w:bdr w:val="none" w:sz="0" w:space="0" w:color="auto" w:frame="1"/>
          <w:lang w:eastAsia="pt-BR"/>
          <w14:ligatures w14:val="none"/>
        </w:rPr>
        <w:t>𝑥</w:t>
      </w:r>
      <w:r w:rsidRPr="007B4ABD"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bdr w:val="none" w:sz="0" w:space="0" w:color="auto" w:frame="1"/>
          <w:lang w:eastAsia="pt-BR"/>
          <w14:ligatures w14:val="none"/>
        </w:rPr>
        <w:t>=−2,−1,0</w:t>
      </w:r>
      <w:r w:rsidRPr="007B4ABD">
        <w:rPr>
          <w:rFonts w:ascii="KaTeX_Math" w:eastAsia="Times New Roman" w:hAnsi="KaTeX_Math" w:cs="Times New Roman"/>
          <w:i/>
          <w:iCs/>
          <w:color w:val="000000"/>
          <w:kern w:val="0"/>
          <w:sz w:val="33"/>
          <w:szCs w:val="33"/>
          <w:bdr w:val="single" w:sz="2" w:space="0" w:color="E3E3E3" w:frame="1"/>
          <w:lang w:eastAsia="pt-BR"/>
          <w14:ligatures w14:val="none"/>
        </w:rPr>
        <w:t>x</w:t>
      </w:r>
      <w:r w:rsidRPr="007B4ABD"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bdr w:val="single" w:sz="2" w:space="0" w:color="E3E3E3" w:frame="1"/>
          <w:lang w:eastAsia="pt-BR"/>
          <w14:ligatures w14:val="none"/>
        </w:rPr>
        <w:t>=−2,−1,0</w:t>
      </w:r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: </w:t>
      </w:r>
      <w:proofErr w:type="spellStart"/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ReLU</w:t>
      </w:r>
      <w:proofErr w:type="spellEnd"/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(x) = 0</w:t>
      </w:r>
    </w:p>
    <w:p w14:paraId="454E8806" w14:textId="77777777" w:rsidR="007B4ABD" w:rsidRPr="007B4ABD" w:rsidRDefault="007B4ABD" w:rsidP="007B4AB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Para </w:t>
      </w:r>
      <w:r w:rsidRPr="007B4ABD">
        <w:rPr>
          <w:rFonts w:ascii="Cambria Math" w:eastAsia="Times New Roman" w:hAnsi="Cambria Math" w:cs="Cambria Math"/>
          <w:color w:val="000000"/>
          <w:kern w:val="0"/>
          <w:sz w:val="33"/>
          <w:szCs w:val="33"/>
          <w:bdr w:val="none" w:sz="0" w:space="0" w:color="auto" w:frame="1"/>
          <w:lang w:eastAsia="pt-BR"/>
          <w14:ligatures w14:val="none"/>
        </w:rPr>
        <w:t>𝑥</w:t>
      </w:r>
      <w:r w:rsidRPr="007B4ABD"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bdr w:val="none" w:sz="0" w:space="0" w:color="auto" w:frame="1"/>
          <w:lang w:eastAsia="pt-BR"/>
          <w14:ligatures w14:val="none"/>
        </w:rPr>
        <w:t>=1,2</w:t>
      </w:r>
      <w:r w:rsidRPr="007B4ABD">
        <w:rPr>
          <w:rFonts w:ascii="KaTeX_Math" w:eastAsia="Times New Roman" w:hAnsi="KaTeX_Math" w:cs="Times New Roman"/>
          <w:i/>
          <w:iCs/>
          <w:color w:val="000000"/>
          <w:kern w:val="0"/>
          <w:sz w:val="33"/>
          <w:szCs w:val="33"/>
          <w:bdr w:val="single" w:sz="2" w:space="0" w:color="E3E3E3" w:frame="1"/>
          <w:lang w:eastAsia="pt-BR"/>
          <w14:ligatures w14:val="none"/>
        </w:rPr>
        <w:t>x</w:t>
      </w:r>
      <w:r w:rsidRPr="007B4ABD"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bdr w:val="single" w:sz="2" w:space="0" w:color="E3E3E3" w:frame="1"/>
          <w:lang w:eastAsia="pt-BR"/>
          <w14:ligatures w14:val="none"/>
        </w:rPr>
        <w:t>=1,2</w:t>
      </w:r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: </w:t>
      </w:r>
      <w:proofErr w:type="spellStart"/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ReLU</w:t>
      </w:r>
      <w:proofErr w:type="spellEnd"/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(x) = 1, 2</w:t>
      </w:r>
    </w:p>
    <w:p w14:paraId="70C51BA7" w14:textId="77777777" w:rsidR="007B4ABD" w:rsidRPr="007B4ABD" w:rsidRDefault="007B4ABD" w:rsidP="007B4A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Gráfico de </w:t>
      </w:r>
      <w:proofErr w:type="spellStart"/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ReLU</w:t>
      </w:r>
      <w:proofErr w:type="spellEnd"/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:</w:t>
      </w:r>
    </w:p>
    <w:p w14:paraId="54C2CED3" w14:textId="77777777" w:rsidR="007B4ABD" w:rsidRPr="007B4ABD" w:rsidRDefault="007B4ABD" w:rsidP="007B4A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7B4ABD">
        <w:rPr>
          <w:rFonts w:ascii="Segoe UI" w:eastAsia="Times New Roman" w:hAnsi="Segoe UI" w:cs="Segoe UI"/>
          <w:color w:val="000000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markdown</w:t>
      </w:r>
      <w:proofErr w:type="spellEnd"/>
    </w:p>
    <w:p w14:paraId="508569EA" w14:textId="77777777" w:rsidR="007B4ABD" w:rsidRPr="007B4ABD" w:rsidRDefault="007B4ABD" w:rsidP="007B4A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pt-BR"/>
          <w14:ligatures w14:val="none"/>
        </w:rPr>
      </w:pPr>
      <w:r w:rsidRPr="007B4ABD">
        <w:rPr>
          <w:rFonts w:ascii="Segoe UI" w:eastAsia="Times New Roman" w:hAnsi="Segoe UI" w:cs="Segoe UI"/>
          <w:color w:val="000000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 xml:space="preserve">Copy </w:t>
      </w:r>
      <w:proofErr w:type="spellStart"/>
      <w:r w:rsidRPr="007B4ABD">
        <w:rPr>
          <w:rFonts w:ascii="Segoe UI" w:eastAsia="Times New Roman" w:hAnsi="Segoe UI" w:cs="Segoe UI"/>
          <w:color w:val="000000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code</w:t>
      </w:r>
      <w:proofErr w:type="spellEnd"/>
    </w:p>
    <w:p w14:paraId="293D1A1D" w14:textId="77777777" w:rsidR="007B4ABD" w:rsidRPr="007B4ABD" w:rsidRDefault="007B4ABD" w:rsidP="007B4A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pt-BR"/>
          <w14:ligatures w14:val="none"/>
        </w:rPr>
      </w:pPr>
      <w:r w:rsidRPr="007B4A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^ | | / | / | / | /</w:t>
      </w:r>
      <w:r w:rsidRPr="007B4A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________</w:t>
      </w:r>
      <w:r w:rsidRPr="007B4A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_ | | +------------&gt; </w:t>
      </w:r>
    </w:p>
    <w:p w14:paraId="281F97CA" w14:textId="77777777" w:rsidR="007B4ABD" w:rsidRPr="007B4ABD" w:rsidRDefault="007B4ABD" w:rsidP="007B4A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Em resumo, a função de ativação </w:t>
      </w:r>
      <w:proofErr w:type="spellStart"/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ReLU</w:t>
      </w:r>
      <w:proofErr w:type="spellEnd"/>
      <w:r w:rsidRPr="007B4AB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é crucial para introduzir não-linearidades nas redes neurais, permitindo que elas aprendam padrões complexos, mitiguem problemas como o gradiente desvanecente e tornem o treinamento mais eficiente e eficaz.</w:t>
      </w:r>
    </w:p>
    <w:p w14:paraId="5F0EDE46" w14:textId="77777777" w:rsidR="007B4ABD" w:rsidRPr="007B4ABD" w:rsidRDefault="007B4ABD" w:rsidP="007B4ABD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7B4ABD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7789BA95" w14:textId="77777777" w:rsidR="006321D2" w:rsidRDefault="006321D2"/>
    <w:sectPr w:rsidR="00632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4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428BD"/>
    <w:multiLevelType w:val="multilevel"/>
    <w:tmpl w:val="43DE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EF13E7"/>
    <w:multiLevelType w:val="multilevel"/>
    <w:tmpl w:val="6A82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084C8E"/>
    <w:multiLevelType w:val="multilevel"/>
    <w:tmpl w:val="7390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FA34EA"/>
    <w:multiLevelType w:val="multilevel"/>
    <w:tmpl w:val="4BFA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7600144">
    <w:abstractNumId w:val="3"/>
  </w:num>
  <w:num w:numId="2" w16cid:durableId="2036420150">
    <w:abstractNumId w:val="0"/>
  </w:num>
  <w:num w:numId="3" w16cid:durableId="1645114334">
    <w:abstractNumId w:val="1"/>
  </w:num>
  <w:num w:numId="4" w16cid:durableId="543366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BD"/>
    <w:rsid w:val="006321D2"/>
    <w:rsid w:val="007B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2D77"/>
  <w15:chartTrackingRefBased/>
  <w15:docId w15:val="{8F2D05A0-6FC3-4160-89F4-B0DBBB43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B4A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B4ABD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4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atex-mathml">
    <w:name w:val="katex-mathml"/>
    <w:basedOn w:val="Fontepargpadro"/>
    <w:rsid w:val="007B4ABD"/>
  </w:style>
  <w:style w:type="character" w:customStyle="1" w:styleId="mord">
    <w:name w:val="mord"/>
    <w:basedOn w:val="Fontepargpadro"/>
    <w:rsid w:val="007B4ABD"/>
  </w:style>
  <w:style w:type="character" w:customStyle="1" w:styleId="mopen">
    <w:name w:val="mopen"/>
    <w:basedOn w:val="Fontepargpadro"/>
    <w:rsid w:val="007B4ABD"/>
  </w:style>
  <w:style w:type="character" w:customStyle="1" w:styleId="mclose">
    <w:name w:val="mclose"/>
    <w:basedOn w:val="Fontepargpadro"/>
    <w:rsid w:val="007B4ABD"/>
  </w:style>
  <w:style w:type="character" w:customStyle="1" w:styleId="mrel">
    <w:name w:val="mrel"/>
    <w:basedOn w:val="Fontepargpadro"/>
    <w:rsid w:val="007B4ABD"/>
  </w:style>
  <w:style w:type="character" w:customStyle="1" w:styleId="mop">
    <w:name w:val="mop"/>
    <w:basedOn w:val="Fontepargpadro"/>
    <w:rsid w:val="007B4ABD"/>
  </w:style>
  <w:style w:type="character" w:customStyle="1" w:styleId="mpunct">
    <w:name w:val="mpunct"/>
    <w:basedOn w:val="Fontepargpadro"/>
    <w:rsid w:val="007B4ABD"/>
  </w:style>
  <w:style w:type="character" w:customStyle="1" w:styleId="delimsizing">
    <w:name w:val="delimsizing"/>
    <w:basedOn w:val="Fontepargpadro"/>
    <w:rsid w:val="007B4ABD"/>
  </w:style>
  <w:style w:type="character" w:customStyle="1" w:styleId="vlist-s">
    <w:name w:val="vlist-s"/>
    <w:basedOn w:val="Fontepargpadro"/>
    <w:rsid w:val="007B4ABD"/>
  </w:style>
  <w:style w:type="character" w:styleId="Forte">
    <w:name w:val="Strong"/>
    <w:basedOn w:val="Fontepargpadro"/>
    <w:uiPriority w:val="22"/>
    <w:qFormat/>
    <w:rsid w:val="007B4AB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B4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B4AB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7B4ABD"/>
    <w:rPr>
      <w:rFonts w:ascii="Courier New" w:eastAsia="Times New Roman" w:hAnsi="Courier New" w:cs="Courier New"/>
      <w:sz w:val="20"/>
      <w:szCs w:val="20"/>
    </w:rPr>
  </w:style>
  <w:style w:type="character" w:customStyle="1" w:styleId="hljs-strong">
    <w:name w:val="hljs-strong"/>
    <w:basedOn w:val="Fontepargpadro"/>
    <w:rsid w:val="007B4ABD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7B4AB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7B4ABD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6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6582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1478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8554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990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51295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01909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140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569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7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971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4571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9699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08990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41283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496501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30914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88919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0806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5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30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19623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536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2024-05-23T20:44:00Z</dcterms:created>
  <dcterms:modified xsi:type="dcterms:W3CDTF">2024-05-23T20:44:00Z</dcterms:modified>
</cp:coreProperties>
</file>