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6B8A61E2" w14:textId="71C54A1B" w:rsidR="00F602A5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4403" w:history="1">
            <w:r w:rsidR="00F602A5" w:rsidRPr="009B75D6">
              <w:rPr>
                <w:rStyle w:val="Hiperligao"/>
                <w:noProof/>
              </w:rPr>
              <w:t>1.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Introdução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_Toc488824403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3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36DA14B6" w14:textId="6BB78536" w:rsidR="00F602A5" w:rsidRDefault="00EB21B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4" w:history="1">
            <w:r w:rsidR="00F602A5" w:rsidRPr="009B75D6">
              <w:rPr>
                <w:rStyle w:val="Hiperligao"/>
                <w:noProof/>
              </w:rPr>
              <w:t>1.1.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Estrutura do Documento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_Toc488824404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3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67595C76" w14:textId="5E90B1B9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5" w:history="1">
            <w:r w:rsidR="00F602A5" w:rsidRPr="009B75D6">
              <w:rPr>
                <w:rStyle w:val="Hiperligao"/>
                <w:noProof/>
              </w:rPr>
              <w:t>2.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Data Mining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_Toc488824405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3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6A3D0C9B" w14:textId="2013FBF7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6" w:history="1">
            <w:r w:rsidR="00F602A5" w:rsidRPr="009B75D6">
              <w:rPr>
                <w:rStyle w:val="Hiperligao"/>
                <w:noProof/>
              </w:rPr>
              <w:t>3.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Árvores de Decisão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_Toc488824406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4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3198C2C" w14:textId="13DFBED3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7" w:history="1">
            <w:r w:rsidR="00F602A5" w:rsidRPr="009B75D6">
              <w:rPr>
                <w:rStyle w:val="Hiperligao"/>
                <w:noProof/>
              </w:rPr>
              <w:t>4.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Trabalhos Relacionados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_Toc488824407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6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623431C" w14:textId="19FEFF06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8" w:history="1">
            <w:r w:rsidR="00F602A5" w:rsidRPr="009B75D6">
              <w:rPr>
                <w:rStyle w:val="Hiperligao"/>
                <w:noProof/>
              </w:rPr>
              <w:t>5.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Casos Práticos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_Toc488824408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7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51D25BD1" w14:textId="64C396F9" w:rsidR="00F602A5" w:rsidRDefault="00EB21B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09" w:history="1">
            <w:r w:rsidR="00F602A5" w:rsidRPr="009B75D6">
              <w:rPr>
                <w:rStyle w:val="Hiperligao"/>
                <w:noProof/>
              </w:rPr>
              <w:t>5.1.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Dataset BMW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_Toc488824409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7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0E19482E" w14:textId="5BF8FBFD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0" w:history="1">
            <w:r w:rsidR="00F602A5" w:rsidRPr="009B75D6">
              <w:rPr>
                <w:rStyle w:val="Hiperligao"/>
                <w:noProof/>
              </w:rPr>
              <w:t>5.1.1.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Introdução e Carregamento dos Dados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_Toc488824410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7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7AF2CBB9" w14:textId="51DA071D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1" w:history="1">
            <w:r w:rsidR="00F602A5" w:rsidRPr="009B75D6">
              <w:rPr>
                <w:rStyle w:val="Hiperligao"/>
                <w:noProof/>
              </w:rPr>
              <w:t>5.1.2.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Gerar Modelo Classificador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_Toc488824411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8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F7E6F31" w14:textId="7082F02B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2" w:history="1">
            <w:r w:rsidR="00F602A5" w:rsidRPr="009B75D6">
              <w:rPr>
                <w:rStyle w:val="Hiperligao"/>
                <w:noProof/>
              </w:rPr>
              <w:t>5.1.3.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Avaliar Modelo Classificador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_Toc488824412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14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07C95B9" w14:textId="62E1D15A" w:rsidR="00F602A5" w:rsidRDefault="00EB21B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3" w:history="1">
            <w:r w:rsidR="00F602A5" w:rsidRPr="009B75D6">
              <w:rPr>
                <w:rStyle w:val="Hiperligao"/>
                <w:noProof/>
              </w:rPr>
              <w:t>5.2.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Dataset Pima Indians Diabetes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_Toc488824413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16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0688BBC4" w14:textId="26418E3F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4" w:history="1">
            <w:r w:rsidR="00F602A5" w:rsidRPr="009B75D6">
              <w:rPr>
                <w:rStyle w:val="Hiperligao"/>
                <w:noProof/>
              </w:rPr>
              <w:t>5.2.1.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Introdução e Carregamento dos Dados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_Toc488824414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16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69814B6" w14:textId="1DBAE8BA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7" w:history="1">
            <w:r w:rsidR="00F602A5" w:rsidRPr="009B75D6">
              <w:rPr>
                <w:rStyle w:val="Hiperligao"/>
                <w:noProof/>
              </w:rPr>
              <w:t>5.2.2.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Gerar Modelo Classificador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_Toc488824417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17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535F6108" w14:textId="6C10883E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8" w:history="1">
            <w:r w:rsidR="00F602A5" w:rsidRPr="009B75D6">
              <w:rPr>
                <w:rStyle w:val="Hiperligao"/>
                <w:noProof/>
              </w:rPr>
              <w:t>5.2.3.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Avaliar Modelo Classificador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_Toc488824418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18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0D1A64B9" w14:textId="46B47A7D" w:rsidR="00F602A5" w:rsidRDefault="00EB21B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19" w:history="1">
            <w:r w:rsidR="00F602A5" w:rsidRPr="009B75D6">
              <w:rPr>
                <w:rStyle w:val="Hiperligao"/>
                <w:noProof/>
              </w:rPr>
              <w:t>5.2.4.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Outros Algoritmos de Árvores de Decisão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_Toc488824419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20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4896C780" w14:textId="6B260E6E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20" w:history="1">
            <w:r w:rsidR="00F602A5" w:rsidRPr="009B75D6">
              <w:rPr>
                <w:rStyle w:val="Hiperligao"/>
                <w:noProof/>
              </w:rPr>
              <w:t>6.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Conclusão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_Toc488824420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21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5B705F7A" w14:textId="0076864A" w:rsidR="00F602A5" w:rsidRDefault="00EB21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824421" w:history="1">
            <w:r w:rsidR="00F602A5" w:rsidRPr="009B75D6">
              <w:rPr>
                <w:rStyle w:val="Hiperligao"/>
                <w:noProof/>
              </w:rPr>
              <w:t>7.</w:t>
            </w:r>
            <w:r w:rsidR="00F602A5">
              <w:rPr>
                <w:rFonts w:eastAsiaTheme="minorEastAsia"/>
                <w:noProof/>
                <w:lang w:eastAsia="pt-PT"/>
              </w:rPr>
              <w:tab/>
            </w:r>
            <w:r w:rsidR="00F602A5" w:rsidRPr="009B75D6">
              <w:rPr>
                <w:rStyle w:val="Hiperligao"/>
                <w:noProof/>
              </w:rPr>
              <w:t>Referências</w:t>
            </w:r>
            <w:r w:rsidR="00F602A5">
              <w:rPr>
                <w:noProof/>
                <w:webHidden/>
              </w:rPr>
              <w:tab/>
            </w:r>
            <w:r w:rsidR="00F602A5">
              <w:rPr>
                <w:noProof/>
                <w:webHidden/>
              </w:rPr>
              <w:fldChar w:fldCharType="begin"/>
            </w:r>
            <w:r w:rsidR="00F602A5">
              <w:rPr>
                <w:noProof/>
                <w:webHidden/>
              </w:rPr>
              <w:instrText xml:space="preserve"> PAGEREF _Toc488824421 \h </w:instrText>
            </w:r>
            <w:r w:rsidR="00F602A5">
              <w:rPr>
                <w:noProof/>
                <w:webHidden/>
              </w:rPr>
            </w:r>
            <w:r w:rsidR="00F602A5">
              <w:rPr>
                <w:noProof/>
                <w:webHidden/>
              </w:rPr>
              <w:fldChar w:fldCharType="separate"/>
            </w:r>
            <w:r w:rsidR="008F737B">
              <w:rPr>
                <w:noProof/>
                <w:webHidden/>
              </w:rPr>
              <w:t>22</w:t>
            </w:r>
            <w:r w:rsidR="00F602A5">
              <w:rPr>
                <w:noProof/>
                <w:webHidden/>
              </w:rPr>
              <w:fldChar w:fldCharType="end"/>
            </w:r>
          </w:hyperlink>
        </w:p>
        <w:p w14:paraId="1A0F5F80" w14:textId="793E7138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Cabealho1"/>
        <w:numPr>
          <w:ilvl w:val="0"/>
          <w:numId w:val="8"/>
        </w:numPr>
        <w:rPr>
          <w:sz w:val="44"/>
        </w:rPr>
      </w:pPr>
      <w:bookmarkStart w:id="1" w:name="_Toc488824403"/>
      <w:r>
        <w:rPr>
          <w:sz w:val="44"/>
        </w:rPr>
        <w:lastRenderedPageBreak/>
        <w:t>Introdução</w:t>
      </w:r>
      <w:bookmarkEnd w:id="1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60F56B77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131E95">
        <w:t>Árvores de Decisão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Pr="00C3526A" w:rsidRDefault="00AB68DA" w:rsidP="00AB68DA">
      <w:pPr>
        <w:pStyle w:val="Cabealho1"/>
        <w:numPr>
          <w:ilvl w:val="1"/>
          <w:numId w:val="8"/>
        </w:numPr>
      </w:pPr>
      <w:bookmarkStart w:id="2" w:name="_Toc488824404"/>
      <w:r w:rsidRPr="00C3526A">
        <w:t>Estrutura do Documento</w:t>
      </w:r>
      <w:bookmarkEnd w:id="2"/>
    </w:p>
    <w:p w14:paraId="719ECCA5" w14:textId="77777777" w:rsidR="00AB68DA" w:rsidRDefault="00AB68DA" w:rsidP="00AB68DA"/>
    <w:p w14:paraId="528E9F46" w14:textId="32096C94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</w:t>
      </w:r>
      <w:r w:rsidR="006F15AD">
        <w:t>Árvores de Decisão</w:t>
      </w:r>
      <w:r w:rsidR="00773186">
        <w:t xml:space="preserve">. O quarto capítulo contém os casos práticos realizados com </w:t>
      </w:r>
      <w:r w:rsidR="006F15AD">
        <w:t>recurso a algoritmos de Árvores de Decisão</w:t>
      </w:r>
      <w:r w:rsidR="00773186">
        <w:t>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Cabealho1"/>
        <w:numPr>
          <w:ilvl w:val="0"/>
          <w:numId w:val="8"/>
        </w:numPr>
        <w:rPr>
          <w:sz w:val="44"/>
        </w:rPr>
      </w:pPr>
      <w:bookmarkStart w:id="3" w:name="_Toc488824405"/>
      <w:r>
        <w:rPr>
          <w:sz w:val="44"/>
        </w:rPr>
        <w:t>Data Mining</w:t>
      </w:r>
      <w:bookmarkEnd w:id="3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PargrafodaLista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PargrafodaLista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PargrafodaLista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PargrafodaLista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PargrafodaLista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Cabealho1"/>
        <w:numPr>
          <w:ilvl w:val="0"/>
          <w:numId w:val="8"/>
        </w:numPr>
        <w:rPr>
          <w:sz w:val="44"/>
        </w:rPr>
      </w:pPr>
      <w:bookmarkStart w:id="4" w:name="_Toc488824406"/>
      <w:r>
        <w:rPr>
          <w:sz w:val="44"/>
        </w:rPr>
        <w:lastRenderedPageBreak/>
        <w:t>Árvores de Decisão</w:t>
      </w:r>
      <w:bookmarkEnd w:id="4"/>
    </w:p>
    <w:p w14:paraId="39D2D527" w14:textId="52A48FA6" w:rsidR="00C037A8" w:rsidRDefault="00C037A8">
      <w:pPr>
        <w:rPr>
          <w:lang w:val="en-US"/>
        </w:rPr>
      </w:pPr>
    </w:p>
    <w:p w14:paraId="3446304F" w14:textId="05E7DF94" w:rsidR="003B0B73" w:rsidRDefault="00AF2A47" w:rsidP="006B1B1D">
      <w:r w:rsidRPr="00AF2A47">
        <w:t>A</w:t>
      </w:r>
      <w:r w:rsidR="00E451F3">
        <w:t>s</w:t>
      </w:r>
      <w:r w:rsidRPr="00AF2A47">
        <w:t xml:space="preserve"> </w:t>
      </w:r>
      <w:r w:rsidR="00E451F3">
        <w:t>Árvores de Decisão</w:t>
      </w:r>
      <w:r>
        <w:t xml:space="preserve"> </w:t>
      </w:r>
      <w:r w:rsidR="00E451F3">
        <w:t>são</w:t>
      </w:r>
      <w:r w:rsidR="006B1B1D">
        <w:t xml:space="preserve"> uma técnica utilizada para classificação de dados. </w:t>
      </w:r>
      <w:r w:rsidR="00C868CE">
        <w:t>S</w:t>
      </w:r>
      <w:r w:rsidR="006B1B1D">
        <w:t>ão</w:t>
      </w:r>
      <w:r>
        <w:t xml:space="preserve"> usada</w:t>
      </w:r>
      <w:r w:rsidR="006B1B1D">
        <w:t>s</w:t>
      </w:r>
      <w:r>
        <w:t xml:space="preserve">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</w:t>
      </w:r>
      <w:r w:rsidR="006B1B1D">
        <w:t>m soluções de suporte á decisão e</w:t>
      </w:r>
      <w:r w:rsidR="003B0B73">
        <w:t xml:space="preserve"> correspondem a uma forma de representação de um conjunto de regras </w:t>
      </w:r>
      <w:r w:rsidR="006B1B1D">
        <w:t>que segue</w:t>
      </w:r>
      <w:r w:rsidR="003B0B73">
        <w:t xml:space="preserve">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435D3CA7" w:rsidR="00A26EC6" w:rsidRDefault="00A26EC6">
      <w:r>
        <w:t xml:space="preserve">De forma resumida, as Árvores de Decisão </w:t>
      </w:r>
      <w:r w:rsidR="006B1B1D">
        <w:t>permitem classificar</w:t>
      </w:r>
      <w:r>
        <w:t xml:space="preserve">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3968D00A" w:rsidR="00DC1EF6" w:rsidRDefault="00DC1EF6">
      <w:r>
        <w:t>Do ponto de vista</w:t>
      </w:r>
      <w:r w:rsidR="006F2AC3">
        <w:t xml:space="preserve"> do utilizador do sistema, </w:t>
      </w:r>
      <w:r>
        <w:t>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5933E414" w:rsidR="00295843" w:rsidRDefault="00295843" w:rsidP="001F43FB">
      <w:r>
        <w:t>Há vários algoritmos de implementação de árvores de decisão que seguem uma metodologia top-down como o CART, CHAID, ID3 ou o C4.5.</w:t>
      </w:r>
    </w:p>
    <w:p w14:paraId="1262C92F" w14:textId="77777777" w:rsidR="00784F03" w:rsidRDefault="00784F03" w:rsidP="00784F03">
      <w:pPr>
        <w:keepNext/>
        <w:jc w:val="center"/>
      </w:pPr>
      <w:r>
        <w:rPr>
          <w:b/>
          <w:noProof/>
          <w:u w:val="single"/>
          <w:lang w:eastAsia="pt-PT"/>
        </w:rPr>
        <w:lastRenderedPageBreak/>
        <w:drawing>
          <wp:inline distT="0" distB="0" distL="0" distR="0" wp14:anchorId="693C5E95" wp14:editId="554C0ACF">
            <wp:extent cx="3420150" cy="20859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31" cy="21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622" w14:textId="16D99E40" w:rsidR="00784F03" w:rsidRPr="001F43FB" w:rsidRDefault="00784F03" w:rsidP="00784F03">
      <w:pPr>
        <w:pStyle w:val="Legenda"/>
        <w:jc w:val="center"/>
        <w:rPr>
          <w:b/>
          <w:u w:val="single"/>
        </w:rPr>
      </w:pPr>
      <w:r>
        <w:t xml:space="preserve">Figura </w:t>
      </w:r>
      <w:fldSimple w:instr=" SEQ Figura \* ARABIC ">
        <w:r w:rsidR="008F737B">
          <w:rPr>
            <w:noProof/>
          </w:rPr>
          <w:t>1</w:t>
        </w:r>
      </w:fldSimple>
      <w:r>
        <w:t xml:space="preserve"> - Exemplo de uma Árvore de Decisão</w:t>
      </w:r>
    </w:p>
    <w:p w14:paraId="3B07F4A8" w14:textId="7CDC4EEB" w:rsidR="00CB6871" w:rsidRDefault="00CB6871"/>
    <w:p w14:paraId="1D62FC22" w14:textId="77777777" w:rsidR="008E2009" w:rsidRPr="00784F03" w:rsidRDefault="008E200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49230026" w14:textId="46FE1B1D" w:rsidR="00D763AD" w:rsidRPr="00C3526A" w:rsidRDefault="00D763AD" w:rsidP="00850AE9">
      <w:pPr>
        <w:pStyle w:val="Cabealho1"/>
        <w:numPr>
          <w:ilvl w:val="0"/>
          <w:numId w:val="8"/>
        </w:numPr>
        <w:rPr>
          <w:sz w:val="44"/>
        </w:rPr>
      </w:pPr>
      <w:bookmarkStart w:id="5" w:name="_Toc488824407"/>
      <w:r w:rsidRPr="00C3526A">
        <w:rPr>
          <w:sz w:val="44"/>
        </w:rPr>
        <w:lastRenderedPageBreak/>
        <w:t>Trabalhos Relacionados</w:t>
      </w:r>
      <w:bookmarkEnd w:id="5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6F02C0E6" w:rsidR="00A32827" w:rsidRDefault="00A32827" w:rsidP="00A32827">
      <w:r>
        <w:t>Em vários setores da indústria tem sido cada vez mais aposta a análise avançada de dados, e a</w:t>
      </w:r>
      <w:r w:rsidRPr="00A32827">
        <w:t xml:space="preserve">s </w:t>
      </w:r>
      <w:r w:rsidR="00B207FB">
        <w:t>Árvores de Decisão</w:t>
      </w:r>
      <w:r w:rsidRPr="00A32827">
        <w:t xml:space="preserve"> são t</w:t>
      </w:r>
      <w:r>
        <w:t xml:space="preserve">écnicas </w:t>
      </w:r>
      <w:r w:rsidR="00B207FB">
        <w:t>utilizadas para classificar e desta forma prever algo com um determinado grau de confiança.</w:t>
      </w:r>
    </w:p>
    <w:p w14:paraId="11EF2B25" w14:textId="12643B87" w:rsidR="008F6AE1" w:rsidRDefault="008F6AE1" w:rsidP="00A32827">
      <w:r>
        <w:t xml:space="preserve">Na China a nefropatia por IgA (doença dos rins causada por depósito de anticorpos) é uma das causas mais comuns de Glomerulonefrite (inflamação das estruturas dos rins que são compostas por pequenos vasos sanguíneos) e </w:t>
      </w:r>
      <w:r w:rsidR="00CE4E7C">
        <w:t xml:space="preserve">a </w:t>
      </w:r>
      <w:r>
        <w:t xml:space="preserve">medicina tradicional chinesa é uma estratégia de tratamento utilizada para tratar a doença mencionada. No entanto, não é simples </w:t>
      </w:r>
      <w:r w:rsidR="00CE4E7C">
        <w:t>identificar</w:t>
      </w:r>
      <w:r>
        <w:t xml:space="preserve"> </w:t>
      </w:r>
      <w:r w:rsidR="005A759C">
        <w:t>a síndrome d</w:t>
      </w:r>
      <w:r>
        <w:t>esta doença de forma precisa de acordo com os sintomas que são apresentados pelos pacientes.</w:t>
      </w:r>
    </w:p>
    <w:p w14:paraId="54C384A1" w14:textId="63466767" w:rsidR="00CE4E7C" w:rsidRDefault="00CE4E7C" w:rsidP="00A32827">
      <w:r>
        <w:t>Assim, foi feito um estudo</w:t>
      </w:r>
      <w:r w:rsidR="008E2009">
        <w:t>[</w:t>
      </w:r>
      <w:r w:rsidR="00A932AE">
        <w:t>2</w:t>
      </w:r>
      <w:r w:rsidR="008E2009">
        <w:t>]</w:t>
      </w:r>
      <w:r>
        <w:t xml:space="preserve"> onde foram recolhidos dados clínicos para o intervalo temporal de 2010 a 2016 relativos a 464 casos de adultos com nefropatia comprovada por bi</w:t>
      </w:r>
      <w:r w:rsidR="005A759C">
        <w:t>ópsia e foram construídos modelos em árvores de decisão de classificação e regressão para diferenciar os tipos de síndrome. Os resultados da classificação foram: M1=97.6%, E1=14.6%, S1=50% e T1=52.2%/T2=18.4%, confirmando assim que era um método válido para identificar síndromes da medicina tradicional chinesa de nefropatia por IgA.</w:t>
      </w:r>
    </w:p>
    <w:p w14:paraId="59DC75E9" w14:textId="00009A6B" w:rsidR="00DE457D" w:rsidRDefault="003D3B1A" w:rsidP="00A32827">
      <w:r>
        <w:t>Um s</w:t>
      </w:r>
      <w:r w:rsidR="00DE457D">
        <w:t>egundo caso de aplicabilidade de Árvores de Decisão na área da Sa</w:t>
      </w:r>
      <w:r>
        <w:t>úde</w:t>
      </w:r>
      <w:r w:rsidR="008E2009">
        <w:t>[</w:t>
      </w:r>
      <w:r w:rsidR="00432C6B">
        <w:t>4</w:t>
      </w:r>
      <w:r w:rsidR="008E2009">
        <w:t>]</w:t>
      </w:r>
      <w:r>
        <w:t xml:space="preserve"> revela a utilização do algoritmo C4.5 </w:t>
      </w:r>
      <w:r w:rsidR="00DE457D">
        <w:t xml:space="preserve">para prever riscos de complicações durante a gravidez </w:t>
      </w:r>
      <w:r>
        <w:t xml:space="preserve">de </w:t>
      </w:r>
      <w:r w:rsidR="00DE457D">
        <w:t>uma mulher.</w:t>
      </w:r>
      <w:r>
        <w:t xml:space="preserve"> Os resultados ditaram 71.30% de precisão com dataset com dados standardizados e 66.08% de precisão com dataset de dados não standardizados.</w:t>
      </w:r>
    </w:p>
    <w:p w14:paraId="41A6A34D" w14:textId="70B7779D" w:rsidR="00C91849" w:rsidRDefault="00C91849" w:rsidP="00A32827">
      <w:r>
        <w:t>Outro caso de aplicabilidade das Árvores de Decisão foi publicado em artigo</w:t>
      </w:r>
      <w:r w:rsidR="008E2009">
        <w:t>[</w:t>
      </w:r>
      <w:r w:rsidR="00432C6B">
        <w:t>3</w:t>
      </w:r>
      <w:r w:rsidR="008E2009">
        <w:t>]</w:t>
      </w:r>
      <w:r>
        <w:t>, em que foi proposto um sistema para reconhecimento automático de texto escrito em Bangla (idioma do Bangladesh) que consistia numa árvore de decisão com um MLP (Multilayer Perpeptron) nos nodos terminais</w:t>
      </w:r>
      <w:r w:rsidR="00327BE6">
        <w:t>. O dataset utilizado consistia num conjunto de 200 imagens e 50 documentos digitalizados e obteve uma precisão de 70.7% nos caracteres classificados corretamente.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Pr="00C3526A" w:rsidRDefault="00850AE9" w:rsidP="00850AE9">
      <w:pPr>
        <w:pStyle w:val="Cabealho1"/>
        <w:numPr>
          <w:ilvl w:val="0"/>
          <w:numId w:val="8"/>
        </w:numPr>
        <w:rPr>
          <w:sz w:val="44"/>
        </w:rPr>
      </w:pPr>
      <w:bookmarkStart w:id="6" w:name="_Toc488824408"/>
      <w:r w:rsidRPr="00C3526A">
        <w:rPr>
          <w:sz w:val="44"/>
        </w:rPr>
        <w:lastRenderedPageBreak/>
        <w:t>Casos Práticos</w:t>
      </w:r>
      <w:bookmarkEnd w:id="6"/>
    </w:p>
    <w:p w14:paraId="3948A0B4" w14:textId="3853A567" w:rsidR="0090224E" w:rsidRDefault="00850AE9" w:rsidP="00850AE9">
      <w:pPr>
        <w:pStyle w:val="Cabealho1"/>
        <w:numPr>
          <w:ilvl w:val="1"/>
          <w:numId w:val="8"/>
        </w:numPr>
      </w:pPr>
      <w:bookmarkStart w:id="7" w:name="_Toc488824409"/>
      <w:r>
        <w:t xml:space="preserve">Dataset </w:t>
      </w:r>
      <w:r w:rsidR="00F14A94">
        <w:t>BMW</w:t>
      </w:r>
      <w:bookmarkEnd w:id="7"/>
    </w:p>
    <w:p w14:paraId="08286017" w14:textId="4291F67B" w:rsidR="00605338" w:rsidRPr="00FF69E6" w:rsidRDefault="00605338" w:rsidP="00605338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8" w:name="_Toc488824410"/>
      <w:r w:rsidRPr="00FF69E6">
        <w:rPr>
          <w:sz w:val="36"/>
          <w:lang w:val="pt-PT"/>
        </w:rPr>
        <w:t>Introdução e Carregamento dos Dados</w:t>
      </w:r>
      <w:bookmarkEnd w:id="8"/>
    </w:p>
    <w:p w14:paraId="67C1A01F" w14:textId="77777777" w:rsidR="00605338" w:rsidRDefault="00605338" w:rsidP="00F14A94"/>
    <w:p w14:paraId="4E54A04D" w14:textId="06FE605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mining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dataset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dataset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 xml:space="preserve">é carregar o ficheiro “bmw-training.arff” no </w:t>
      </w:r>
      <w:r w:rsidR="009E4505">
        <w:t>Weka</w:t>
      </w:r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sofware </w:t>
      </w:r>
      <w:r w:rsidR="009E4505">
        <w:t>Weka</w:t>
      </w:r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r w:rsidR="009E4505">
        <w:t>Weka</w:t>
      </w:r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0D87FF3D" w:rsidR="009E4505" w:rsidRDefault="009E4505" w:rsidP="009E4505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2</w:t>
        </w:r>
      </w:fldSimple>
      <w:r>
        <w:t xml:space="preserve"> - BMW-Training carregado no Weka</w:t>
      </w:r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479457EC" w:rsidR="000A6A88" w:rsidRPr="00FF69E6" w:rsidRDefault="00F2437D" w:rsidP="000A6A88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9" w:name="_Toc488824411"/>
      <w:r w:rsidRPr="00FF69E6">
        <w:rPr>
          <w:sz w:val="36"/>
          <w:lang w:val="pt-PT"/>
        </w:rPr>
        <w:t>Gerar Modelo Classificador</w:t>
      </w:r>
      <w:bookmarkEnd w:id="9"/>
    </w:p>
    <w:p w14:paraId="2F5C1CB6" w14:textId="77777777" w:rsidR="000A6A88" w:rsidRDefault="000A6A88" w:rsidP="00AE500A"/>
    <w:p w14:paraId="2E6A3605" w14:textId="73957BF7" w:rsidR="00BB1AF3" w:rsidRDefault="001F0C31" w:rsidP="00AE500A">
      <w:r>
        <w:t xml:space="preserve">Neste primeiro caso prático vai ser utilizado </w:t>
      </w:r>
      <w:r w:rsidR="00F2437D">
        <w:t>um</w:t>
      </w:r>
      <w:r>
        <w:t xml:space="preserve"> algoritmo</w:t>
      </w:r>
      <w:r w:rsidR="00F2437D">
        <w:t xml:space="preserve"> de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(Decision Trees)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>é necessário ir á tab “Classify”, selecionar a opção “Choose” e na estrutura encontrar “trees”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“Test Options” deverá estar selecionada a opção “Use training set”, ficando o Weka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050012BE" w:rsidR="005061B9" w:rsidRDefault="005061B9" w:rsidP="005061B9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3</w:t>
        </w:r>
      </w:fldSimple>
      <w:r>
        <w:t xml:space="preserve"> - Classificar</w:t>
      </w:r>
    </w:p>
    <w:p w14:paraId="6311FE1E" w14:textId="13C715CE" w:rsidR="005061B9" w:rsidRDefault="005061B9" w:rsidP="0038226B">
      <w:r>
        <w:t xml:space="preserve">O próximo passo é </w:t>
      </w:r>
      <w:r w:rsidR="001E45A4">
        <w:t>clicar</w:t>
      </w:r>
      <w:r>
        <w:t xml:space="preserve"> “Start” para indicar ao Weka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0FDFB3E2" w:rsidR="005061B9" w:rsidRDefault="00595B96" w:rsidP="00595B96">
      <w:pPr>
        <w:pStyle w:val="Legenda"/>
        <w:jc w:val="center"/>
      </w:pPr>
      <w:r>
        <w:t xml:space="preserve">Figura </w:t>
      </w:r>
      <w:r w:rsidR="00EB21BC">
        <w:fldChar w:fldCharType="begin"/>
      </w:r>
      <w:r w:rsidR="00EB21BC">
        <w:instrText xml:space="preserve"> SEQ Figura \* ARABIC </w:instrText>
      </w:r>
      <w:r w:rsidR="00EB21BC">
        <w:fldChar w:fldCharType="separate"/>
      </w:r>
      <w:r w:rsidR="008F737B">
        <w:rPr>
          <w:noProof/>
        </w:rPr>
        <w:t>4</w:t>
      </w:r>
      <w:r w:rsidR="00EB21BC">
        <w:rPr>
          <w:noProof/>
        </w:rPr>
        <w:fldChar w:fldCharType="end"/>
      </w:r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2A3C285B" w:rsidR="00595B96" w:rsidRPr="00595B96" w:rsidRDefault="00595B96" w:rsidP="00595B96">
      <w:pPr>
        <w:pStyle w:val="Legenda"/>
        <w:jc w:val="center"/>
      </w:pPr>
      <w:r>
        <w:lastRenderedPageBreak/>
        <w:t xml:space="preserve">Figura </w:t>
      </w:r>
      <w:fldSimple w:instr=" SEQ Figura \* ARABIC ">
        <w:r w:rsidR="008F737B">
          <w:rPr>
            <w:noProof/>
          </w:rPr>
          <w:t>5</w:t>
        </w:r>
      </w:fldSimple>
      <w:r>
        <w:t xml:space="preserve"> - Árvore de Decisão</w:t>
      </w:r>
    </w:p>
    <w:p w14:paraId="3C3621F2" w14:textId="34945398" w:rsidR="00595B96" w:rsidRDefault="00595B96">
      <w:r>
        <w:t xml:space="preserve">De seguida podemos ver o modelo classificador, isto é, a árvore de decisão gerada com o algoritmo </w:t>
      </w:r>
      <w:r w:rsidR="009432A7">
        <w:t>“</w:t>
      </w:r>
      <w:r>
        <w:t>J48</w:t>
      </w:r>
      <w:r w:rsidR="009432A7">
        <w:t>”</w:t>
      </w:r>
      <w:r>
        <w:t xml:space="preserve">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5EA02BB4" w:rsidR="00067E8B" w:rsidRDefault="00067E8B" w:rsidP="00067E8B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6</w:t>
        </w:r>
      </w:fldSimple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Correctly Classified Instances</w:t>
      </w:r>
      <w:r>
        <w:t xml:space="preserve">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Incorrectly Classified Instances</w:t>
      </w:r>
      <w:r>
        <w:t xml:space="preserve">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Kappa Statistic</w:t>
      </w:r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Mean Absolute Error</w:t>
      </w:r>
      <w:r>
        <w:t xml:space="preserve">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Root Mean Squared Error</w:t>
      </w:r>
      <w:r w:rsidRPr="00B404DE">
        <w:t xml:space="preserve"> 0.4885. </w:t>
      </w:r>
      <w:r w:rsidRPr="00517FEA">
        <w:t xml:space="preserve">Esta estatística é uma forma diferente de calcular a anterior, o Mean Absolute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Relative Absolute Error</w:t>
      </w:r>
      <w:r>
        <w:t xml:space="preserve"> 95.48%. Este valor é calculado com o Mean Absolute Error dividido pelo erro do classificador ZeroR.</w:t>
      </w:r>
    </w:p>
    <w:p w14:paraId="6CC9D203" w14:textId="1B3ED5DC" w:rsidR="00713861" w:rsidRDefault="00713861" w:rsidP="002A03D5">
      <w:pPr>
        <w:pStyle w:val="PargrafodaLista"/>
        <w:numPr>
          <w:ilvl w:val="0"/>
          <w:numId w:val="16"/>
        </w:numPr>
      </w:pPr>
      <w:r w:rsidRPr="009432A7">
        <w:rPr>
          <w:u w:val="single"/>
        </w:rPr>
        <w:t>Root Relative Squared Error</w:t>
      </w:r>
      <w:r>
        <w:t xml:space="preserve"> 97.71%. Este valor é calculado com o Root Mean Squared Error dividido pelo erro do classificador ZeroR.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369D27A6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</w:t>
      </w:r>
      <w:r w:rsidR="007B2964">
        <w:t>e</w:t>
      </w:r>
      <w:r w:rsidR="00A66E0A">
        <w:t xml:space="preserve"> Tree”,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156068BA" w:rsidR="00A66E0A" w:rsidRPr="00517FE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7</w:t>
        </w:r>
      </w:fldSimple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3A939454" w:rsidR="00A66E0A" w:rsidRPr="00517FE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8</w:t>
        </w:r>
      </w:fldSimple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36AE0F0A" w:rsidR="00A66E0A" w:rsidRDefault="00A66E0A" w:rsidP="007D3D0D">
      <w:r>
        <w:t>Se analisarmos mais detalhadamente a árvore gerada, podemos verificar que o primeiro nodo diz respeito ao atributo “</w:t>
      </w:r>
      <w:r w:rsidR="007B2964">
        <w:t>First Purchase</w:t>
      </w:r>
      <w:r>
        <w:t>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31CD878E" w:rsidR="00A66E0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9</w:t>
        </w:r>
      </w:fldSimple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59557990" w:rsidR="00A66E0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10</w:t>
        </w:r>
      </w:fldSimple>
      <w:r>
        <w:t xml:space="preserve"> - Mais nodos da árvore</w:t>
      </w:r>
    </w:p>
    <w:p w14:paraId="37CFABF3" w14:textId="7C1AE90E" w:rsidR="00A66E0A" w:rsidRDefault="001D5D03" w:rsidP="00A66E0A">
      <w:r>
        <w:t>A regra seguinte é relativa ao Income Bracket. Para cada valor possível (entre 0 e 7) segue um nodo diferente. Podemos, no entanto, perceber que se o Income Bracket pertencer ao intervalo 0, o modelo está a prever resultado positivo, isto é que o cliente compre o BMW e aceite o contrato de garantia estendido por dois anos extra.</w:t>
      </w:r>
      <w:r w:rsidR="00A3172F">
        <w:t xml:space="preserve"> Se o Income Bracket estiver no intervalo 1, o modelo analisa ainda o atributo “Last Purchase”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4F54A12F" w14:textId="577BC681" w:rsidR="00F2437D" w:rsidRPr="00FF69E6" w:rsidRDefault="00F2437D" w:rsidP="00F2437D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10" w:name="_Toc488824412"/>
      <w:r w:rsidRPr="00FF69E6">
        <w:rPr>
          <w:sz w:val="36"/>
          <w:lang w:val="pt-PT"/>
        </w:rPr>
        <w:lastRenderedPageBreak/>
        <w:t>Avaliar Modelo Classificador</w:t>
      </w:r>
      <w:bookmarkEnd w:id="10"/>
    </w:p>
    <w:p w14:paraId="6F2771CE" w14:textId="77777777" w:rsidR="00F2437D" w:rsidRDefault="00F2437D" w:rsidP="00A66E0A"/>
    <w:p w14:paraId="079BA6BA" w14:textId="2D995A3C" w:rsidR="00C462EA" w:rsidRDefault="00C462EA" w:rsidP="00A66E0A">
      <w:r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>Para carregar os dados de teste é necessário na tab “Classify” selecionar a opção “Supplied set test” que é para indicar ao Weka que a próxima execução ser</w:t>
      </w:r>
      <w:r w:rsidR="004830BD">
        <w:t>á para teste e clicar em “Set”, “Open file” e selecionar o “BMW-test.arff”. De seguida fazer “Start”.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3AC159A6" w:rsidR="004830BD" w:rsidRDefault="004830BD" w:rsidP="004830BD">
      <w:pPr>
        <w:pStyle w:val="Legenda"/>
        <w:jc w:val="center"/>
      </w:pPr>
      <w:r>
        <w:t xml:space="preserve">Figura </w:t>
      </w:r>
      <w:r w:rsidR="00EB21BC">
        <w:fldChar w:fldCharType="begin"/>
      </w:r>
      <w:r w:rsidR="00EB21BC">
        <w:instrText xml:space="preserve"> SEQ Figura \* ARABIC </w:instrText>
      </w:r>
      <w:r w:rsidR="00EB21BC">
        <w:fldChar w:fldCharType="separate"/>
      </w:r>
      <w:r w:rsidR="008F737B">
        <w:rPr>
          <w:noProof/>
        </w:rPr>
        <w:t>11</w:t>
      </w:r>
      <w:r w:rsidR="00EB21BC">
        <w:rPr>
          <w:noProof/>
        </w:rPr>
        <w:fldChar w:fldCharType="end"/>
      </w:r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7B004938" w:rsidR="004830BD" w:rsidRPr="004830BD" w:rsidRDefault="004830BD" w:rsidP="004830BD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12</w:t>
        </w:r>
      </w:fldSimple>
      <w:r>
        <w:t xml:space="preserve"> - Execução de dados de teste</w:t>
      </w:r>
    </w:p>
    <w:p w14:paraId="044AF13D" w14:textId="77777777" w:rsidR="00FE06A2" w:rsidRDefault="00FE06A2" w:rsidP="00A66E0A"/>
    <w:p w14:paraId="1316B9A0" w14:textId="65D08ECE" w:rsidR="00E9673E" w:rsidRDefault="009E27C3" w:rsidP="00A66E0A">
      <w:r>
        <w:t>Nesta imagem podemos constatar que a percentagem de instâncias classificadas corretamente é 5</w:t>
      </w:r>
      <w:r w:rsidR="00E27314">
        <w:t>6</w:t>
      </w:r>
      <w:r>
        <w:t>.</w:t>
      </w:r>
      <w:r w:rsidR="00E27314">
        <w:t>8</w:t>
      </w:r>
      <w:r>
        <w:t>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1B844993" w:rsidR="009E27C3" w:rsidRDefault="009E27C3" w:rsidP="00A66E0A">
      <w:r>
        <w:t>No entanto, um modelo com uma percentagem de instâncias corretas na casa dos 60% não é um modelo que dê grandes ga</w:t>
      </w:r>
      <w:r w:rsidR="00FE06A2">
        <w:t>rantias, não tem muita precisão</w:t>
      </w:r>
      <w:r>
        <w:t xml:space="preserve"> logo não é um bom modelo.</w:t>
      </w:r>
    </w:p>
    <w:p w14:paraId="7F76F65E" w14:textId="77777777" w:rsidR="001D5D03" w:rsidRPr="00A66E0A" w:rsidRDefault="001D5D03" w:rsidP="00A66E0A"/>
    <w:p w14:paraId="0B04BE14" w14:textId="77777777" w:rsidR="00946C5E" w:rsidRPr="0038706F" w:rsidRDefault="00946C5E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6D9FD796" w14:textId="18D765BB" w:rsidR="00D06F96" w:rsidRDefault="00D06F96" w:rsidP="00F2437D">
      <w:pPr>
        <w:pStyle w:val="Cabealho1"/>
        <w:numPr>
          <w:ilvl w:val="1"/>
          <w:numId w:val="8"/>
        </w:numPr>
      </w:pPr>
      <w:bookmarkStart w:id="11" w:name="_Toc488824413"/>
      <w:r>
        <w:lastRenderedPageBreak/>
        <w:t xml:space="preserve">Dataset </w:t>
      </w:r>
      <w:r w:rsidR="00F1757A">
        <w:t>Pima Indians Diabetes</w:t>
      </w:r>
      <w:bookmarkEnd w:id="11"/>
    </w:p>
    <w:p w14:paraId="2B5A5B07" w14:textId="77777777" w:rsidR="00946C5E" w:rsidRPr="00FF69E6" w:rsidRDefault="00946C5E" w:rsidP="00946C5E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12" w:name="_Toc488824414"/>
      <w:r w:rsidRPr="00FF69E6">
        <w:rPr>
          <w:sz w:val="36"/>
          <w:lang w:val="pt-PT"/>
        </w:rPr>
        <w:t>Introdução e Carregamento dos Dados</w:t>
      </w:r>
      <w:bookmarkEnd w:id="12"/>
    </w:p>
    <w:p w14:paraId="6D991B5D" w14:textId="47633B0F" w:rsidR="00D06F96" w:rsidRDefault="00D06F96" w:rsidP="00D06F96">
      <w:pPr>
        <w:rPr>
          <w:lang w:val="en-US"/>
        </w:rPr>
      </w:pPr>
    </w:p>
    <w:p w14:paraId="44DD89F0" w14:textId="67E7F1FC" w:rsidR="00D06F96" w:rsidRPr="00F1757A" w:rsidRDefault="00F1757A" w:rsidP="00D06F96">
      <w:r w:rsidRPr="00F1757A">
        <w:t xml:space="preserve">O </w:t>
      </w:r>
      <w:r w:rsidR="000B6216">
        <w:t>“</w:t>
      </w:r>
      <w:r w:rsidRPr="00F1757A">
        <w:t>Pima Indians Diabetes</w:t>
      </w:r>
      <w:r w:rsidR="000B6216">
        <w:t>”</w:t>
      </w:r>
      <w:r w:rsidRPr="00F1757A">
        <w:t xml:space="preserve"> é um dataset que </w:t>
      </w:r>
      <w:r w:rsidR="00E44287">
        <w:t xml:space="preserve">contém informação acerca de análises feitas de diabetes a um povo descendente dos “Pima” (povo nativo nos Estados Unidos). </w:t>
      </w:r>
    </w:p>
    <w:p w14:paraId="37291D69" w14:textId="4285E518" w:rsidR="00D06F96" w:rsidRDefault="00E44287" w:rsidP="000862DB">
      <w:r>
        <w:t xml:space="preserve">Os atributos que constam no dataset são: </w:t>
      </w:r>
      <w:r w:rsidR="00815243">
        <w:t>preg</w:t>
      </w:r>
      <w:r>
        <w:t xml:space="preserve"> (número de vezes que engravidou), </w:t>
      </w:r>
      <w:r w:rsidR="00815243">
        <w:t>plas</w:t>
      </w:r>
      <w:r>
        <w:t xml:space="preserve"> (concentração de glucose no plasma), </w:t>
      </w:r>
      <w:r w:rsidR="00815243">
        <w:t>pres</w:t>
      </w:r>
      <w:r>
        <w:t>(pressão sanguínea), skin(espessura da pele dos trícepe</w:t>
      </w:r>
      <w:r w:rsidR="00815243">
        <w:t>s em mm),insu(nível de insulina 2 horas depois),mass</w:t>
      </w:r>
      <w:r>
        <w:t>(índice de massa corporal), ped</w:t>
      </w:r>
      <w:r w:rsidR="00815243">
        <w:t>i</w:t>
      </w:r>
      <w:r>
        <w:t xml:space="preserve">(função pedigree de diabetes), age(idade) e </w:t>
      </w:r>
      <w:r w:rsidR="00815243">
        <w:t>class</w:t>
      </w:r>
      <w:r>
        <w:t>(</w:t>
      </w:r>
      <w:r w:rsidR="00815243">
        <w:t>tested_positive</w:t>
      </w:r>
      <w:r>
        <w:t xml:space="preserve"> ou </w:t>
      </w:r>
      <w:r w:rsidR="00815243">
        <w:t>tested_negative</w:t>
      </w:r>
      <w:r>
        <w:t xml:space="preserve"> para diabetes).</w:t>
      </w:r>
    </w:p>
    <w:p w14:paraId="0BCCB3FE" w14:textId="680E1F3A" w:rsidR="00A269A8" w:rsidRDefault="00A269A8" w:rsidP="00A269A8">
      <w:r w:rsidRPr="00BB3BA4">
        <w:t xml:space="preserve">O primeiro passo </w:t>
      </w:r>
      <w:r>
        <w:t>é carregar o ficheiro “diabetes.arff” no Weka. Este ficheiro contém 768 registos.</w:t>
      </w:r>
    </w:p>
    <w:p w14:paraId="4721D696" w14:textId="77777777" w:rsidR="00A269A8" w:rsidRDefault="00A269A8" w:rsidP="00A269A8">
      <w:r>
        <w:t>Para carregar é necessário abrir o sofware Weka, selecionar “Explorer”, “Open file” e por último escolher o ficheiro referido.</w:t>
      </w:r>
    </w:p>
    <w:p w14:paraId="484D574C" w14:textId="783224FC" w:rsidR="00A269A8" w:rsidRPr="000862DB" w:rsidRDefault="00A269A8" w:rsidP="00A269A8">
      <w:r>
        <w:t>Após carregar os dados o Weka apresenta-se como na figura abaixo</w:t>
      </w:r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68455170"/>
      <w:bookmarkStart w:id="14" w:name="_Toc468455204"/>
      <w:bookmarkStart w:id="15" w:name="_Toc474514476"/>
      <w:bookmarkStart w:id="16" w:name="_Toc474514501"/>
      <w:bookmarkStart w:id="17" w:name="_Toc474524326"/>
      <w:bookmarkStart w:id="18" w:name="_Toc474524628"/>
      <w:bookmarkStart w:id="19" w:name="_Toc474524906"/>
      <w:bookmarkStart w:id="20" w:name="_Toc474525131"/>
      <w:bookmarkStart w:id="21" w:name="_Toc475708175"/>
      <w:bookmarkStart w:id="22" w:name="_Toc475708308"/>
      <w:bookmarkStart w:id="23" w:name="_Toc475710667"/>
      <w:bookmarkStart w:id="24" w:name="_Toc482111020"/>
      <w:bookmarkStart w:id="25" w:name="_Toc482111119"/>
      <w:bookmarkStart w:id="26" w:name="_Toc482368203"/>
      <w:bookmarkStart w:id="27" w:name="_Toc482478898"/>
      <w:bookmarkStart w:id="28" w:name="_Toc484805312"/>
      <w:bookmarkStart w:id="29" w:name="_Toc484854552"/>
      <w:bookmarkStart w:id="30" w:name="_Toc484855842"/>
      <w:bookmarkStart w:id="31" w:name="_Toc484863247"/>
      <w:bookmarkStart w:id="32" w:name="_Toc486072453"/>
      <w:bookmarkStart w:id="33" w:name="_Toc486100856"/>
      <w:bookmarkStart w:id="34" w:name="_Toc486101606"/>
      <w:bookmarkStart w:id="35" w:name="_Toc486101738"/>
      <w:bookmarkStart w:id="36" w:name="_Toc488150447"/>
      <w:bookmarkStart w:id="37" w:name="_Toc488182679"/>
      <w:bookmarkStart w:id="38" w:name="_Toc488760728"/>
      <w:bookmarkStart w:id="39" w:name="_Toc488763546"/>
      <w:bookmarkStart w:id="40" w:name="_Toc488786966"/>
      <w:bookmarkStart w:id="41" w:name="_Toc48882441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42" w:name="_Toc468455171"/>
      <w:bookmarkStart w:id="43" w:name="_Toc468455205"/>
      <w:bookmarkStart w:id="44" w:name="_Toc474514477"/>
      <w:bookmarkStart w:id="45" w:name="_Toc474514502"/>
      <w:bookmarkStart w:id="46" w:name="_Toc474524327"/>
      <w:bookmarkStart w:id="47" w:name="_Toc474524629"/>
      <w:bookmarkStart w:id="48" w:name="_Toc474524907"/>
      <w:bookmarkStart w:id="49" w:name="_Toc474525132"/>
      <w:bookmarkStart w:id="50" w:name="_Toc475708176"/>
      <w:bookmarkStart w:id="51" w:name="_Toc475708309"/>
      <w:bookmarkStart w:id="52" w:name="_Toc475710668"/>
      <w:bookmarkStart w:id="53" w:name="_Toc482111021"/>
      <w:bookmarkStart w:id="54" w:name="_Toc482111120"/>
      <w:bookmarkStart w:id="55" w:name="_Toc482368204"/>
      <w:bookmarkStart w:id="56" w:name="_Toc482478899"/>
      <w:bookmarkStart w:id="57" w:name="_Toc484805313"/>
      <w:bookmarkStart w:id="58" w:name="_Toc484854553"/>
      <w:bookmarkStart w:id="59" w:name="_Toc484855843"/>
      <w:bookmarkStart w:id="60" w:name="_Toc484863248"/>
      <w:bookmarkStart w:id="61" w:name="_Toc486072454"/>
      <w:bookmarkStart w:id="62" w:name="_Toc486100857"/>
      <w:bookmarkStart w:id="63" w:name="_Toc486101607"/>
      <w:bookmarkStart w:id="64" w:name="_Toc486101739"/>
      <w:bookmarkStart w:id="65" w:name="_Toc488150448"/>
      <w:bookmarkStart w:id="66" w:name="_Toc488182680"/>
      <w:bookmarkStart w:id="67" w:name="_Toc488760729"/>
      <w:bookmarkStart w:id="68" w:name="_Toc488763547"/>
      <w:bookmarkStart w:id="69" w:name="_Toc488786967"/>
      <w:bookmarkStart w:id="70" w:name="_Toc488824416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0160C694" w14:textId="77777777" w:rsidR="009D0F18" w:rsidRDefault="009D0F18" w:rsidP="009D0F18">
      <w:pPr>
        <w:keepNext/>
        <w:jc w:val="center"/>
      </w:pPr>
      <w:r>
        <w:rPr>
          <w:b/>
          <w:noProof/>
          <w:sz w:val="28"/>
          <w:u w:val="single"/>
          <w:lang w:eastAsia="pt-PT"/>
        </w:rPr>
        <w:drawing>
          <wp:inline distT="0" distB="0" distL="0" distR="0" wp14:anchorId="3F8D7BBB" wp14:editId="388D1D96">
            <wp:extent cx="5400040" cy="4093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m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CE35" w14:textId="268B099B" w:rsidR="001B7CA2" w:rsidRDefault="009D0F18" w:rsidP="009D0F18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13</w:t>
        </w:r>
      </w:fldSimple>
      <w:r>
        <w:t xml:space="preserve"> - Dataset Pima carregado</w:t>
      </w:r>
    </w:p>
    <w:p w14:paraId="50DAD89E" w14:textId="0E68695D" w:rsidR="009D0F18" w:rsidRDefault="009D0F18" w:rsidP="009D0F18"/>
    <w:p w14:paraId="0FE613AB" w14:textId="5F850DB5" w:rsidR="00946C5E" w:rsidRPr="00FF69E6" w:rsidRDefault="00946C5E" w:rsidP="00946C5E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71" w:name="_Toc488824417"/>
      <w:r w:rsidRPr="00FF69E6">
        <w:rPr>
          <w:sz w:val="36"/>
          <w:lang w:val="pt-PT"/>
        </w:rPr>
        <w:lastRenderedPageBreak/>
        <w:t>Gerar Modelo Classificador</w:t>
      </w:r>
      <w:bookmarkEnd w:id="71"/>
    </w:p>
    <w:p w14:paraId="51ED5377" w14:textId="77777777" w:rsidR="00946C5E" w:rsidRDefault="00946C5E" w:rsidP="009D0F18"/>
    <w:p w14:paraId="569ED991" w14:textId="6657D0AC" w:rsidR="009D0F18" w:rsidRDefault="00D374D7" w:rsidP="009D0F18">
      <w:r>
        <w:t>De seguida na tab “Classify”, clicar em “Choose” e selecionar debaixo de “trees” a opção “J48”.</w:t>
      </w:r>
    </w:p>
    <w:p w14:paraId="3D183FB0" w14:textId="3446D6FE" w:rsidR="00D374D7" w:rsidRDefault="00D374D7" w:rsidP="009D0F18">
      <w:pPr>
        <w:rPr>
          <w:lang w:val="en-US"/>
        </w:rPr>
      </w:pPr>
      <w:r w:rsidRPr="00D374D7">
        <w:rPr>
          <w:lang w:val="en-US"/>
        </w:rPr>
        <w:t xml:space="preserve">Em “Test options” selecionar “Use training set” e clicar “Start”. </w:t>
      </w:r>
      <w:r>
        <w:rPr>
          <w:lang w:val="en-US"/>
        </w:rPr>
        <w:t>Os resultados são os seguintes.</w:t>
      </w:r>
    </w:p>
    <w:p w14:paraId="66713207" w14:textId="77777777" w:rsidR="00815243" w:rsidRDefault="00D374D7" w:rsidP="0081524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76D543" wp14:editId="7DA08AF2">
            <wp:extent cx="2549794" cy="409321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ma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794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888" w14:textId="10541394" w:rsidR="00D374D7" w:rsidRDefault="00815243" w:rsidP="00815243">
      <w:pPr>
        <w:pStyle w:val="Legenda"/>
        <w:jc w:val="center"/>
      </w:pPr>
      <w:r>
        <w:t xml:space="preserve">Figura </w:t>
      </w:r>
      <w:r w:rsidR="00EB21BC">
        <w:fldChar w:fldCharType="begin"/>
      </w:r>
      <w:r w:rsidR="00EB21BC">
        <w:instrText xml:space="preserve"> SEQ Figura \* ARABIC </w:instrText>
      </w:r>
      <w:r w:rsidR="00EB21BC">
        <w:fldChar w:fldCharType="separate"/>
      </w:r>
      <w:r w:rsidR="008F737B">
        <w:rPr>
          <w:noProof/>
        </w:rPr>
        <w:t>14</w:t>
      </w:r>
      <w:r w:rsidR="00EB21BC">
        <w:rPr>
          <w:noProof/>
        </w:rPr>
        <w:fldChar w:fldCharType="end"/>
      </w:r>
      <w:r>
        <w:t xml:space="preserve"> – Árvore de Decisão  com dataset Pima</w:t>
      </w:r>
    </w:p>
    <w:p w14:paraId="2BAA9C5B" w14:textId="0671865E" w:rsidR="00815243" w:rsidRDefault="00815243" w:rsidP="00815243"/>
    <w:p w14:paraId="4C3C6D35" w14:textId="2FF70EB1" w:rsidR="00815243" w:rsidRDefault="00815243" w:rsidP="00815243">
      <w:r>
        <w:t>Analisando a figura acima é possível perceber que a árvore de decisão tem como primeira regra o atributo plas (concentração de glucose no plasma) e se este for inferior ou igual a 127 segue um ramo se for superior segue outro. Depois podemos, por exemplo, verificar ainda que para quem tem plas inferior ou igual a 127 e tem mass (índice de massa corporal) inferior ou igual a 26.4 a previsão da árvore de decisão é que não tenha diabetes, o resultado é negativo. Ou quem tem glucose superior a 127 e índice de massa corporal inferior ou igual a 29.9 também dá resultado negativo.</w:t>
      </w:r>
    </w:p>
    <w:p w14:paraId="0279649C" w14:textId="77777777" w:rsidR="00815243" w:rsidRDefault="00815243" w:rsidP="00815243"/>
    <w:p w14:paraId="0D492191" w14:textId="77777777" w:rsidR="00815243" w:rsidRDefault="00815243" w:rsidP="00815243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2ECAEA2" wp14:editId="76219497">
            <wp:extent cx="5400040" cy="318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ma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864" w14:textId="45F495A4" w:rsidR="00815243" w:rsidRDefault="00815243" w:rsidP="00815243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15</w:t>
        </w:r>
      </w:fldSimple>
      <w:r>
        <w:t xml:space="preserve"> - Sumário da Árvore de Decisão</w:t>
      </w:r>
    </w:p>
    <w:p w14:paraId="27B5CA35" w14:textId="18B27286" w:rsidR="00815243" w:rsidRDefault="00366096" w:rsidP="00815243">
      <w:r>
        <w:t>Como sumário do modelo gerado, podemos constatar que o mesmo contém 84.11% de instâncias classificadas corretamente, o que pode indicar um bom modelo, e apenas 15.88% de instâncias classificadas incorretamente.</w:t>
      </w:r>
      <w:r w:rsidR="00845FB6">
        <w:t xml:space="preserve"> A Matriz da Confusão diz-nos que existem 90 falsos positivos e 32 falsos negativos.</w:t>
      </w:r>
    </w:p>
    <w:p w14:paraId="10E049D6" w14:textId="1EEF0B05" w:rsidR="00946C5E" w:rsidRDefault="00946C5E" w:rsidP="00815243"/>
    <w:p w14:paraId="43697ABC" w14:textId="5581798F" w:rsidR="00946C5E" w:rsidRPr="00FF69E6" w:rsidRDefault="00946C5E" w:rsidP="00946C5E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72" w:name="_Toc488824418"/>
      <w:r w:rsidRPr="00FF69E6">
        <w:rPr>
          <w:sz w:val="36"/>
          <w:lang w:val="pt-PT"/>
        </w:rPr>
        <w:t>Avaliar Modelo Classificador</w:t>
      </w:r>
      <w:bookmarkEnd w:id="72"/>
    </w:p>
    <w:p w14:paraId="14B34447" w14:textId="43599581" w:rsidR="00441DDE" w:rsidRDefault="00441DDE" w:rsidP="00815243"/>
    <w:p w14:paraId="2555122D" w14:textId="691555B6" w:rsidR="00441DDE" w:rsidRDefault="00441DDE" w:rsidP="00441DDE">
      <w:r>
        <w:t>De seguida é importante utilizar um conjunto de casos de teste para avaliar o modelo, ou seja, a sua precisão com os casos de teste não deverá oscilar muito relativamente aos casos de treino.</w:t>
      </w:r>
    </w:p>
    <w:p w14:paraId="4BA707E3" w14:textId="14656205" w:rsidR="00441DDE" w:rsidRDefault="00441DDE" w:rsidP="00441DDE">
      <w:r>
        <w:t>Para carregar os casos de teste é necessário na tab “Classify” selecionar a opção “Supplied set test” que é para indicar ao Weka que a próxima execução será para teste e clicar em “Set”, “Open file” e selecionar o “diabetes-test.arff”. De seguida fazer “Start”.</w:t>
      </w:r>
    </w:p>
    <w:p w14:paraId="61E66A80" w14:textId="77777777" w:rsidR="00441DDE" w:rsidRDefault="00441DDE" w:rsidP="00441DDE">
      <w:r>
        <w:t>O resultado da execução com os dados de teste é o seguinte.</w:t>
      </w:r>
    </w:p>
    <w:p w14:paraId="3F3784D7" w14:textId="77777777" w:rsidR="00441DDE" w:rsidRDefault="00441DDE" w:rsidP="00441DD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DA68219" wp14:editId="02CA7423">
            <wp:extent cx="5400040" cy="3203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9D" w14:textId="0A4BCD1D" w:rsidR="00441DDE" w:rsidRDefault="00441DDE" w:rsidP="00441DDE">
      <w:pPr>
        <w:pStyle w:val="Legenda"/>
        <w:jc w:val="center"/>
      </w:pPr>
      <w:r>
        <w:t xml:space="preserve">Figura </w:t>
      </w:r>
      <w:fldSimple w:instr=" SEQ Figura \* ARABIC ">
        <w:r w:rsidR="008F737B">
          <w:rPr>
            <w:noProof/>
          </w:rPr>
          <w:t>16</w:t>
        </w:r>
      </w:fldSimple>
      <w:r>
        <w:t xml:space="preserve"> - Avaliação do modelo com casos de teste</w:t>
      </w:r>
    </w:p>
    <w:p w14:paraId="4AB34F99" w14:textId="05FFE3DF" w:rsidR="00441DDE" w:rsidRDefault="00441DDE" w:rsidP="00441DDE"/>
    <w:p w14:paraId="44D59DF4" w14:textId="1F41CAAC" w:rsidR="00441DDE" w:rsidRDefault="00441DDE" w:rsidP="00441DDE">
      <w:r>
        <w:t>Analisando a figura acima é percetível que com os casos de teste o modelo classificou 81.76% de forma corr</w:t>
      </w:r>
      <w:r w:rsidR="00AE4471">
        <w:t>eta e 18.23% de forma incorreta, num total de 159 instâncias.</w:t>
      </w:r>
      <w:r>
        <w:t xml:space="preserve"> Estes valores estão próximos dos gerados com os casos de treino, o que indica que o modelo não deverá quebrar quando for executado com novos casos. </w:t>
      </w:r>
    </w:p>
    <w:p w14:paraId="3A08F5E3" w14:textId="5F2BC17B" w:rsidR="00AE4471" w:rsidRDefault="00AE4471" w:rsidP="00441DDE">
      <w:r>
        <w:t>A Matriz da Confusão com os casos de teste diz-nos que houve 20 falsos positivos e 9 falsos negativos.</w:t>
      </w:r>
    </w:p>
    <w:p w14:paraId="2CAA78F8" w14:textId="77777777" w:rsidR="00513856" w:rsidRDefault="00513856" w:rsidP="00441DDE"/>
    <w:p w14:paraId="18C77EA7" w14:textId="77777777" w:rsidR="00856636" w:rsidRDefault="0085663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6E9A4CD8" w14:textId="10CCB850" w:rsidR="00E16FF8" w:rsidRPr="00FF69E6" w:rsidRDefault="00E16FF8" w:rsidP="00E16FF8">
      <w:pPr>
        <w:pStyle w:val="Cabealho1"/>
        <w:numPr>
          <w:ilvl w:val="2"/>
          <w:numId w:val="8"/>
        </w:numPr>
        <w:rPr>
          <w:sz w:val="36"/>
          <w:lang w:val="pt-PT"/>
        </w:rPr>
      </w:pPr>
      <w:bookmarkStart w:id="73" w:name="_Toc488824419"/>
      <w:r w:rsidRPr="00FF69E6">
        <w:rPr>
          <w:sz w:val="36"/>
          <w:lang w:val="pt-PT"/>
        </w:rPr>
        <w:lastRenderedPageBreak/>
        <w:t>Outros Algoritmos de Árvores de Decisão</w:t>
      </w:r>
      <w:bookmarkEnd w:id="73"/>
    </w:p>
    <w:p w14:paraId="2F6E95F1" w14:textId="77777777" w:rsidR="00E16FF8" w:rsidRPr="00E16FF8" w:rsidRDefault="00E16FF8" w:rsidP="00E16FF8"/>
    <w:p w14:paraId="2C9A47D2" w14:textId="2033DF5E" w:rsidR="00E9152B" w:rsidRDefault="007777D6" w:rsidP="00E9152B">
      <w:r>
        <w:t xml:space="preserve">Com o mesmo dataset </w:t>
      </w:r>
      <w:r w:rsidR="00E16FF8">
        <w:t>“</w:t>
      </w:r>
      <w:r>
        <w:t>Pima Indians Diabetes</w:t>
      </w:r>
      <w:r w:rsidR="00E16FF8">
        <w:t>”</w:t>
      </w:r>
      <w:r>
        <w:t xml:space="preserve"> foram geradas árvores de decisão recorrendo a outros algoritmos de Árvores de Decisão para efetuar uma comparação com o “J48”</w:t>
      </w:r>
      <w:r w:rsidR="00E9152B">
        <w:t xml:space="preserve"> e o resultado foi o seguinte:</w:t>
      </w:r>
    </w:p>
    <w:p w14:paraId="66A01494" w14:textId="0C4B20E4" w:rsidR="00E9152B" w:rsidRDefault="00E9152B" w:rsidP="00E9152B">
      <w:pPr>
        <w:pStyle w:val="PargrafodaLista"/>
        <w:numPr>
          <w:ilvl w:val="0"/>
          <w:numId w:val="19"/>
        </w:numPr>
      </w:pPr>
      <w:r w:rsidRPr="00E16FF8">
        <w:rPr>
          <w:b/>
        </w:rPr>
        <w:t>Decision Stump</w:t>
      </w:r>
      <w:r>
        <w:t>: Este algoritmo cria uma árvore de decisão de um único nível ligado ao nodo raíz e faz a previsão baseado num único input</w:t>
      </w:r>
    </w:p>
    <w:p w14:paraId="65E37165" w14:textId="5A649EE3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Corretamente 73.57% </w:t>
      </w:r>
    </w:p>
    <w:p w14:paraId="70A341CD" w14:textId="306B5F44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Incorretamente 26.43%. </w:t>
      </w:r>
    </w:p>
    <w:p w14:paraId="22328B39" w14:textId="1F0ACE47" w:rsidR="00E9152B" w:rsidRDefault="00E9152B" w:rsidP="00E9152B">
      <w:pPr>
        <w:pStyle w:val="PargrafodaLista"/>
        <w:numPr>
          <w:ilvl w:val="0"/>
          <w:numId w:val="18"/>
        </w:numPr>
      </w:pPr>
      <w:r w:rsidRPr="00E16FF8">
        <w:rPr>
          <w:b/>
        </w:rPr>
        <w:t>Hoeffding Tree</w:t>
      </w:r>
      <w:r>
        <w:t>: Algoritmo incremental que é capaz de aprender de grandes conjuntos de dados</w:t>
      </w:r>
      <w:r w:rsidR="008759A0">
        <w:t>-</w:t>
      </w:r>
    </w:p>
    <w:p w14:paraId="55E37EB4" w14:textId="439A34FE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Corretamente 77.47% </w:t>
      </w:r>
    </w:p>
    <w:p w14:paraId="1380932A" w14:textId="1935E25A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Incorretamente </w:t>
      </w:r>
      <w:r w:rsidR="00A1610A">
        <w:t>22.53</w:t>
      </w:r>
      <w:r>
        <w:t xml:space="preserve">%. </w:t>
      </w:r>
    </w:p>
    <w:p w14:paraId="524E5F79" w14:textId="1AF9FA35" w:rsidR="009D4329" w:rsidRDefault="009D4329" w:rsidP="009D4329">
      <w:pPr>
        <w:pStyle w:val="PargrafodaLista"/>
        <w:numPr>
          <w:ilvl w:val="0"/>
          <w:numId w:val="18"/>
        </w:numPr>
      </w:pPr>
      <w:r w:rsidRPr="00E16FF8">
        <w:rPr>
          <w:b/>
        </w:rPr>
        <w:t>LMT</w:t>
      </w:r>
      <w:r>
        <w:t>: São árvores de classificação com funções de regressão logística</w:t>
      </w:r>
    </w:p>
    <w:p w14:paraId="23B1774E" w14:textId="09B69F5A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Corretamente 78.52% </w:t>
      </w:r>
    </w:p>
    <w:p w14:paraId="6A3AB6B6" w14:textId="78F758A0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Incorretamente 21.48%. </w:t>
      </w:r>
    </w:p>
    <w:p w14:paraId="148F7A00" w14:textId="2B0254A6" w:rsidR="009D4329" w:rsidRDefault="009D4329" w:rsidP="009D4329">
      <w:pPr>
        <w:pStyle w:val="PargrafodaLista"/>
        <w:numPr>
          <w:ilvl w:val="0"/>
          <w:numId w:val="18"/>
        </w:numPr>
      </w:pPr>
      <w:r w:rsidRPr="00E16FF8">
        <w:rPr>
          <w:b/>
        </w:rPr>
        <w:t>REPTree</w:t>
      </w:r>
      <w:r>
        <w:t>: Algoritmo de árvore de decisão com aprendizagem rápida</w:t>
      </w:r>
    </w:p>
    <w:p w14:paraId="5F47FD15" w14:textId="321D8B24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Corretamente 83.07% </w:t>
      </w:r>
    </w:p>
    <w:p w14:paraId="67C4F979" w14:textId="2FAD0F38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Incorretamente 16.93%. </w:t>
      </w:r>
    </w:p>
    <w:p w14:paraId="1D2D952A" w14:textId="6C9D9F21" w:rsidR="00BA227B" w:rsidRDefault="00BA227B" w:rsidP="00BA227B">
      <w:r>
        <w:t>Analisando estes resultados em comparação com o “J48”, nenhum destes algoritmos fornece um modelo com uma precisão tão alta como o “J48” que resultou em 84.11% de instâncias classificadas corretamente.</w:t>
      </w:r>
    </w:p>
    <w:p w14:paraId="433967B1" w14:textId="77777777" w:rsidR="009D4329" w:rsidRDefault="009D4329" w:rsidP="009D4329"/>
    <w:p w14:paraId="0299B072" w14:textId="77777777" w:rsidR="007777D6" w:rsidRPr="00815243" w:rsidRDefault="007777D6" w:rsidP="00815243"/>
    <w:p w14:paraId="41BFEAC4" w14:textId="77777777" w:rsidR="00E16FF8" w:rsidRDefault="00E16FF8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447A5612" w14:textId="495AF6EE" w:rsidR="00AC7116" w:rsidRPr="00112492" w:rsidRDefault="00F55BEB" w:rsidP="00E16FF8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74" w:name="_Toc488824420"/>
      <w:r w:rsidRPr="00112492">
        <w:rPr>
          <w:sz w:val="44"/>
          <w:lang w:val="pt-PT"/>
        </w:rPr>
        <w:lastRenderedPageBreak/>
        <w:t>Conclusão</w:t>
      </w:r>
      <w:bookmarkEnd w:id="74"/>
    </w:p>
    <w:p w14:paraId="23A82636" w14:textId="647AF339" w:rsidR="00671ED8" w:rsidRDefault="00671ED8" w:rsidP="0016132F">
      <w:pPr>
        <w:rPr>
          <w:b/>
        </w:rPr>
      </w:pPr>
    </w:p>
    <w:p w14:paraId="56C2D3D8" w14:textId="65301E46" w:rsidR="00822236" w:rsidRDefault="00151299" w:rsidP="006E39F8">
      <w:r>
        <w:t xml:space="preserve">Neste trabalho foram realizados dois casos práticos utilizando as </w:t>
      </w:r>
      <w:r w:rsidR="0038706F">
        <w:t>Árvores de Decisão</w:t>
      </w:r>
      <w:r>
        <w:t xml:space="preserve"> como técnica de mineração de dados a dois datasets diferentes.</w:t>
      </w:r>
    </w:p>
    <w:p w14:paraId="12A813D5" w14:textId="39EEB20F" w:rsidR="00680385" w:rsidRDefault="00A7261E" w:rsidP="00A7261E">
      <w:r>
        <w:t>No primeiro caso foi utilizado o dataset “</w:t>
      </w:r>
      <w:r w:rsidR="0038706F">
        <w:t>BMW</w:t>
      </w:r>
      <w:r>
        <w:t xml:space="preserve">” que representava um conjunto de dados de </w:t>
      </w:r>
      <w:r w:rsidR="0038706F">
        <w:t>antigos clientes de um stand de automóveis</w:t>
      </w:r>
      <w:r>
        <w:t>. Após</w:t>
      </w:r>
      <w:r w:rsidR="0038706F">
        <w:t xml:space="preserve"> a aplicação de algumas técnicas foi criada uma árvore de decisão baseada no algoritmo “J48” que</w:t>
      </w:r>
      <w:r w:rsidR="00680385">
        <w:t xml:space="preserve"> gerou um modelo classificador com uma taxa de classificação correta das instâncias de 59.13% e uma taxa de classificação incorreta de 40.87%. Gerou ainda 516 falsos positivos e 710 falsos negativos.</w:t>
      </w:r>
      <w:r w:rsidR="000B6216">
        <w:t xml:space="preserve"> </w:t>
      </w:r>
      <w:r w:rsidR="00680385">
        <w:t>A avaliação do modelo através da utilização de casos de teste ditou que foram</w:t>
      </w:r>
      <w:r w:rsidR="00DA1ABC">
        <w:t xml:space="preserve"> classificadas corretamente 56.8</w:t>
      </w:r>
      <w:r w:rsidR="00680385">
        <w:t>% das instâncias</w:t>
      </w:r>
      <w:r w:rsidR="000B6216">
        <w:t>.</w:t>
      </w:r>
    </w:p>
    <w:p w14:paraId="564D77AF" w14:textId="5E32E6F6" w:rsidR="000B6216" w:rsidRDefault="000B6216" w:rsidP="00A7261E">
      <w:r>
        <w:t>Com estes valores, este não é propriamente um bom modelo para o conjunto de casos de treino dado que apenas transmite 59.13% de precisão.</w:t>
      </w:r>
    </w:p>
    <w:p w14:paraId="3DAAF60A" w14:textId="6A8C8E62" w:rsidR="008759A0" w:rsidRDefault="00A7261E" w:rsidP="00A7261E">
      <w:r>
        <w:t xml:space="preserve">No segundo caso </w:t>
      </w:r>
      <w:r w:rsidR="000B6216">
        <w:t>prático foi utilizado o dataset “Pima Indians Diabetes”</w:t>
      </w:r>
      <w:r w:rsidR="008759A0">
        <w:t xml:space="preserve">, que diz respeito a </w:t>
      </w:r>
      <w:r w:rsidR="00887BE3">
        <w:t>análises feitas de diabetes a um povo descendente dos “Pima”</w:t>
      </w:r>
      <w:r w:rsidR="008759A0">
        <w:t xml:space="preserve">, </w:t>
      </w:r>
      <w:r w:rsidR="000B6216">
        <w:t>para o qual foi gerada uma árvore de</w:t>
      </w:r>
      <w:r w:rsidR="008759A0">
        <w:t xml:space="preserve"> </w:t>
      </w:r>
      <w:r w:rsidR="000B6216">
        <w:t>decisão baseada no algoritmo “J48”</w:t>
      </w:r>
      <w:r w:rsidR="008759A0">
        <w:t xml:space="preserve"> do Weka. Este modelo continha 84.11% de instâncias classificadas corretamente, contra 15.88% de instâncias incorretas. A matriz da confusão indica também que existiram 90 falsos positivos e 32 falsos negativos. A avaliação do modelo através da utilização dos casos de teste indicou que 81.76% das instâncias foi classificada corretamente e 18.23% de forma incorreta. Este </w:t>
      </w:r>
      <w:r w:rsidR="008338CB">
        <w:t>pode ser</w:t>
      </w:r>
      <w:r w:rsidR="008759A0">
        <w:t xml:space="preserve"> bom modelo, visto que uma percentagem superior a 80% já dá um valor de precisão interessante.</w:t>
      </w:r>
    </w:p>
    <w:p w14:paraId="184BA0DD" w14:textId="627B5D13" w:rsidR="008759A0" w:rsidRDefault="008759A0" w:rsidP="00A7261E">
      <w:r>
        <w:t>Por fim, e utilizando o mesmo dataset “Pima Indians Diabetes”</w:t>
      </w:r>
      <w:r w:rsidR="00887BE3">
        <w:t xml:space="preserve"> foram gerados modelos classificadores com base em outros algoritmos de árvores de decisão, como o “Decision Stump“ que classificou corretamente 73.57% das instâncias, ou o “REPTree” que classificou corretamente 83.07% das instâncias. Nenhum dos algoritmos usados chegou aos 84.11% do “J48”. 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E16FF8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75" w:name="_Toc488824421"/>
      <w:r w:rsidRPr="00745B4F">
        <w:rPr>
          <w:sz w:val="44"/>
          <w:lang w:val="pt-PT"/>
        </w:rPr>
        <w:lastRenderedPageBreak/>
        <w:t>Referências</w:t>
      </w:r>
      <w:bookmarkEnd w:id="75"/>
    </w:p>
    <w:p w14:paraId="63D9E223" w14:textId="77777777" w:rsidR="002E38CA" w:rsidRDefault="002E38CA" w:rsidP="002E38CA">
      <w:pPr>
        <w:pStyle w:val="PargrafodaLista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2F26B317" w14:textId="29E11D26" w:rsidR="008D71BA" w:rsidRDefault="008D71BA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</w:t>
      </w:r>
      <w:r w:rsidR="008E2009">
        <w:t>Árvores de Decisão para classificação de síndrome de doenças renais</w:t>
      </w:r>
      <w:r>
        <w:t xml:space="preserve">. </w:t>
      </w:r>
      <w:r w:rsidR="008E2009" w:rsidRPr="0038706F">
        <w:rPr>
          <w:lang w:val="en-US"/>
        </w:rPr>
        <w:t>Gu, Yanghui; Wang, Yu; Ji, Chunlan; Fan, Ping; He, Zhiren; Wang, Tao; Liu, Xusheng; Zou, Chuan</w:t>
      </w:r>
      <w:r w:rsidRPr="0038706F">
        <w:rPr>
          <w:lang w:val="en-US"/>
        </w:rPr>
        <w:t>,</w:t>
      </w:r>
      <w:r w:rsidRPr="008E2009">
        <w:rPr>
          <w:lang w:val="en-US"/>
        </w:rPr>
        <w:t xml:space="preserve"> “</w:t>
      </w:r>
      <w:bookmarkStart w:id="76" w:name="citation"/>
      <w:r w:rsidR="008E2009" w:rsidRPr="008E2009">
        <w:rPr>
          <w:lang w:val="en-US"/>
        </w:rPr>
        <w:t>Syndrome Differentiation of IgA Nephropathy Based on Clinicopathological Parameters: A Decision Tree Model.</w:t>
      </w:r>
      <w:bookmarkEnd w:id="76"/>
      <w:r w:rsidRPr="008E2009">
        <w:rPr>
          <w:lang w:val="en-US"/>
        </w:rPr>
        <w:t>”,</w:t>
      </w:r>
      <w:r w:rsidR="006E7C89" w:rsidRPr="008E2009">
        <w:rPr>
          <w:lang w:val="en-US"/>
        </w:rPr>
        <w:t xml:space="preserve"> Mar.</w:t>
      </w:r>
      <w:r w:rsidR="008E2009" w:rsidRPr="008E2009">
        <w:rPr>
          <w:lang w:val="en-US"/>
        </w:rPr>
        <w:t>2017</w:t>
      </w:r>
    </w:p>
    <w:p w14:paraId="3C27FF97" w14:textId="77777777" w:rsidR="008E2009" w:rsidRP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453EEF" w14:textId="5E2782FC" w:rsidR="006E7C89" w:rsidRDefault="006E7C8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</w:t>
      </w:r>
      <w:r w:rsidR="008E2009">
        <w:t>Árvores de Decisão</w:t>
      </w:r>
      <w:r>
        <w:t xml:space="preserve"> para </w:t>
      </w:r>
      <w:r w:rsidR="008E2009">
        <w:t xml:space="preserve">reconhecimento de texto escrito em </w:t>
      </w:r>
      <w:r w:rsidR="008E2009" w:rsidRPr="0038706F">
        <w:t>Bangla</w:t>
      </w:r>
      <w:r w:rsidRPr="0038706F">
        <w:t>.</w:t>
      </w:r>
      <w:r w:rsidR="008E2009" w:rsidRPr="0038706F">
        <w:t xml:space="preserve"> </w:t>
      </w:r>
      <w:r w:rsidR="008E2009" w:rsidRPr="008E2009">
        <w:rPr>
          <w:lang w:val="en-US"/>
        </w:rPr>
        <w:t>Ranjit Ghoshala, Anandarup Royb, Bibhas Ch. Dharac and Swapan K. Paruib</w:t>
      </w:r>
      <w:r w:rsidRPr="008E2009">
        <w:rPr>
          <w:lang w:val="en-US"/>
        </w:rPr>
        <w:t xml:space="preserve">, </w:t>
      </w:r>
      <w:r w:rsidRPr="006E7C89">
        <w:rPr>
          <w:lang w:val="en-US"/>
        </w:rPr>
        <w:t>“</w:t>
      </w:r>
      <w:r w:rsidR="008E2009" w:rsidRPr="008E2009">
        <w:rPr>
          <w:lang w:val="en-US"/>
        </w:rPr>
        <w:t>Recognition of Bangla text from outdoor images using decision tree model.</w:t>
      </w:r>
      <w:r w:rsidRPr="006E7C89">
        <w:rPr>
          <w:lang w:val="en-US"/>
        </w:rPr>
        <w:t xml:space="preserve">”, </w:t>
      </w:r>
      <w:r w:rsidR="008E2009">
        <w:rPr>
          <w:lang w:val="en-US"/>
        </w:rPr>
        <w:t>Fev</w:t>
      </w:r>
      <w:r w:rsidRPr="006E7C89">
        <w:rPr>
          <w:lang w:val="en-US"/>
        </w:rPr>
        <w:t>.2017</w:t>
      </w:r>
    </w:p>
    <w:p w14:paraId="2CD8E27A" w14:textId="77777777" w:rsid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B49C7A" w14:textId="38A53A0C" w:rsidR="006E7C89" w:rsidRPr="00C36AB5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 xml:space="preserve">[4] – Artigo sobre a utilização de </w:t>
      </w:r>
      <w:r w:rsidR="00C36AB5">
        <w:t>Árvores de Decisão</w:t>
      </w:r>
      <w:r>
        <w:t xml:space="preserve"> para </w:t>
      </w:r>
      <w:r w:rsidR="00C36AB5">
        <w:t xml:space="preserve">classificação de </w:t>
      </w:r>
      <w:r w:rsidR="00897C4E">
        <w:t xml:space="preserve">casos de </w:t>
      </w:r>
      <w:r w:rsidR="00C36AB5">
        <w:t>risco de complicações na gravidez de mulheres</w:t>
      </w:r>
      <w:r>
        <w:t xml:space="preserve">. </w:t>
      </w:r>
      <w:r w:rsidR="00C36AB5" w:rsidRPr="00C36AB5">
        <w:rPr>
          <w:lang w:val="en-US"/>
        </w:rPr>
        <w:t>Lakshmi.B.Na, Dr.Indumathi.T.Sb , Dr.Nandini Ravic</w:t>
      </w:r>
      <w:r w:rsidRPr="00C36AB5">
        <w:rPr>
          <w:lang w:val="en-US"/>
        </w:rPr>
        <w:t>,</w:t>
      </w:r>
      <w:r w:rsidR="00C36AB5" w:rsidRPr="00C36AB5">
        <w:rPr>
          <w:lang w:val="en-US"/>
        </w:rPr>
        <w:t xml:space="preserve"> “A study on C.5 Decision Tree Classification Algorithm for Risk Predictions during Pregnancy</w:t>
      </w:r>
      <w:r w:rsidRPr="00C36AB5">
        <w:rPr>
          <w:lang w:val="en-US"/>
        </w:rPr>
        <w:t xml:space="preserve">”, </w:t>
      </w:r>
      <w:r w:rsidR="00C36AB5">
        <w:rPr>
          <w:lang w:val="en-US"/>
        </w:rPr>
        <w:t>Dez</w:t>
      </w:r>
      <w:r w:rsidRPr="00C36AB5">
        <w:rPr>
          <w:lang w:val="en-US"/>
        </w:rPr>
        <w:t>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FF8EA6" w14:textId="5428587B" w:rsidR="002E38CA" w:rsidRPr="00A7261E" w:rsidRDefault="006E7C89" w:rsidP="00A7261E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</w:t>
      </w:r>
      <w:r w:rsidR="00FF69E6">
        <w:t>Weka</w:t>
      </w:r>
      <w:r w:rsidRPr="006E7C89">
        <w:t xml:space="preserve">. </w:t>
      </w:r>
      <w:r>
        <w:t>Disponível em</w:t>
      </w:r>
      <w:r w:rsidR="00505F4B">
        <w:t>:</w:t>
      </w:r>
      <w:r w:rsidR="00FF69E6">
        <w:t xml:space="preserve"> </w:t>
      </w:r>
      <w:r w:rsidR="00FF69E6" w:rsidRPr="00FF69E6">
        <w:t>http://www.cs.waikato.ac.nz/ml/weka/</w:t>
      </w:r>
    </w:p>
    <w:sectPr w:rsidR="002E38CA" w:rsidRPr="00A7261E" w:rsidSect="00A00CE9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DF7AF" w14:textId="77777777" w:rsidR="00EB21BC" w:rsidRDefault="00EB21BC" w:rsidP="00056342">
      <w:pPr>
        <w:spacing w:after="0" w:line="240" w:lineRule="auto"/>
      </w:pPr>
      <w:r>
        <w:separator/>
      </w:r>
    </w:p>
  </w:endnote>
  <w:endnote w:type="continuationSeparator" w:id="0">
    <w:p w14:paraId="1C9C47E9" w14:textId="77777777" w:rsidR="00EB21BC" w:rsidRDefault="00EB21BC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41B46062" w:rsidR="00FC23F9" w:rsidRDefault="00FC23F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37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C7592F1" w14:textId="77777777" w:rsidR="00FC23F9" w:rsidRDefault="00FC2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8FE97" w14:textId="77777777" w:rsidR="00EB21BC" w:rsidRDefault="00EB21BC" w:rsidP="00056342">
      <w:pPr>
        <w:spacing w:after="0" w:line="240" w:lineRule="auto"/>
      </w:pPr>
      <w:r>
        <w:separator/>
      </w:r>
    </w:p>
  </w:footnote>
  <w:footnote w:type="continuationSeparator" w:id="0">
    <w:p w14:paraId="432465D2" w14:textId="77777777" w:rsidR="00EB21BC" w:rsidRDefault="00EB21BC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FC23F9" w:rsidRDefault="00FC23F9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066BDD"/>
    <w:multiLevelType w:val="hybridMultilevel"/>
    <w:tmpl w:val="7D08F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2C0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28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9E3C49"/>
    <w:multiLevelType w:val="hybridMultilevel"/>
    <w:tmpl w:val="EE469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03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55F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20"/>
  </w:num>
  <w:num w:numId="9">
    <w:abstractNumId w:val="2"/>
  </w:num>
  <w:num w:numId="10">
    <w:abstractNumId w:val="21"/>
  </w:num>
  <w:num w:numId="11">
    <w:abstractNumId w:val="5"/>
  </w:num>
  <w:num w:numId="12">
    <w:abstractNumId w:val="19"/>
  </w:num>
  <w:num w:numId="13">
    <w:abstractNumId w:val="18"/>
  </w:num>
  <w:num w:numId="14">
    <w:abstractNumId w:val="6"/>
  </w:num>
  <w:num w:numId="15">
    <w:abstractNumId w:val="22"/>
  </w:num>
  <w:num w:numId="16">
    <w:abstractNumId w:val="3"/>
  </w:num>
  <w:num w:numId="17">
    <w:abstractNumId w:val="13"/>
  </w:num>
  <w:num w:numId="18">
    <w:abstractNumId w:val="1"/>
  </w:num>
  <w:num w:numId="19">
    <w:abstractNumId w:val="10"/>
  </w:num>
  <w:num w:numId="20">
    <w:abstractNumId w:val="0"/>
  </w:num>
  <w:num w:numId="21">
    <w:abstractNumId w:val="4"/>
  </w:num>
  <w:num w:numId="22">
    <w:abstractNumId w:val="14"/>
  </w:num>
  <w:num w:numId="2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0242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216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1E95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45A4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27BE6"/>
    <w:rsid w:val="00331D77"/>
    <w:rsid w:val="0033313B"/>
    <w:rsid w:val="00336994"/>
    <w:rsid w:val="00353AF1"/>
    <w:rsid w:val="00356DEC"/>
    <w:rsid w:val="00361E4A"/>
    <w:rsid w:val="00364790"/>
    <w:rsid w:val="00366096"/>
    <w:rsid w:val="00373FBA"/>
    <w:rsid w:val="00374BE0"/>
    <w:rsid w:val="0037773D"/>
    <w:rsid w:val="0038226B"/>
    <w:rsid w:val="003822C3"/>
    <w:rsid w:val="00383AA2"/>
    <w:rsid w:val="003857D6"/>
    <w:rsid w:val="0038706F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B1A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2C6B"/>
    <w:rsid w:val="00435EA9"/>
    <w:rsid w:val="004376D7"/>
    <w:rsid w:val="0043780C"/>
    <w:rsid w:val="0043789C"/>
    <w:rsid w:val="00441B30"/>
    <w:rsid w:val="00441DDE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3856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A759C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5338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0385"/>
    <w:rsid w:val="0068210F"/>
    <w:rsid w:val="00682197"/>
    <w:rsid w:val="0068241C"/>
    <w:rsid w:val="006846E4"/>
    <w:rsid w:val="00686BE9"/>
    <w:rsid w:val="0069127D"/>
    <w:rsid w:val="0069176C"/>
    <w:rsid w:val="00693168"/>
    <w:rsid w:val="006952E4"/>
    <w:rsid w:val="006A00D5"/>
    <w:rsid w:val="006A12D3"/>
    <w:rsid w:val="006A5D7C"/>
    <w:rsid w:val="006B1043"/>
    <w:rsid w:val="006B10B8"/>
    <w:rsid w:val="006B1B1D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15AD"/>
    <w:rsid w:val="006F2442"/>
    <w:rsid w:val="006F2AC3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1C6"/>
    <w:rsid w:val="0074632A"/>
    <w:rsid w:val="007571C1"/>
    <w:rsid w:val="007667C5"/>
    <w:rsid w:val="00766C6A"/>
    <w:rsid w:val="00772B1E"/>
    <w:rsid w:val="00773186"/>
    <w:rsid w:val="00774D5E"/>
    <w:rsid w:val="007777D6"/>
    <w:rsid w:val="00782208"/>
    <w:rsid w:val="007830E1"/>
    <w:rsid w:val="007846A8"/>
    <w:rsid w:val="00784F03"/>
    <w:rsid w:val="007879BE"/>
    <w:rsid w:val="00791769"/>
    <w:rsid w:val="00794C67"/>
    <w:rsid w:val="00795A24"/>
    <w:rsid w:val="00796321"/>
    <w:rsid w:val="007A3CB5"/>
    <w:rsid w:val="007A593B"/>
    <w:rsid w:val="007B1983"/>
    <w:rsid w:val="007B2964"/>
    <w:rsid w:val="007B3472"/>
    <w:rsid w:val="007B41B7"/>
    <w:rsid w:val="007C1B54"/>
    <w:rsid w:val="007C25C8"/>
    <w:rsid w:val="007C313A"/>
    <w:rsid w:val="007C5ADD"/>
    <w:rsid w:val="007D3D0D"/>
    <w:rsid w:val="007E1752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5243"/>
    <w:rsid w:val="00817CC3"/>
    <w:rsid w:val="00822236"/>
    <w:rsid w:val="0083123F"/>
    <w:rsid w:val="008338CB"/>
    <w:rsid w:val="0084311B"/>
    <w:rsid w:val="008456D7"/>
    <w:rsid w:val="00845FB6"/>
    <w:rsid w:val="008467C6"/>
    <w:rsid w:val="0084794A"/>
    <w:rsid w:val="0085070F"/>
    <w:rsid w:val="00850AE9"/>
    <w:rsid w:val="00850B90"/>
    <w:rsid w:val="008560D3"/>
    <w:rsid w:val="00856311"/>
    <w:rsid w:val="00856636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759A0"/>
    <w:rsid w:val="008812F7"/>
    <w:rsid w:val="00881FB8"/>
    <w:rsid w:val="008823F7"/>
    <w:rsid w:val="00884A92"/>
    <w:rsid w:val="008851A0"/>
    <w:rsid w:val="00887BE3"/>
    <w:rsid w:val="00892E53"/>
    <w:rsid w:val="00893849"/>
    <w:rsid w:val="00897C4E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2009"/>
    <w:rsid w:val="008E3647"/>
    <w:rsid w:val="008E5660"/>
    <w:rsid w:val="008E773D"/>
    <w:rsid w:val="008F48E7"/>
    <w:rsid w:val="008F5C20"/>
    <w:rsid w:val="008F6AE1"/>
    <w:rsid w:val="008F737B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432A7"/>
    <w:rsid w:val="00946C5E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0F18"/>
    <w:rsid w:val="009D1AB1"/>
    <w:rsid w:val="009D4329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1610A"/>
    <w:rsid w:val="00A269A8"/>
    <w:rsid w:val="00A26EC6"/>
    <w:rsid w:val="00A3171A"/>
    <w:rsid w:val="00A3172F"/>
    <w:rsid w:val="00A319DD"/>
    <w:rsid w:val="00A32827"/>
    <w:rsid w:val="00A33009"/>
    <w:rsid w:val="00A364BB"/>
    <w:rsid w:val="00A430C2"/>
    <w:rsid w:val="00A43546"/>
    <w:rsid w:val="00A47A66"/>
    <w:rsid w:val="00A5306F"/>
    <w:rsid w:val="00A60CBC"/>
    <w:rsid w:val="00A64F84"/>
    <w:rsid w:val="00A64FFA"/>
    <w:rsid w:val="00A66ACB"/>
    <w:rsid w:val="00A66E0A"/>
    <w:rsid w:val="00A7261E"/>
    <w:rsid w:val="00A72993"/>
    <w:rsid w:val="00A76A95"/>
    <w:rsid w:val="00A80AB0"/>
    <w:rsid w:val="00A82093"/>
    <w:rsid w:val="00A84641"/>
    <w:rsid w:val="00A8599C"/>
    <w:rsid w:val="00A86A50"/>
    <w:rsid w:val="00A9026B"/>
    <w:rsid w:val="00A932AE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4471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07FB"/>
    <w:rsid w:val="00B226B5"/>
    <w:rsid w:val="00B229A1"/>
    <w:rsid w:val="00B243C9"/>
    <w:rsid w:val="00B2554C"/>
    <w:rsid w:val="00B25CAA"/>
    <w:rsid w:val="00B3285B"/>
    <w:rsid w:val="00B36DE9"/>
    <w:rsid w:val="00B404DE"/>
    <w:rsid w:val="00B4281B"/>
    <w:rsid w:val="00B44DC2"/>
    <w:rsid w:val="00B45C27"/>
    <w:rsid w:val="00B4790C"/>
    <w:rsid w:val="00B47B88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227B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26A"/>
    <w:rsid w:val="00C35AB0"/>
    <w:rsid w:val="00C3602A"/>
    <w:rsid w:val="00C365A2"/>
    <w:rsid w:val="00C36AB5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868CE"/>
    <w:rsid w:val="00C91849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E4E7C"/>
    <w:rsid w:val="00CF429F"/>
    <w:rsid w:val="00CF56A2"/>
    <w:rsid w:val="00CF6327"/>
    <w:rsid w:val="00D027BD"/>
    <w:rsid w:val="00D06B27"/>
    <w:rsid w:val="00D06F96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374D7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1AB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D5DAB"/>
    <w:rsid w:val="00DE457D"/>
    <w:rsid w:val="00DF12EE"/>
    <w:rsid w:val="00DF36B8"/>
    <w:rsid w:val="00DF61FB"/>
    <w:rsid w:val="00DF68F5"/>
    <w:rsid w:val="00E02AAF"/>
    <w:rsid w:val="00E05D3A"/>
    <w:rsid w:val="00E11D8B"/>
    <w:rsid w:val="00E15AFE"/>
    <w:rsid w:val="00E16FF8"/>
    <w:rsid w:val="00E2382B"/>
    <w:rsid w:val="00E27314"/>
    <w:rsid w:val="00E30FF3"/>
    <w:rsid w:val="00E34D13"/>
    <w:rsid w:val="00E44287"/>
    <w:rsid w:val="00E451F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52B"/>
    <w:rsid w:val="00E9182D"/>
    <w:rsid w:val="00E9673E"/>
    <w:rsid w:val="00EA0036"/>
    <w:rsid w:val="00EA2095"/>
    <w:rsid w:val="00EB074C"/>
    <w:rsid w:val="00EB21BC"/>
    <w:rsid w:val="00EB2961"/>
    <w:rsid w:val="00EB483C"/>
    <w:rsid w:val="00EB7F2C"/>
    <w:rsid w:val="00EC5336"/>
    <w:rsid w:val="00ED0138"/>
    <w:rsid w:val="00ED2CA7"/>
    <w:rsid w:val="00ED2E8B"/>
    <w:rsid w:val="00ED346A"/>
    <w:rsid w:val="00EE0F06"/>
    <w:rsid w:val="00EE204F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2571"/>
    <w:rsid w:val="00F1336D"/>
    <w:rsid w:val="00F14A94"/>
    <w:rsid w:val="00F169C1"/>
    <w:rsid w:val="00F1757A"/>
    <w:rsid w:val="00F17DB7"/>
    <w:rsid w:val="00F2218F"/>
    <w:rsid w:val="00F2437D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02A5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4F54"/>
    <w:rsid w:val="00FB698E"/>
    <w:rsid w:val="00FC23F9"/>
    <w:rsid w:val="00FC3938"/>
    <w:rsid w:val="00FC537F"/>
    <w:rsid w:val="00FC6DA0"/>
    <w:rsid w:val="00FD52A6"/>
    <w:rsid w:val="00FD7089"/>
    <w:rsid w:val="00FE06A2"/>
    <w:rsid w:val="00FE245C"/>
    <w:rsid w:val="00FE3239"/>
    <w:rsid w:val="00FE3960"/>
    <w:rsid w:val="00FE4013"/>
    <w:rsid w:val="00FE4D2A"/>
    <w:rsid w:val="00FE627B"/>
    <w:rsid w:val="00FF276D"/>
    <w:rsid w:val="00FF4D53"/>
    <w:rsid w:val="00FF69E6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8E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7A03-30AD-46E4-949C-F2891E12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7250</TotalTime>
  <Pages>1</Pages>
  <Words>3374</Words>
  <Characters>18222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451</cp:revision>
  <cp:lastPrinted>2017-07-26T14:35:00Z</cp:lastPrinted>
  <dcterms:created xsi:type="dcterms:W3CDTF">2016-11-15T21:21:00Z</dcterms:created>
  <dcterms:modified xsi:type="dcterms:W3CDTF">2017-07-26T14:35:00Z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