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BF6624">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BF6624">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BF6624">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BF6624">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BF6624">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BF6624">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BF6624">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BF6624">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BF6624">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BF6624">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BF6624">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BF6624">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BF6624">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BF6624">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BF6624">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BF6624">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BF6624">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BF6624">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BF6624">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BF6624">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BF6624">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BF6624">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BF6624">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BF6624">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7023F9"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7023F9"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7023F9" w14:paraId="06C72C5B" w14:textId="77777777" w:rsidTr="00A03DDF">
        <w:tc>
          <w:tcPr>
            <w:tcW w:w="1242" w:type="dxa"/>
          </w:tcPr>
          <w:p w14:paraId="494EF47C" w14:textId="77777777" w:rsidR="00A03DDF" w:rsidRDefault="00A03DDF" w:rsidP="00AA60D4">
            <w:pPr>
              <w:rPr>
                <w:rStyle w:val="Hyperlink"/>
                <w:noProof/>
                <w:color w:val="auto"/>
                <w:u w:val="none"/>
                <w:lang w:val="en-US"/>
              </w:rPr>
            </w:pPr>
          </w:p>
        </w:tc>
        <w:tc>
          <w:tcPr>
            <w:tcW w:w="7564" w:type="dxa"/>
          </w:tcPr>
          <w:p w14:paraId="75061E59" w14:textId="77777777" w:rsidR="00A03DDF" w:rsidRDefault="00A03DDF" w:rsidP="00AA60D4">
            <w:pPr>
              <w:rPr>
                <w:rStyle w:val="Hyperlink"/>
                <w:noProof/>
                <w:color w:val="auto"/>
                <w:u w:val="none"/>
                <w:lang w:val="en-US"/>
              </w:rPr>
            </w:pPr>
          </w:p>
        </w:tc>
      </w:tr>
      <w:tr w:rsidR="00A03DDF" w:rsidRPr="007023F9"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7023F9"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1B3661AD" w14:textId="77777777" w:rsidR="007169AF" w:rsidRPr="007169AF" w:rsidRDefault="007169AF" w:rsidP="007169AF"/>
    <w:p w14:paraId="2CDA6670" w14:textId="5C249E44" w:rsidR="00352309" w:rsidRDefault="00352309" w:rsidP="00352309">
      <w:pPr>
        <w:pStyle w:val="Heading2"/>
        <w:ind w:firstLine="708"/>
      </w:pPr>
      <w:r w:rsidRPr="00FC52FE">
        <w:t>1.</w:t>
      </w:r>
      <w:r>
        <w:t>2</w:t>
      </w:r>
      <w:r w:rsidRPr="00FC52FE">
        <w:t xml:space="preserve"> Objetivos</w:t>
      </w:r>
    </w:p>
    <w:p w14:paraId="03D887A0" w14:textId="7CE770E3" w:rsidR="0095446C" w:rsidRDefault="0095446C" w:rsidP="0095446C"/>
    <w:p w14:paraId="55E2BA83" w14:textId="67B2A058" w:rsidR="0095446C" w:rsidRDefault="00FA26BD" w:rsidP="0095446C">
      <w:r>
        <w:t>A indústria pode beneficiar bastante da evolução tecnológica dos tempos que correm. A automação industrial que por si só tem evoluído bastante, sofre constantemente de uma maior convergência com o mundo das Tecnologias de Informação</w:t>
      </w:r>
      <w:r w:rsidR="00B766B7">
        <w:t xml:space="preserve"> que evolui a vários níveis e com uma grande quantidade de tecnologias a emergir.</w:t>
      </w:r>
    </w:p>
    <w:p w14:paraId="4ABE46CE" w14:textId="40A6B6A9" w:rsidR="00B766B7" w:rsidRDefault="00B766B7" w:rsidP="0095446C">
      <w:r>
        <w:t xml:space="preserve">O objetivo macro para este projeto é desenvolver uma HMI orientada ao processo de fabrico </w:t>
      </w:r>
      <w:r w:rsidR="00E03072">
        <w:t xml:space="preserve">aditivo, no entanto é importante listar sub-objetivos </w:t>
      </w:r>
      <w:r w:rsidR="003D3E5E">
        <w:t>que no final irão compor o sistema como um todo:</w:t>
      </w:r>
    </w:p>
    <w:p w14:paraId="56BA3DAC" w14:textId="285FE9BF" w:rsidR="003D3E5E" w:rsidRDefault="003D3E5E" w:rsidP="003D3E5E">
      <w:pPr>
        <w:pStyle w:val="ListParagraph"/>
        <w:numPr>
          <w:ilvl w:val="0"/>
          <w:numId w:val="44"/>
        </w:numPr>
      </w:pPr>
      <w:r>
        <w:t>Desenvolver HMI Web-based</w:t>
      </w:r>
    </w:p>
    <w:p w14:paraId="0296FD56" w14:textId="12CB2A3B" w:rsidR="00CD5DF0" w:rsidRDefault="00CD5DF0" w:rsidP="003D3E5E">
      <w:pPr>
        <w:pStyle w:val="ListParagraph"/>
        <w:numPr>
          <w:ilvl w:val="0"/>
          <w:numId w:val="44"/>
        </w:numPr>
      </w:pPr>
      <w:r>
        <w:t xml:space="preserve">Explorar tendências recentes do desenvolvimento web, de forma a garantir </w:t>
      </w:r>
      <w:r w:rsidR="00A30540">
        <w:t>melhores capacidades e um bom desempenho da HMI</w:t>
      </w:r>
    </w:p>
    <w:p w14:paraId="067C50D2" w14:textId="2D70674B" w:rsidR="003D3E5E" w:rsidRDefault="003D3E5E" w:rsidP="003D3E5E">
      <w:pPr>
        <w:pStyle w:val="ListParagraph"/>
        <w:numPr>
          <w:ilvl w:val="0"/>
          <w:numId w:val="44"/>
        </w:numPr>
      </w:pPr>
      <w:r>
        <w:t>Monitorizar parâmetros do equipamento e do processo em tempo real</w:t>
      </w:r>
    </w:p>
    <w:p w14:paraId="4C37841C" w14:textId="39ED045C" w:rsidR="003D3E5E" w:rsidRDefault="003D3E5E" w:rsidP="003D3E5E">
      <w:pPr>
        <w:pStyle w:val="ListParagraph"/>
        <w:numPr>
          <w:ilvl w:val="0"/>
          <w:numId w:val="44"/>
        </w:numPr>
      </w:pPr>
      <w:r>
        <w:t>Controlar equipamento</w:t>
      </w:r>
    </w:p>
    <w:p w14:paraId="54CD1875" w14:textId="4021404B" w:rsidR="003D3E5E" w:rsidRDefault="003D3E5E" w:rsidP="003D3E5E">
      <w:pPr>
        <w:pStyle w:val="ListParagraph"/>
        <w:numPr>
          <w:ilvl w:val="0"/>
          <w:numId w:val="44"/>
        </w:numPr>
      </w:pPr>
      <w:r>
        <w:t>Fornecer vários modos de operação no equipamento</w:t>
      </w:r>
    </w:p>
    <w:p w14:paraId="56AC567C" w14:textId="02ACDEFC" w:rsidR="003D3E5E" w:rsidRDefault="003D3E5E" w:rsidP="003D3E5E">
      <w:pPr>
        <w:pStyle w:val="ListParagraph"/>
        <w:numPr>
          <w:ilvl w:val="0"/>
          <w:numId w:val="44"/>
        </w:numPr>
      </w:pPr>
      <w:r>
        <w:t>Importar e interpretar GCODE</w:t>
      </w:r>
    </w:p>
    <w:p w14:paraId="3CF31920" w14:textId="231A23D8" w:rsidR="003D3E5E" w:rsidRDefault="003D3E5E" w:rsidP="003D3E5E">
      <w:pPr>
        <w:pStyle w:val="ListParagraph"/>
        <w:numPr>
          <w:ilvl w:val="0"/>
          <w:numId w:val="44"/>
        </w:numPr>
      </w:pPr>
      <w:r>
        <w:t>Garantir recolha e armazenamento de dados</w:t>
      </w:r>
    </w:p>
    <w:p w14:paraId="3CDDD2B0" w14:textId="3A882BAC" w:rsidR="003D3E5E" w:rsidRDefault="003D3E5E" w:rsidP="003D3E5E">
      <w:pPr>
        <w:pStyle w:val="ListParagraph"/>
        <w:numPr>
          <w:ilvl w:val="0"/>
          <w:numId w:val="44"/>
        </w:numPr>
      </w:pPr>
      <w:r>
        <w:t>Permitir visualização de histórico</w:t>
      </w:r>
    </w:p>
    <w:p w14:paraId="1500318A" w14:textId="4F5448CA" w:rsidR="003D3E5E" w:rsidRDefault="003D3E5E" w:rsidP="003D3E5E">
      <w:pPr>
        <w:pStyle w:val="ListParagraph"/>
        <w:numPr>
          <w:ilvl w:val="0"/>
          <w:numId w:val="44"/>
        </w:numPr>
      </w:pPr>
      <w:r>
        <w:t>Permitir visualização de imagem da câmara termográfica</w:t>
      </w:r>
    </w:p>
    <w:p w14:paraId="6F79463F" w14:textId="45920499" w:rsidR="003D3E5E" w:rsidRDefault="003D3E5E" w:rsidP="003D3E5E">
      <w:pPr>
        <w:pStyle w:val="ListParagraph"/>
        <w:numPr>
          <w:ilvl w:val="0"/>
          <w:numId w:val="44"/>
        </w:numPr>
      </w:pPr>
      <w:r>
        <w:t>Explorar a integração de tecnologias de ponta como por exemplo Realidade Aumentada</w:t>
      </w:r>
    </w:p>
    <w:p w14:paraId="0DC731D5" w14:textId="77777777" w:rsidR="008A070A" w:rsidRPr="0095446C" w:rsidRDefault="008A070A" w:rsidP="008A070A">
      <w:pPr>
        <w:ind w:left="360"/>
      </w:pPr>
    </w:p>
    <w:p w14:paraId="380EF13D" w14:textId="1A6299A9" w:rsidR="003C014D" w:rsidRDefault="003C014D" w:rsidP="00C4798E">
      <w:pPr>
        <w:pStyle w:val="Heading2"/>
        <w:ind w:firstLine="708"/>
      </w:pPr>
      <w:bookmarkStart w:id="2" w:name="_Toc484442667"/>
      <w:r w:rsidRPr="00FC52FE">
        <w:t>1.</w:t>
      </w:r>
      <w:r w:rsidR="00352309">
        <w:t>3</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lastRenderedPageBreak/>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3521F708" w:rsidR="00D5750E" w:rsidRDefault="00D5750E" w:rsidP="00D5750E">
      <w:pPr>
        <w:pStyle w:val="Caption"/>
        <w:jc w:val="center"/>
      </w:pPr>
      <w:r>
        <w:t xml:space="preserve">Figura </w:t>
      </w:r>
      <w:r w:rsidR="00BF6624">
        <w:fldChar w:fldCharType="begin"/>
      </w:r>
      <w:r w:rsidR="00BF6624">
        <w:instrText xml:space="preserve"> SEQ Figura \* ARABIC </w:instrText>
      </w:r>
      <w:r w:rsidR="00BF6624">
        <w:fldChar w:fldCharType="separate"/>
      </w:r>
      <w:r>
        <w:rPr>
          <w:noProof/>
        </w:rPr>
        <w:t>1</w:t>
      </w:r>
      <w:r w:rsidR="00BF6624">
        <w:rPr>
          <w:noProof/>
        </w:rPr>
        <w:fldChar w:fldCharType="end"/>
      </w:r>
      <w:r>
        <w:t xml:space="preserve"> - HMI para Fabrico Aditivo</w:t>
      </w:r>
    </w:p>
    <w:p w14:paraId="730EC8F1" w14:textId="77777777" w:rsidR="00D5750E" w:rsidRPr="00D5750E" w:rsidRDefault="00D5750E"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lastRenderedPageBreak/>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77777777" w:rsidR="00ED1068" w:rsidRPr="002A4B1A" w:rsidRDefault="005C576B" w:rsidP="00C4798E">
      <w:pPr>
        <w:pStyle w:val="Heading2"/>
        <w:ind w:firstLine="708"/>
      </w:pPr>
      <w:bookmarkStart w:id="5" w:name="_Toc484442670"/>
      <w:r w:rsidRPr="002A4B1A">
        <w:t>2.1 Introdução</w:t>
      </w:r>
      <w:bookmarkEnd w:id="5"/>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lastRenderedPageBreak/>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757B8A00" w:rsidR="004B3084" w:rsidRDefault="004B3084" w:rsidP="004B3084">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2</w:t>
      </w:r>
      <w:r w:rsidR="00BF6624">
        <w:rPr>
          <w:noProof/>
        </w:rPr>
        <w:fldChar w:fldCharType="end"/>
      </w:r>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4">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3DD95684" w:rsidR="00B14593" w:rsidRDefault="00B14593" w:rsidP="00B14593">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3</w:t>
      </w:r>
      <w:r w:rsidR="00BF6624">
        <w:rPr>
          <w:noProof/>
        </w:rPr>
        <w:fldChar w:fldCharType="end"/>
      </w:r>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lastRenderedPageBreak/>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5">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3BC497D2" w:rsidR="00E42088" w:rsidRDefault="00E42088" w:rsidP="00E42088">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4</w:t>
      </w:r>
      <w:r w:rsidR="00BF6624">
        <w:rPr>
          <w:noProof/>
        </w:rPr>
        <w:fldChar w:fldCharType="end"/>
      </w:r>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6">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357BF33" w:rsidR="001123E1" w:rsidRDefault="001123E1" w:rsidP="001123E1">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5</w:t>
      </w:r>
      <w:r w:rsidR="00BF6624">
        <w:rPr>
          <w:noProof/>
        </w:rPr>
        <w:fldChar w:fldCharType="end"/>
      </w:r>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B04C710" w:rsidR="005D606F" w:rsidRDefault="005D606F" w:rsidP="005D606F">
      <w:pPr>
        <w:pStyle w:val="Caption"/>
        <w:jc w:val="center"/>
      </w:pPr>
      <w:r>
        <w:t xml:space="preserve">Figura </w:t>
      </w:r>
      <w:r w:rsidR="00BF6624">
        <w:fldChar w:fldCharType="begin"/>
      </w:r>
      <w:r w:rsidR="00BF6624">
        <w:instrText xml:space="preserve"> SEQ Figura \* ARA</w:instrText>
      </w:r>
      <w:r w:rsidR="00BF6624">
        <w:instrText xml:space="preserve">BIC </w:instrText>
      </w:r>
      <w:r w:rsidR="00BF6624">
        <w:fldChar w:fldCharType="separate"/>
      </w:r>
      <w:r w:rsidR="00D5750E">
        <w:rPr>
          <w:noProof/>
        </w:rPr>
        <w:t>6</w:t>
      </w:r>
      <w:r w:rsidR="00BF6624">
        <w:rPr>
          <w:noProof/>
        </w:rPr>
        <w:fldChar w:fldCharType="end"/>
      </w:r>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8">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7B07B7F" w:rsidR="00656E03" w:rsidRPr="008B1B8C" w:rsidRDefault="00656E03" w:rsidP="00656E03">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7</w:t>
      </w:r>
      <w:r w:rsidR="00BF6624">
        <w:rPr>
          <w:noProof/>
        </w:rPr>
        <w:fldChar w:fldCharType="end"/>
      </w:r>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9">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E09DE1C" w:rsidR="00702B29" w:rsidRDefault="00702B29" w:rsidP="00702B29">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8</w:t>
      </w:r>
      <w:r w:rsidR="00BF6624">
        <w:rPr>
          <w:noProof/>
        </w:rPr>
        <w:fldChar w:fldCharType="end"/>
      </w:r>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20">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2AD6339D" w:rsidR="00702B29" w:rsidRDefault="00702B29" w:rsidP="00702B29">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9</w:t>
      </w:r>
      <w:r w:rsidR="00BF6624">
        <w:rPr>
          <w:noProof/>
        </w:rPr>
        <w:fldChar w:fldCharType="end"/>
      </w:r>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4E0C4DBD" w:rsidR="00702B29" w:rsidRDefault="00702B29" w:rsidP="00702B29">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10</w:t>
      </w:r>
      <w:r w:rsidR="00BF6624">
        <w:rPr>
          <w:noProof/>
        </w:rPr>
        <w:fldChar w:fldCharType="end"/>
      </w:r>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24C0F8C3" w:rsidR="00883E87" w:rsidRDefault="00883E87" w:rsidP="00883E87">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11</w:t>
      </w:r>
      <w:r w:rsidR="00BF6624">
        <w:rPr>
          <w:noProof/>
        </w:rPr>
        <w:fldChar w:fldCharType="end"/>
      </w:r>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3">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70EAE223" w:rsidR="00D82654" w:rsidRDefault="00D82654" w:rsidP="00D82654">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12</w:t>
      </w:r>
      <w:r w:rsidR="00BF6624">
        <w:rPr>
          <w:noProof/>
        </w:rPr>
        <w:fldChar w:fldCharType="end"/>
      </w:r>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5114347" w:rsidR="003077F5" w:rsidRDefault="003077F5" w:rsidP="003077F5">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13</w:t>
      </w:r>
      <w:r w:rsidR="00BF6624">
        <w:rPr>
          <w:noProof/>
        </w:rPr>
        <w:fldChar w:fldCharType="end"/>
      </w:r>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03A2173D" w:rsidR="00A31870" w:rsidRDefault="00A31870" w:rsidP="00A623E4">
      <w:r>
        <w:t xml:space="preserve">A história dos browsers começou </w:t>
      </w:r>
      <w:r w:rsidR="00283EBD">
        <w:t>em</w:t>
      </w:r>
      <w:r>
        <w:t xml:space="preserve"> 1991 com o WorldWideWeb que foi renomeado para Nexus e foi o primeiro browser gráfico, desenvolvido por Tim Bertners-Lee </w:t>
      </w:r>
      <w:r>
        <w:fldChar w:fldCharType="begin" w:fldLock="1"/>
      </w:r>
      <w:r w:rsidR="00534740">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"previouslyFormattedCitation"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Nos browsers mais usados constam os conhecidos Google Chrome, Mozilla Firefox, Safari, Opera e Microsoft Edge e todos tendem a fornecer o suporte necessário para as 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lastRenderedPageBreak/>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02F3C36D" w14:textId="6B48249F" w:rsidR="00C17573" w:rsidRDefault="00C17573" w:rsidP="00A623E4"/>
    <w:p w14:paraId="3EFA0861" w14:textId="77777777" w:rsidR="00CB3E19" w:rsidRDefault="00CB3E19" w:rsidP="00A623E4"/>
    <w:p w14:paraId="67D0E7FE" w14:textId="11B172D8" w:rsidR="00D148DE" w:rsidRDefault="00273FBF" w:rsidP="00A623E4">
      <w:r>
        <w:t>Em</w:t>
      </w:r>
      <w:r w:rsidR="00CB3E19">
        <w:t xml:space="preserv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702A3E69" w14:textId="508376FF"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lastRenderedPageBreak/>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47AFA089" w:rsidR="00035428" w:rsidRDefault="00AE7921" w:rsidP="00AE7921">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16</w:t>
      </w:r>
      <w:r w:rsidR="00BF6624">
        <w:rPr>
          <w:noProof/>
        </w:rPr>
        <w:fldChar w:fldCharType="end"/>
      </w:r>
      <w:r>
        <w:t xml:space="preserve"> - Client Side da web</w:t>
      </w:r>
    </w:p>
    <w:p w14:paraId="29EDB1A2" w14:textId="253FCF4A" w:rsidR="00866650" w:rsidRDefault="00866650" w:rsidP="00A623E4"/>
    <w:p w14:paraId="1C0020BA" w14:textId="2BB5FFF1" w:rsidR="00AE7921" w:rsidRDefault="00AE7921" w:rsidP="00A623E4">
      <w:r>
        <w:t xml:space="preserve">No entanto, convém também fazer referência ao lado servidor da web. O Cliente envia pedidos para um servidor onde podem estar alojados scripts, cálculos, algoritmos </w:t>
      </w:r>
      <w:r>
        <w:lastRenderedPageBreak/>
        <w:t>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440D02A" w:rsidR="00CD1F8F" w:rsidRDefault="00CD1F8F" w:rsidP="00CD1F8F">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17</w:t>
      </w:r>
      <w:r w:rsidR="00BF6624">
        <w:rPr>
          <w:noProof/>
        </w:rPr>
        <w:fldChar w:fldCharType="end"/>
      </w:r>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lastRenderedPageBreak/>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3F88BDA9" w:rsidR="00C060DB" w:rsidRDefault="00C060DB" w:rsidP="00C060DB">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18</w:t>
      </w:r>
      <w:r w:rsidR="00BF6624">
        <w:rPr>
          <w:noProof/>
        </w:rPr>
        <w:fldChar w:fldCharType="end"/>
      </w:r>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lastRenderedPageBreak/>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23CEC52" w:rsidR="00501B09" w:rsidRDefault="00501B09" w:rsidP="00501B09">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19</w:t>
      </w:r>
      <w:r w:rsidR="00BF6624">
        <w:rPr>
          <w:noProof/>
        </w:rPr>
        <w:fldChar w:fldCharType="end"/>
      </w:r>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O Cloud Computing consiste em “mover serviços, poder computacional ou dados para uma localização transparente, interna ou extern</w:t>
      </w:r>
      <w:bookmarkStart w:id="10" w:name="_GoBack"/>
      <w:bookmarkEnd w:id="10"/>
      <w:r>
        <w:t xml:space="preserve">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 xml:space="preserve">Este paradigma traz alguns benefícios como a capacidade de multiutilização a larga-escala que acaba por trazer vantagens económicas muito significativas, o facto de ser </w:t>
      </w:r>
      <w:r>
        <w:lastRenderedPageBreak/>
        <w:t>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9">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D2C6911" w:rsidR="00911472" w:rsidRDefault="00911472" w:rsidP="00911472">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20</w:t>
      </w:r>
      <w:r w:rsidR="00BF6624">
        <w:rPr>
          <w:noProof/>
        </w:rPr>
        <w:fldChar w:fldCharType="end"/>
      </w:r>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s e que podem proporcionar melhores 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lastRenderedPageBreak/>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654632F8" w:rsidR="00611144" w:rsidRDefault="00611144" w:rsidP="00611144">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21</w:t>
      </w:r>
      <w:r w:rsidR="00BF6624">
        <w:rPr>
          <w:noProof/>
        </w:rPr>
        <w:fldChar w:fldCharType="end"/>
      </w:r>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lastRenderedPageBreak/>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31">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64DFD07" w:rsidR="00611144" w:rsidRDefault="00611144" w:rsidP="00611144">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22</w:t>
      </w:r>
      <w:r w:rsidR="00BF6624">
        <w:rPr>
          <w:noProof/>
        </w:rPr>
        <w:fldChar w:fldCharType="end"/>
      </w:r>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 xml:space="preserve">de fornecer a informação certa no momento certo e de providenciar as melhores ferramentas para o operador atuar, melhor. Com os avanços tecnológicos já </w:t>
      </w:r>
      <w:r>
        <w:lastRenderedPageBreak/>
        <w:t>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32">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5237092D" w:rsidR="00F002AC" w:rsidRDefault="00F002AC" w:rsidP="00F002AC">
      <w:pPr>
        <w:pStyle w:val="Caption"/>
        <w:jc w:val="center"/>
      </w:pPr>
      <w:r>
        <w:t xml:space="preserve">Figura </w:t>
      </w:r>
      <w:r w:rsidR="00BF6624">
        <w:fldChar w:fldCharType="begin"/>
      </w:r>
      <w:r w:rsidR="00BF6624">
        <w:instrText xml:space="preserve"> SEQ Figura \* ARABIC </w:instrText>
      </w:r>
      <w:r w:rsidR="00BF6624">
        <w:fldChar w:fldCharType="separate"/>
      </w:r>
      <w:r w:rsidR="00D5750E">
        <w:rPr>
          <w:noProof/>
        </w:rPr>
        <w:t>23</w:t>
      </w:r>
      <w:r w:rsidR="00BF6624">
        <w:rPr>
          <w:noProof/>
        </w:rPr>
        <w:fldChar w:fldCharType="end"/>
      </w:r>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2C5969BD" w:rsidR="00F10B1C" w:rsidRDefault="00F10B1C" w:rsidP="00F10B1C">
      <w:r w:rsidRPr="00F10B1C">
        <w:rPr>
          <w:lang w:val="en-US"/>
        </w:rPr>
        <w:lastRenderedPageBreak/>
        <w:t xml:space="preserve">Segundo artigo divulgado pela inside machines </w:t>
      </w:r>
      <w:r>
        <w:fldChar w:fldCharType="begin" w:fldLock="1"/>
      </w:r>
      <w:r w:rsidRPr="00F10B1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Heading2"/>
        <w:ind w:firstLine="708"/>
      </w:pPr>
      <w:bookmarkStart w:id="11" w:name="_Toc484442681"/>
      <w:r w:rsidRPr="002A4B1A">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lastRenderedPageBreak/>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250DC3F" w14:textId="1A305182" w:rsidR="00F10B1C" w:rsidRPr="00E45718" w:rsidRDefault="004B3084" w:rsidP="00F10B1C">
      <w:pPr>
        <w:widowControl w:val="0"/>
        <w:autoSpaceDE w:val="0"/>
        <w:autoSpaceDN w:val="0"/>
        <w:adjustRightInd w:val="0"/>
        <w:spacing w:line="240" w:lineRule="auto"/>
        <w:ind w:left="480" w:hanging="480"/>
        <w:rPr>
          <w:rFonts w:ascii="Calibri" w:hAnsi="Calibri" w:cs="Calibri"/>
          <w:noProof/>
          <w:lang w:val="en-US"/>
        </w:rPr>
      </w:pPr>
      <w:r>
        <w:fldChar w:fldCharType="begin" w:fldLock="1"/>
      </w:r>
      <w:r w:rsidRPr="00A3138C">
        <w:rPr>
          <w:lang w:val="en-US"/>
        </w:rPr>
        <w:instrText xml:space="preserve">ADDIN Mendeley Bibliography CSL_BIBLIOGRAPHY </w:instrText>
      </w:r>
      <w:r>
        <w:fldChar w:fldCharType="separate"/>
      </w:r>
      <w:r w:rsidR="00F10B1C" w:rsidRPr="00F10B1C">
        <w:rPr>
          <w:rFonts w:ascii="Calibri" w:hAnsi="Calibri" w:cs="Calibri"/>
          <w:noProof/>
          <w:lang w:val="en-US"/>
        </w:rPr>
        <w:t xml:space="preserve">3D printing -- Additive manufacturing: An introduction. </w:t>
      </w:r>
      <w:r w:rsidR="00F10B1C" w:rsidRPr="00E45718">
        <w:rPr>
          <w:rFonts w:ascii="Calibri" w:hAnsi="Calibri" w:cs="Calibri"/>
          <w:noProof/>
          <w:lang w:val="en-US"/>
        </w:rPr>
        <w:t>(2014). Retrieved from http://search.ebscohost.com/login.aspx?direct=true&amp;site=eds-live&amp;db=bth&amp;AN=97629391</w:t>
      </w:r>
    </w:p>
    <w:p w14:paraId="431E153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Alphonsus, E. R., &amp; Abdullah, M. O. (2016). A review on the applications of programmable logic controllers (PLCs), </w:t>
      </w:r>
      <w:r w:rsidRPr="00E45718">
        <w:rPr>
          <w:rFonts w:ascii="Calibri" w:hAnsi="Calibri" w:cs="Calibri"/>
          <w:i/>
          <w:iCs/>
          <w:noProof/>
          <w:lang w:val="en-US"/>
        </w:rPr>
        <w:t>60 OP</w:t>
      </w:r>
      <w:r w:rsidRPr="00E45718">
        <w:rPr>
          <w:rFonts w:ascii="Calibri" w:hAnsi="Calibri" w:cs="Calibri"/>
          <w:noProof/>
          <w:lang w:val="en-US"/>
        </w:rPr>
        <w:t>-</w:t>
      </w:r>
      <w:r w:rsidRPr="00E45718">
        <w:rPr>
          <w:rFonts w:ascii="Calibri" w:hAnsi="Calibri" w:cs="Calibri"/>
          <w:i/>
          <w:iCs/>
          <w:noProof/>
          <w:lang w:val="en-US"/>
        </w:rPr>
        <w:t>I</w:t>
      </w:r>
      <w:r w:rsidRPr="00E45718">
        <w:rPr>
          <w:rFonts w:ascii="Calibri" w:hAnsi="Calibri" w:cs="Calibri"/>
          <w:noProof/>
          <w:lang w:val="en-US"/>
        </w:rPr>
        <w:t>, 1185. https://doi.org/10.1016/j.rser.2016.01.025</w:t>
      </w:r>
    </w:p>
    <w:p w14:paraId="7421690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Anand, V., &amp; Saxena, D. (2013). 2013 IEEE International Conference on Computational Intelligence and Computing Research, Computational Intelligence and Computing Research (ICCIC), 2013 IEEE International Conference on. https://doi.org/10.1109/ICCIC.2013.6724273</w:t>
      </w:r>
    </w:p>
    <w:p w14:paraId="40C7F1C9"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519392BF"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2571845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Carvalho, A. I. R. de, &amp; Ferrolho, A. M. P. (2016). </w:t>
      </w:r>
      <w:r w:rsidRPr="00F10B1C">
        <w:rPr>
          <w:rFonts w:ascii="Calibri" w:hAnsi="Calibri" w:cs="Calibri"/>
          <w:i/>
          <w:iCs/>
          <w:noProof/>
        </w:rPr>
        <w:t>Desenvolvimento e melhoramento da Célula Flexível de Fabrico da ESTGV</w:t>
      </w:r>
      <w:r w:rsidRPr="00F10B1C">
        <w:rPr>
          <w:rFonts w:ascii="Calibri" w:hAnsi="Calibri" w:cs="Calibri"/>
          <w:noProof/>
        </w:rPr>
        <w:t xml:space="preserve">. </w:t>
      </w:r>
      <w:r w:rsidRPr="00E45718">
        <w:rPr>
          <w:rFonts w:ascii="Calibri" w:hAnsi="Calibri" w:cs="Calibri"/>
          <w:noProof/>
          <w:lang w:val="en-US"/>
        </w:rPr>
        <w:t>Retrieved from http://search.ebscohost.com/login.aspx?direct=true&amp;site=eds-live&amp;db=edsrca&amp;AN=rcaap.openAccess.10400.19.3090</w:t>
      </w:r>
    </w:p>
    <w:p w14:paraId="0EEF37C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Cloud Computing: An Overview. (2009). </w:t>
      </w:r>
      <w:r w:rsidRPr="00E45718">
        <w:rPr>
          <w:rFonts w:ascii="Calibri" w:hAnsi="Calibri" w:cs="Calibri"/>
          <w:i/>
          <w:iCs/>
          <w:noProof/>
          <w:lang w:val="en-US"/>
        </w:rPr>
        <w:t>Queue</w:t>
      </w:r>
      <w:r w:rsidRPr="00E45718">
        <w:rPr>
          <w:rFonts w:ascii="Calibri" w:hAnsi="Calibri" w:cs="Calibri"/>
          <w:noProof/>
          <w:lang w:val="en-US"/>
        </w:rPr>
        <w:t xml:space="preserve">, </w:t>
      </w:r>
      <w:r w:rsidRPr="00E45718">
        <w:rPr>
          <w:rFonts w:ascii="Calibri" w:hAnsi="Calibri" w:cs="Calibri"/>
          <w:i/>
          <w:iCs/>
          <w:noProof/>
          <w:lang w:val="en-US"/>
        </w:rPr>
        <w:t>7</w:t>
      </w:r>
      <w:r w:rsidRPr="00E45718">
        <w:rPr>
          <w:rFonts w:ascii="Calibri" w:hAnsi="Calibri" w:cs="Calibri"/>
          <w:noProof/>
          <w:lang w:val="en-US"/>
        </w:rPr>
        <w:t>(5), 2:3--2:4. https://doi.org/10.1145/1551644.1554608</w:t>
      </w:r>
    </w:p>
    <w:p w14:paraId="0A3C9BC7"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lastRenderedPageBreak/>
        <w:t xml:space="preserve">Columbia Electronic Encyclopedia, 6th Edition. (2017). Retrieved from http://search.ebscohost.com/login.aspx?direct=true&amp;site=eds-live&amp;db=a9h&amp;AN=39047085 OP  - Columbia Electronic Encyclopedia, 6th Edition. </w:t>
      </w:r>
      <w:r w:rsidRPr="00F10B1C">
        <w:rPr>
          <w:rFonts w:ascii="Calibri" w:hAnsi="Calibri" w:cs="Calibri"/>
          <w:noProof/>
        </w:rPr>
        <w:t>Q1 2017, p1-1. 1p.</w:t>
      </w:r>
    </w:p>
    <w:p w14:paraId="5230CEC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Dias, F. A. N. B., &amp; Fonseca, I. S. A. da. (2015). Desenvolvimento de ferramenta para interligação de dispositivos utilizando protocolos industriais. </w:t>
      </w:r>
      <w:r w:rsidRPr="00E45718">
        <w:rPr>
          <w:rFonts w:ascii="Calibri" w:hAnsi="Calibri" w:cs="Calibri"/>
          <w:noProof/>
          <w:lang w:val="en-US"/>
        </w:rPr>
        <w:t>Retrieved from http://search.ebscohost.com/login.aspx?direct=true&amp;site=eds-live&amp;db=edsrca&amp;AN=rcaap.openAccess.10400.26.16571</w:t>
      </w:r>
    </w:p>
    <w:p w14:paraId="3579659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Dorf, R. C., &amp; Bishop, R. H. (2010). </w:t>
      </w:r>
      <w:r w:rsidRPr="00E45718">
        <w:rPr>
          <w:rFonts w:ascii="Calibri" w:hAnsi="Calibri" w:cs="Calibri"/>
          <w:i/>
          <w:iCs/>
          <w:noProof/>
          <w:lang w:val="en-US"/>
        </w:rPr>
        <w:t>Modern Control Systems</w:t>
      </w:r>
      <w:r w:rsidRPr="00E45718">
        <w:rPr>
          <w:rFonts w:ascii="Calibri" w:hAnsi="Calibri" w:cs="Calibri"/>
          <w:noProof/>
          <w:lang w:val="en-US"/>
        </w:rPr>
        <w:t>.</w:t>
      </w:r>
    </w:p>
    <w:p w14:paraId="0D3AF54D"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E45718">
        <w:rPr>
          <w:rFonts w:ascii="Calibri" w:hAnsi="Calibri" w:cs="Calibri"/>
          <w:i/>
          <w:iCs/>
          <w:noProof/>
          <w:lang w:val="en-US"/>
        </w:rPr>
        <w:t>62</w:t>
      </w:r>
      <w:r w:rsidRPr="00E45718">
        <w:rPr>
          <w:rFonts w:ascii="Calibri" w:hAnsi="Calibri" w:cs="Calibri"/>
          <w:noProof/>
          <w:lang w:val="en-US"/>
        </w:rPr>
        <w:t>(6 OP-Control Engineering. June 2015, Vol. 62 Issue 6, M10, 3 ), 10. Retrieved from http://search.ebscohost.com/login.aspx?direct=true&amp;site=eds-live&amp;db=edsgao&amp;AN=edsgcl.422706900</w:t>
      </w:r>
    </w:p>
    <w:p w14:paraId="29E13B3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HTTP/2 Usage. (2017). Retrieved from https://w3techs.com/technologies/details/ce-http2/all/all</w:t>
      </w:r>
    </w:p>
    <w:p w14:paraId="40A9F903"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Mohn, E. (2015). Augmented Reality. Retrieved from http://search.ebscohost.com/login.aspx?direct=true&amp;site=eds-live&amp;db=ers&amp;AN=87323326 OP  - Salem Press Encyclopedia of Science, 2015. </w:t>
      </w:r>
      <w:r w:rsidRPr="00F10B1C">
        <w:rPr>
          <w:rFonts w:ascii="Calibri" w:hAnsi="Calibri" w:cs="Calibri"/>
          <w:noProof/>
        </w:rPr>
        <w:t>2p.</w:t>
      </w:r>
    </w:p>
    <w:p w14:paraId="53C2B2D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Soares, T. A. C., &amp; Mariano, S. J. P. S. (2012). Controlo e automação: sistema de rega inteligente. </w:t>
      </w:r>
      <w:r w:rsidRPr="00E45718">
        <w:rPr>
          <w:rFonts w:ascii="Calibri" w:hAnsi="Calibri" w:cs="Calibri"/>
          <w:noProof/>
          <w:lang w:val="en-US"/>
        </w:rPr>
        <w:t>Retrieved from http://search.ebscohost.com/login.aspx?direct=true&amp;site=eds-live&amp;db=edsrca&amp;AN=rcaap.openAccess.10400.6.2408</w:t>
      </w:r>
    </w:p>
    <w:p w14:paraId="6F54D320"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Souza, R. B. de, &amp; Medeiros, A. A. D. de. (2005). Uma arquitetura para sistemas supervisórios industriais e sua aplicação em processos de elevação artificial de petróleo. </w:t>
      </w:r>
      <w:r w:rsidRPr="00E45718">
        <w:rPr>
          <w:rFonts w:ascii="Calibri" w:hAnsi="Calibri" w:cs="Calibri"/>
          <w:noProof/>
          <w:lang w:val="en-US"/>
        </w:rPr>
        <w:t>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27386" w14:textId="77777777" w:rsidR="00BF6624" w:rsidRDefault="00BF6624" w:rsidP="00AA60D4">
      <w:r>
        <w:separator/>
      </w:r>
    </w:p>
  </w:endnote>
  <w:endnote w:type="continuationSeparator" w:id="0">
    <w:p w14:paraId="4E62AC62" w14:textId="77777777" w:rsidR="00BF6624" w:rsidRDefault="00BF6624"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E03072" w:rsidRDefault="00E03072" w:rsidP="00AA60D4">
    <w:pPr>
      <w:pStyle w:val="Footer"/>
    </w:pPr>
  </w:p>
  <w:p w14:paraId="0905A20C" w14:textId="77777777" w:rsidR="00E03072" w:rsidRDefault="00E03072"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37B2D728" w:rsidR="00E03072" w:rsidRDefault="00E03072">
        <w:pPr>
          <w:pStyle w:val="Footer"/>
          <w:jc w:val="right"/>
        </w:pPr>
        <w:r>
          <w:fldChar w:fldCharType="begin"/>
        </w:r>
        <w:r>
          <w:instrText xml:space="preserve"> PAGE   \* MERGEFORMAT </w:instrText>
        </w:r>
        <w:r>
          <w:fldChar w:fldCharType="separate"/>
        </w:r>
        <w:r w:rsidR="00273FBF">
          <w:rPr>
            <w:noProof/>
          </w:rPr>
          <w:t>27</w:t>
        </w:r>
        <w:r>
          <w:rPr>
            <w:noProof/>
          </w:rPr>
          <w:fldChar w:fldCharType="end"/>
        </w:r>
      </w:p>
    </w:sdtContent>
  </w:sdt>
  <w:p w14:paraId="0905A20F" w14:textId="77777777" w:rsidR="00E03072" w:rsidRDefault="00E03072"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D1A63" w14:textId="77777777" w:rsidR="00BF6624" w:rsidRDefault="00BF6624" w:rsidP="00AA60D4">
      <w:r>
        <w:separator/>
      </w:r>
    </w:p>
  </w:footnote>
  <w:footnote w:type="continuationSeparator" w:id="0">
    <w:p w14:paraId="6C4499D9" w14:textId="77777777" w:rsidR="00BF6624" w:rsidRDefault="00BF6624"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E03072" w:rsidRDefault="00E03072"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2"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1"/>
  </w:num>
  <w:num w:numId="6">
    <w:abstractNumId w:val="15"/>
  </w:num>
  <w:num w:numId="7">
    <w:abstractNumId w:val="3"/>
  </w:num>
  <w:num w:numId="8">
    <w:abstractNumId w:val="18"/>
  </w:num>
  <w:num w:numId="9">
    <w:abstractNumId w:val="32"/>
  </w:num>
  <w:num w:numId="10">
    <w:abstractNumId w:val="42"/>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3"/>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1B2E"/>
    <w:rsid w:val="000C2A22"/>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072"/>
    <w:rsid w:val="00E03148"/>
    <w:rsid w:val="00E04149"/>
    <w:rsid w:val="00E0684E"/>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E3ABF-6A61-45CF-8EE1-5B372B667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40</Pages>
  <Words>13032</Words>
  <Characters>70374</Characters>
  <Application>Microsoft Office Word</Application>
  <DocSecurity>0</DocSecurity>
  <Lines>586</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94</cp:revision>
  <cp:lastPrinted>2011-11-02T09:41:00Z</cp:lastPrinted>
  <dcterms:created xsi:type="dcterms:W3CDTF">2017-05-24T15:07:00Z</dcterms:created>
  <dcterms:modified xsi:type="dcterms:W3CDTF">2017-06-26T22:20:00Z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