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simple para smoke T58C</w:t>
      </w:r>
    </w:p>
    <w:p>
      <w:r>
        <w:t>Este documento sirve para validar el flujo mínimo de DocuPodcast Studio: importar, leer, escuchar, guardar y reabrir.</w:t>
      </w:r>
    </w:p>
    <w:p>
      <w:pPr>
        <w:pStyle w:val="Heading2"/>
      </w:pPr>
      <w:r>
        <w:t>Primera sección</w:t>
      </w:r>
    </w:p>
    <w:p>
      <w:r>
        <w:t>La aplicación debería convertir este contenido en bloques narrables y permitir escuchar el documento sin entrar en pantallas técnicas.</w:t>
      </w:r>
    </w:p>
    <w:p>
      <w:r>
        <w:t>La reproducción debería resaltar el texto activo y mantener una lectura cómoda mientras se generan los fragmentos de audio.</w:t>
      </w:r>
    </w:p>
    <w:p>
      <w:pPr>
        <w:pStyle w:val="Heading2"/>
      </w:pPr>
      <w:r>
        <w:t>Lista corta</w:t>
      </w:r>
    </w:p>
    <w:p>
      <w:pPr>
        <w:pStyle w:val="ListBullet"/>
      </w:pPr>
      <w:r>
        <w:t>Abrir Word</w:t>
      </w:r>
    </w:p>
    <w:p>
      <w:pPr>
        <w:pStyle w:val="ListBullet"/>
      </w:pPr>
      <w:r>
        <w:t>Escuchar documento</w:t>
      </w:r>
    </w:p>
    <w:p>
      <w:pPr>
        <w:pStyle w:val="ListBullet"/>
      </w:pPr>
      <w:r>
        <w:t>Guardar proyecto</w:t>
      </w:r>
    </w:p>
    <w:p>
      <w:pPr>
        <w:pStyle w:val="ListBullet"/>
      </w:pPr>
      <w:r>
        <w:t>Reabrir proyecto</w:t>
      </w:r>
    </w:p>
    <w:p>
      <w:pPr>
        <w:pStyle w:val="Heading2"/>
      </w:pPr>
      <w:r>
        <w:t>Cierre</w:t>
      </w:r>
    </w:p>
    <w:p>
      <w:r>
        <w:t>Si este archivo se puede escuchar y reabrir correctamente, la siguiente tanda puede enfocarse en criterios de diseño y componentes transversales.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