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63" w:rsidRDefault="00B14A99" w:rsidP="00B14A99">
      <w:pPr>
        <w:pStyle w:val="Ttulo"/>
        <w:jc w:val="center"/>
      </w:pPr>
      <w:proofErr w:type="spellStart"/>
      <w:r>
        <w:t>Bubble</w:t>
      </w:r>
      <w:proofErr w:type="spellEnd"/>
    </w:p>
    <w:p w:rsidR="00B14A99" w:rsidRPr="00B14A99" w:rsidRDefault="00B14A99" w:rsidP="00B14A99">
      <w:pPr>
        <w:rPr>
          <w:sz w:val="28"/>
          <w:szCs w:val="28"/>
        </w:rPr>
      </w:pPr>
    </w:p>
    <w:p w:rsidR="00B14A99" w:rsidRPr="00B14A99" w:rsidRDefault="00B14A99" w:rsidP="00B14A99">
      <w:pPr>
        <w:rPr>
          <w:sz w:val="28"/>
          <w:szCs w:val="28"/>
        </w:rPr>
      </w:pPr>
      <w:r>
        <w:rPr>
          <w:sz w:val="28"/>
          <w:szCs w:val="28"/>
        </w:rPr>
        <w:t>Vantagens:</w:t>
      </w:r>
    </w:p>
    <w:p w:rsidR="00B14A99" w:rsidRDefault="00B14A99" w:rsidP="00B14A9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Capacidade de criar aplicativos altamente personalizados usando uma </w:t>
      </w:r>
      <w:r w:rsidRPr="00B14A99">
        <w:rPr>
          <w:sz w:val="28"/>
          <w:szCs w:val="28"/>
        </w:rPr>
        <w:t>interface de arrastar e soltar.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Suporte para bancos de dados, </w:t>
      </w:r>
      <w:proofErr w:type="spellStart"/>
      <w:r w:rsidRPr="00B14A99">
        <w:rPr>
          <w:sz w:val="28"/>
          <w:szCs w:val="28"/>
        </w:rPr>
        <w:t>APIs</w:t>
      </w:r>
      <w:proofErr w:type="spellEnd"/>
      <w:r w:rsidRPr="00B14A99">
        <w:rPr>
          <w:sz w:val="28"/>
          <w:szCs w:val="28"/>
        </w:rPr>
        <w:t xml:space="preserve"> e fluxos de trabalho automatizados é disponibilizado por uma fun</w:t>
      </w:r>
      <w:r w:rsidRPr="00B14A99">
        <w:rPr>
          <w:sz w:val="28"/>
          <w:szCs w:val="28"/>
        </w:rPr>
        <w:t xml:space="preserve">cionalidade robusta de </w:t>
      </w:r>
      <w:proofErr w:type="spellStart"/>
      <w:r w:rsidRPr="00B14A99">
        <w:rPr>
          <w:sz w:val="28"/>
          <w:szCs w:val="28"/>
        </w:rPr>
        <w:t>backend</w:t>
      </w:r>
      <w:proofErr w:type="spellEnd"/>
      <w:r w:rsidRPr="00B14A99">
        <w:rPr>
          <w:sz w:val="28"/>
          <w:szCs w:val="28"/>
        </w:rPr>
        <w:t>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Pr="00B14A99" w:rsidRDefault="00B14A99" w:rsidP="00B14A9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Capacidade para implementar aplicativos na web, iOS e </w:t>
      </w:r>
      <w:proofErr w:type="spellStart"/>
      <w:r w:rsidRPr="00B14A99">
        <w:rPr>
          <w:sz w:val="28"/>
          <w:szCs w:val="28"/>
        </w:rPr>
        <w:t>Android</w:t>
      </w:r>
      <w:proofErr w:type="spellEnd"/>
      <w:r w:rsidRPr="00B14A99">
        <w:rPr>
          <w:sz w:val="28"/>
          <w:szCs w:val="28"/>
        </w:rPr>
        <w:t>.</w:t>
      </w:r>
    </w:p>
    <w:p w:rsidR="00B14A99" w:rsidRPr="00B14A99" w:rsidRDefault="00B14A99" w:rsidP="00B14A99">
      <w:pPr>
        <w:rPr>
          <w:sz w:val="28"/>
          <w:szCs w:val="28"/>
        </w:rPr>
      </w:pPr>
      <w:r w:rsidRPr="00B14A99">
        <w:rPr>
          <w:sz w:val="28"/>
          <w:szCs w:val="28"/>
        </w:rPr>
        <w:t>Pontos Fortes:</w:t>
      </w:r>
    </w:p>
    <w:p w:rsidR="00B14A99" w:rsidRDefault="00B14A99" w:rsidP="00B14A9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14A99">
        <w:rPr>
          <w:sz w:val="28"/>
          <w:szCs w:val="28"/>
        </w:rPr>
        <w:t>Interface e lógica de aplicativos podem ser projetadas intuitivamen</w:t>
      </w:r>
      <w:r w:rsidRPr="00B14A99">
        <w:rPr>
          <w:sz w:val="28"/>
          <w:szCs w:val="28"/>
        </w:rPr>
        <w:t>te utilizando um editor visual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14A99">
        <w:rPr>
          <w:sz w:val="28"/>
          <w:szCs w:val="28"/>
        </w:rPr>
        <w:t>Fluxos de trabalho para automatizar t</w:t>
      </w:r>
      <w:r w:rsidRPr="00B14A99">
        <w:rPr>
          <w:sz w:val="28"/>
          <w:szCs w:val="28"/>
        </w:rPr>
        <w:t>arefas complexas no aplicativo.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14A99">
        <w:rPr>
          <w:sz w:val="28"/>
          <w:szCs w:val="28"/>
        </w:rPr>
        <w:t>Há uma ampla documentação e comunidade de suporte disponíveis para orientar e resol</w:t>
      </w:r>
      <w:r w:rsidRPr="00B14A99">
        <w:rPr>
          <w:sz w:val="28"/>
          <w:szCs w:val="28"/>
        </w:rPr>
        <w:t>ver problemas.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Possibilidade de personalização avançada com acesso ao código HTML, CSS e </w:t>
      </w:r>
      <w:proofErr w:type="spellStart"/>
      <w:r w:rsidRPr="00B14A99">
        <w:rPr>
          <w:sz w:val="28"/>
          <w:szCs w:val="28"/>
        </w:rPr>
        <w:t>JavaScript</w:t>
      </w:r>
      <w:proofErr w:type="spellEnd"/>
      <w:r w:rsidRPr="00B14A99">
        <w:rPr>
          <w:sz w:val="28"/>
          <w:szCs w:val="28"/>
        </w:rPr>
        <w:t>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Adicionar funcionalidades extras por meio da integração com uma diversidade de serviços e </w:t>
      </w:r>
      <w:proofErr w:type="spellStart"/>
      <w:r w:rsidRPr="00B14A99">
        <w:rPr>
          <w:sz w:val="28"/>
          <w:szCs w:val="28"/>
        </w:rPr>
        <w:t>APIs</w:t>
      </w:r>
      <w:proofErr w:type="spellEnd"/>
      <w:r w:rsidRPr="00B14A99">
        <w:rPr>
          <w:sz w:val="28"/>
          <w:szCs w:val="28"/>
        </w:rPr>
        <w:t xml:space="preserve"> externas.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Pr="00B14A99" w:rsidRDefault="00B14A99" w:rsidP="00B14A99">
      <w:pPr>
        <w:rPr>
          <w:sz w:val="28"/>
          <w:szCs w:val="28"/>
        </w:rPr>
      </w:pPr>
      <w:r>
        <w:rPr>
          <w:sz w:val="28"/>
          <w:szCs w:val="28"/>
        </w:rPr>
        <w:t>Pontos Fracos:</w:t>
      </w:r>
    </w:p>
    <w:p w:rsidR="00B14A99" w:rsidRDefault="00B14A99" w:rsidP="00B14A9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 usuários iniciantes, o estágio inicial pode ser complicado</w:t>
      </w:r>
      <w:r w:rsidRPr="00B14A99">
        <w:rPr>
          <w:sz w:val="28"/>
          <w:szCs w:val="28"/>
        </w:rPr>
        <w:t>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B14A99" w:rsidRDefault="00B14A99" w:rsidP="00B14A99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14A99">
        <w:rPr>
          <w:sz w:val="28"/>
          <w:szCs w:val="28"/>
        </w:rPr>
        <w:lastRenderedPageBreak/>
        <w:t>Usuários com necessidades avançadas ou que desejam escalabilidade podem achar os planos de preços caros.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Pr="00B14A99" w:rsidRDefault="00B14A99" w:rsidP="00B14A99">
      <w:pPr>
        <w:rPr>
          <w:sz w:val="28"/>
          <w:szCs w:val="28"/>
        </w:rPr>
      </w:pPr>
      <w:r>
        <w:rPr>
          <w:sz w:val="28"/>
          <w:szCs w:val="28"/>
        </w:rPr>
        <w:t>Usabilidade:</w:t>
      </w:r>
    </w:p>
    <w:p w:rsidR="00B14A99" w:rsidRDefault="00B14A99" w:rsidP="00B14A99">
      <w:pPr>
        <w:rPr>
          <w:sz w:val="28"/>
          <w:szCs w:val="28"/>
        </w:rPr>
      </w:pPr>
      <w:proofErr w:type="spellStart"/>
      <w:r w:rsidRPr="00B14A99">
        <w:rPr>
          <w:sz w:val="28"/>
          <w:szCs w:val="28"/>
        </w:rPr>
        <w:t>Bubble</w:t>
      </w:r>
      <w:proofErr w:type="spellEnd"/>
      <w:r w:rsidRPr="00B14A99">
        <w:rPr>
          <w:sz w:val="28"/>
          <w:szCs w:val="28"/>
        </w:rPr>
        <w:t xml:space="preserve"> permite aos usuários criar aplicativos móveis híbridos complexos de forma intuitiva, sem a necessidade de escrever qualquer linha de código. O editor simplificado de interface permite que os desenvolvedores arrastem e soltem elementos para criar interfaces de usuário e definir a lógica do aplicativo rapidamente e eficientemente. Facilita a manipulação de dados, integrações com serviços externos e automação de processos uma funcionalidade de </w:t>
      </w:r>
      <w:proofErr w:type="spellStart"/>
      <w:r w:rsidRPr="00B14A99">
        <w:rPr>
          <w:sz w:val="28"/>
          <w:szCs w:val="28"/>
        </w:rPr>
        <w:t>backend</w:t>
      </w:r>
      <w:proofErr w:type="spellEnd"/>
      <w:r w:rsidRPr="00B14A99">
        <w:rPr>
          <w:sz w:val="28"/>
          <w:szCs w:val="28"/>
        </w:rPr>
        <w:t xml:space="preserve"> robusta.</w:t>
      </w:r>
    </w:p>
    <w:p w:rsidR="00B14A99" w:rsidRPr="00B14A99" w:rsidRDefault="00B14A99" w:rsidP="00B14A99">
      <w:pPr>
        <w:rPr>
          <w:sz w:val="28"/>
          <w:szCs w:val="28"/>
        </w:rPr>
      </w:pPr>
      <w:r>
        <w:rPr>
          <w:sz w:val="28"/>
          <w:szCs w:val="28"/>
        </w:rPr>
        <w:t>Recursos Disponíveis:</w:t>
      </w: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>Arraste e solte na interface para design de interfaces e definição lógica de aplicativos.</w:t>
      </w:r>
    </w:p>
    <w:p w:rsidR="00B14A99" w:rsidRPr="00B14A99" w:rsidRDefault="00B14A99" w:rsidP="00B14A99">
      <w:pPr>
        <w:pStyle w:val="PargrafodaLista"/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>Sistema integrado de banco de dados para armazenamento de informações.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>Automatizar tarefas e processos através de workflows.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B14A99">
        <w:rPr>
          <w:sz w:val="28"/>
          <w:szCs w:val="28"/>
        </w:rPr>
        <w:t>Integrations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with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external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services</w:t>
      </w:r>
      <w:proofErr w:type="spellEnd"/>
      <w:r w:rsidRPr="00B14A99">
        <w:rPr>
          <w:sz w:val="28"/>
          <w:szCs w:val="28"/>
        </w:rPr>
        <w:t xml:space="preserve">, </w:t>
      </w:r>
      <w:proofErr w:type="spellStart"/>
      <w:r w:rsidRPr="00B14A99">
        <w:rPr>
          <w:sz w:val="28"/>
          <w:szCs w:val="28"/>
        </w:rPr>
        <w:t>such</w:t>
      </w:r>
      <w:proofErr w:type="spellEnd"/>
      <w:r w:rsidRPr="00B14A99">
        <w:rPr>
          <w:sz w:val="28"/>
          <w:szCs w:val="28"/>
        </w:rPr>
        <w:t xml:space="preserve"> as </w:t>
      </w:r>
      <w:proofErr w:type="spellStart"/>
      <w:r w:rsidRPr="00B14A99">
        <w:rPr>
          <w:sz w:val="28"/>
          <w:szCs w:val="28"/>
        </w:rPr>
        <w:t>APIs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and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external</w:t>
      </w:r>
      <w:proofErr w:type="spellEnd"/>
      <w:r w:rsidRPr="00B14A99">
        <w:rPr>
          <w:sz w:val="28"/>
          <w:szCs w:val="28"/>
        </w:rPr>
        <w:t xml:space="preserve"> </w:t>
      </w:r>
      <w:proofErr w:type="spellStart"/>
      <w:r w:rsidRPr="00B14A99">
        <w:rPr>
          <w:sz w:val="28"/>
          <w:szCs w:val="28"/>
        </w:rPr>
        <w:t>databases</w:t>
      </w:r>
      <w:proofErr w:type="spellEnd"/>
      <w:r w:rsidRPr="00B14A99">
        <w:rPr>
          <w:sz w:val="28"/>
          <w:szCs w:val="28"/>
        </w:rPr>
        <w:t>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>Visualize as alterações enquanto trabalha, com a pré-visualização em tempo real.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Usuários avançados têm acesso ao código HTML, CSS e </w:t>
      </w:r>
      <w:proofErr w:type="spellStart"/>
      <w:r w:rsidRPr="00B14A99">
        <w:rPr>
          <w:sz w:val="28"/>
          <w:szCs w:val="28"/>
        </w:rPr>
        <w:t>JavaScript</w:t>
      </w:r>
      <w:proofErr w:type="spellEnd"/>
      <w:r w:rsidRPr="00B14A99">
        <w:rPr>
          <w:sz w:val="28"/>
          <w:szCs w:val="28"/>
        </w:rPr>
        <w:t xml:space="preserve"> para personalização avançada.</w:t>
      </w:r>
    </w:p>
    <w:p w:rsidR="00B14A99" w:rsidRPr="00B14A99" w:rsidRDefault="00B14A99" w:rsidP="00B14A99">
      <w:pPr>
        <w:rPr>
          <w:sz w:val="28"/>
          <w:szCs w:val="28"/>
        </w:rPr>
      </w:pPr>
    </w:p>
    <w:p w:rsidR="00B14A99" w:rsidRPr="00B14A99" w:rsidRDefault="00B14A99" w:rsidP="00B14A9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14A99">
        <w:rPr>
          <w:sz w:val="28"/>
          <w:szCs w:val="28"/>
        </w:rPr>
        <w:t xml:space="preserve">Suporte para implementação em web, iOS e </w:t>
      </w:r>
      <w:proofErr w:type="spellStart"/>
      <w:r w:rsidRPr="00B14A99">
        <w:rPr>
          <w:sz w:val="28"/>
          <w:szCs w:val="28"/>
        </w:rPr>
        <w:t>Android</w:t>
      </w:r>
      <w:proofErr w:type="spellEnd"/>
      <w:r w:rsidRPr="00B14A99">
        <w:rPr>
          <w:sz w:val="28"/>
          <w:szCs w:val="28"/>
        </w:rPr>
        <w:t>.</w:t>
      </w:r>
    </w:p>
    <w:sectPr w:rsidR="00B14A99" w:rsidRPr="00B14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BA9"/>
    <w:multiLevelType w:val="hybridMultilevel"/>
    <w:tmpl w:val="1A48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1420"/>
    <w:multiLevelType w:val="hybridMultilevel"/>
    <w:tmpl w:val="7E52A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A0FDB"/>
    <w:multiLevelType w:val="hybridMultilevel"/>
    <w:tmpl w:val="D480F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66C6"/>
    <w:multiLevelType w:val="hybridMultilevel"/>
    <w:tmpl w:val="FA7CF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46943"/>
    <w:multiLevelType w:val="hybridMultilevel"/>
    <w:tmpl w:val="1EACF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13FE0"/>
    <w:multiLevelType w:val="hybridMultilevel"/>
    <w:tmpl w:val="83421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99"/>
    <w:rsid w:val="00B14A99"/>
    <w:rsid w:val="00CA2D20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2C5"/>
  <w15:chartTrackingRefBased/>
  <w15:docId w15:val="{41021B1D-D4B7-4F12-8E43-D9105AE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4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1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2024-03-29T20:04:00Z</dcterms:created>
  <dcterms:modified xsi:type="dcterms:W3CDTF">2024-03-29T20:15:00Z</dcterms:modified>
</cp:coreProperties>
</file>