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31700" w:rsidRDefault="006F76D5">
      <w:pPr>
        <w:widowControl w:val="0"/>
        <w:jc w:val="center"/>
        <w:rPr>
          <w:b/>
          <w:sz w:val="24"/>
          <w:szCs w:val="24"/>
        </w:rPr>
      </w:pPr>
      <w:r>
        <w:rPr>
          <w:b/>
          <w:color w:val="FF9900"/>
          <w:sz w:val="24"/>
          <w:szCs w:val="24"/>
        </w:rPr>
        <w:t>SATURDAYS.AI Guadalajara</w:t>
      </w:r>
    </w:p>
    <w:p w:rsidR="00431700" w:rsidRDefault="00431700">
      <w:pPr>
        <w:widowControl w:val="0"/>
        <w:pBdr>
          <w:top w:val="nil"/>
          <w:left w:val="nil"/>
          <w:bottom w:val="nil"/>
          <w:right w:val="nil"/>
          <w:between w:val="nil"/>
        </w:pBdr>
        <w:jc w:val="center"/>
        <w:rPr>
          <w:b/>
          <w:sz w:val="24"/>
          <w:szCs w:val="24"/>
        </w:rPr>
      </w:pPr>
    </w:p>
    <w:p w:rsidR="00431700" w:rsidRDefault="00200874" w:rsidP="00C71900">
      <w:pPr>
        <w:widowControl w:val="0"/>
        <w:pBdr>
          <w:top w:val="nil"/>
          <w:left w:val="nil"/>
          <w:bottom w:val="nil"/>
          <w:right w:val="nil"/>
          <w:between w:val="nil"/>
        </w:pBdr>
        <w:jc w:val="center"/>
        <w:rPr>
          <w:b/>
          <w:color w:val="000000"/>
          <w:sz w:val="24"/>
          <w:szCs w:val="24"/>
        </w:rPr>
      </w:pPr>
      <w:r>
        <w:rPr>
          <w:noProof/>
        </w:rPr>
        <mc:AlternateContent>
          <mc:Choice Requires="wps">
            <w:drawing>
              <wp:inline distT="0" distB="0" distL="0" distR="0">
                <wp:extent cx="304800" cy="304800"/>
                <wp:effectExtent l="0" t="0" r="0" b="0"/>
                <wp:docPr id="22" name="Rectángulo 22" descr="blob:https://web.whatsapp.com/a31b623c-1d37-487d-9ebb-5ca740ce10a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A4F6185" id="Rectángulo 22" o:spid="_x0000_s1026" alt="blob:https://web.whatsapp.com/a31b623c-1d37-487d-9ebb-5ca740ce10a4"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iGYZXO8CAAAGBgAADgAA&#10;AAAAAAAAAAAAAAAuAgAAZHJzL2Uyb0RvYy54bWxQSwECLQAUAAYACAAAACEATKDpLNgAAAADAQAA&#10;DwAAAAAAAAAAAAAAAABJBQAAZHJzL2Rvd25yZXYueG1sUEsFBgAAAAAEAAQA8wAAAE4GAAAAAA==&#10;" filled="f" stroked="f">
                <o:lock v:ext="edit" aspectratio="t"/>
                <w10:anchorlock/>
              </v:rect>
            </w:pict>
          </mc:Fallback>
        </mc:AlternateContent>
      </w:r>
      <w:r>
        <w:rPr>
          <w:noProof/>
        </w:rPr>
        <w:drawing>
          <wp:inline distT="0" distB="0" distL="0" distR="0">
            <wp:extent cx="3972932" cy="3962361"/>
            <wp:effectExtent l="0" t="0" r="8890" b="63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975614" cy="3965035"/>
                    </a:xfrm>
                    <a:prstGeom prst="rect">
                      <a:avLst/>
                    </a:prstGeom>
                    <a:noFill/>
                    <a:ln>
                      <a:noFill/>
                    </a:ln>
                  </pic:spPr>
                </pic:pic>
              </a:graphicData>
            </a:graphic>
          </wp:inline>
        </w:drawing>
      </w:r>
      <w:r>
        <w:rPr>
          <w:noProof/>
        </w:rPr>
        <mc:AlternateContent>
          <mc:Choice Requires="wps">
            <w:drawing>
              <wp:inline distT="0" distB="0" distL="0" distR="0">
                <wp:extent cx="304800" cy="304800"/>
                <wp:effectExtent l="0" t="0" r="0" b="0"/>
                <wp:docPr id="24" name="Rectángulo 24" descr="blob:https://web.whatsapp.com/a31b623c-1d37-487d-9ebb-5ca740ce10a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3D075D9" id="Rectángulo 24" o:spid="_x0000_s1026" alt="blob:https://web.whatsapp.com/a31b623c-1d37-487d-9ebb-5ca740ce10a4"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aASKe8CAAAGBgAADgAA&#10;AAAAAAAAAAAAAAAuAgAAZHJzL2Uyb0RvYy54bWxQSwECLQAUAAYACAAAACEATKDpLNgAAAADAQAA&#10;DwAAAAAAAAAAAAAAAABJBQAAZHJzL2Rvd25yZXYueG1sUEsFBgAAAAAEAAQA8wAAAE4GAAAAAA==&#10;" filled="f" stroked="f">
                <o:lock v:ext="edit" aspectratio="t"/>
                <w10:anchorlock/>
              </v:rect>
            </w:pict>
          </mc:Fallback>
        </mc:AlternateContent>
      </w:r>
    </w:p>
    <w:p w:rsidR="00431700" w:rsidRDefault="00431700">
      <w:pPr>
        <w:widowControl w:val="0"/>
        <w:pBdr>
          <w:top w:val="nil"/>
          <w:left w:val="nil"/>
          <w:bottom w:val="nil"/>
          <w:right w:val="nil"/>
          <w:between w:val="nil"/>
        </w:pBdr>
        <w:jc w:val="both"/>
        <w:rPr>
          <w:b/>
          <w:color w:val="000000"/>
          <w:sz w:val="24"/>
          <w:szCs w:val="24"/>
        </w:rPr>
      </w:pPr>
    </w:p>
    <w:p w:rsidR="00431700" w:rsidRDefault="006F76D5" w:rsidP="00C71900">
      <w:pPr>
        <w:widowControl w:val="0"/>
        <w:pBdr>
          <w:top w:val="nil"/>
          <w:left w:val="nil"/>
          <w:bottom w:val="nil"/>
          <w:right w:val="nil"/>
          <w:between w:val="nil"/>
        </w:pBdr>
        <w:jc w:val="center"/>
        <w:rPr>
          <w:b/>
          <w:sz w:val="24"/>
          <w:szCs w:val="24"/>
        </w:rPr>
      </w:pPr>
      <w:r>
        <w:rPr>
          <w:b/>
          <w:sz w:val="24"/>
          <w:szCs w:val="24"/>
        </w:rPr>
        <w:t>Proyecto de Investigación del Eje Rector Educación</w:t>
      </w:r>
    </w:p>
    <w:p w:rsidR="00431700" w:rsidRDefault="00431700">
      <w:pPr>
        <w:widowControl w:val="0"/>
        <w:pBdr>
          <w:top w:val="nil"/>
          <w:left w:val="nil"/>
          <w:bottom w:val="nil"/>
          <w:right w:val="nil"/>
          <w:between w:val="nil"/>
        </w:pBdr>
        <w:jc w:val="both"/>
        <w:rPr>
          <w:b/>
          <w:color w:val="000000"/>
          <w:sz w:val="24"/>
          <w:szCs w:val="24"/>
        </w:rPr>
      </w:pPr>
    </w:p>
    <w:p w:rsidR="00431700" w:rsidRDefault="006F76D5">
      <w:pPr>
        <w:widowControl w:val="0"/>
        <w:pBdr>
          <w:top w:val="nil"/>
          <w:left w:val="nil"/>
          <w:bottom w:val="nil"/>
          <w:right w:val="nil"/>
          <w:between w:val="nil"/>
        </w:pBdr>
        <w:jc w:val="center"/>
        <w:rPr>
          <w:color w:val="000000"/>
          <w:sz w:val="24"/>
          <w:szCs w:val="24"/>
        </w:rPr>
      </w:pPr>
      <w:r>
        <w:rPr>
          <w:color w:val="000000"/>
          <w:sz w:val="24"/>
          <w:szCs w:val="24"/>
        </w:rPr>
        <w:t xml:space="preserve">Sistema de alerta temprana de abandono escolar en </w:t>
      </w:r>
      <w:r>
        <w:rPr>
          <w:sz w:val="24"/>
          <w:szCs w:val="24"/>
        </w:rPr>
        <w:t>Bachillerato</w:t>
      </w:r>
      <w:r>
        <w:rPr>
          <w:color w:val="000000"/>
          <w:sz w:val="24"/>
          <w:szCs w:val="24"/>
        </w:rPr>
        <w:t xml:space="preserve"> </w:t>
      </w:r>
      <w:r>
        <w:rPr>
          <w:sz w:val="24"/>
          <w:szCs w:val="24"/>
        </w:rPr>
        <w:t xml:space="preserve">Tecnológico </w:t>
      </w:r>
      <w:proofErr w:type="gramStart"/>
      <w:r>
        <w:rPr>
          <w:sz w:val="24"/>
          <w:szCs w:val="24"/>
        </w:rPr>
        <w:t xml:space="preserve">CECYTEJ </w:t>
      </w:r>
      <w:r>
        <w:rPr>
          <w:color w:val="000000"/>
          <w:sz w:val="24"/>
          <w:szCs w:val="24"/>
        </w:rPr>
        <w:t xml:space="preserve"> a</w:t>
      </w:r>
      <w:proofErr w:type="gramEnd"/>
      <w:r>
        <w:rPr>
          <w:color w:val="000000"/>
          <w:sz w:val="24"/>
          <w:szCs w:val="24"/>
        </w:rPr>
        <w:t xml:space="preserve"> </w:t>
      </w:r>
      <w:r>
        <w:rPr>
          <w:sz w:val="24"/>
          <w:szCs w:val="24"/>
        </w:rPr>
        <w:t>través</w:t>
      </w:r>
      <w:r>
        <w:rPr>
          <w:color w:val="000000"/>
          <w:sz w:val="24"/>
          <w:szCs w:val="24"/>
        </w:rPr>
        <w:t xml:space="preserve"> de Machine </w:t>
      </w:r>
      <w:proofErr w:type="spellStart"/>
      <w:r>
        <w:rPr>
          <w:color w:val="000000"/>
          <w:sz w:val="24"/>
          <w:szCs w:val="24"/>
        </w:rPr>
        <w:t>Learning</w:t>
      </w:r>
      <w:proofErr w:type="spellEnd"/>
      <w:r>
        <w:rPr>
          <w:color w:val="000000"/>
          <w:sz w:val="24"/>
          <w:szCs w:val="24"/>
        </w:rPr>
        <w:t>.</w:t>
      </w:r>
    </w:p>
    <w:p w:rsidR="00431700" w:rsidRDefault="00431700">
      <w:pPr>
        <w:widowControl w:val="0"/>
        <w:pBdr>
          <w:top w:val="nil"/>
          <w:left w:val="nil"/>
          <w:bottom w:val="nil"/>
          <w:right w:val="nil"/>
          <w:between w:val="nil"/>
        </w:pBdr>
        <w:jc w:val="center"/>
        <w:rPr>
          <w:color w:val="000000"/>
          <w:sz w:val="24"/>
          <w:szCs w:val="24"/>
        </w:rPr>
      </w:pPr>
    </w:p>
    <w:p w:rsidR="00C71900" w:rsidRDefault="00C71900">
      <w:pPr>
        <w:widowControl w:val="0"/>
        <w:pBdr>
          <w:top w:val="nil"/>
          <w:left w:val="nil"/>
          <w:bottom w:val="nil"/>
          <w:right w:val="nil"/>
          <w:between w:val="nil"/>
        </w:pBdr>
        <w:jc w:val="center"/>
        <w:rPr>
          <w:color w:val="000000"/>
          <w:sz w:val="24"/>
          <w:szCs w:val="24"/>
        </w:rPr>
      </w:pPr>
      <w:r>
        <w:rPr>
          <w:color w:val="000000"/>
          <w:sz w:val="24"/>
          <w:szCs w:val="24"/>
        </w:rPr>
        <w:t>City Lead Saturdays.AI Guadalajara: Ma Angelina Alarcón Romero</w:t>
      </w:r>
    </w:p>
    <w:p w:rsidR="00C71900" w:rsidRDefault="00C71900">
      <w:pPr>
        <w:widowControl w:val="0"/>
        <w:pBdr>
          <w:top w:val="nil"/>
          <w:left w:val="nil"/>
          <w:bottom w:val="nil"/>
          <w:right w:val="nil"/>
          <w:between w:val="nil"/>
        </w:pBdr>
        <w:jc w:val="center"/>
        <w:rPr>
          <w:color w:val="000000"/>
          <w:sz w:val="24"/>
          <w:szCs w:val="24"/>
        </w:rPr>
      </w:pPr>
      <w:r>
        <w:rPr>
          <w:color w:val="000000"/>
          <w:sz w:val="24"/>
          <w:szCs w:val="24"/>
        </w:rPr>
        <w:t xml:space="preserve">Mentor: </w:t>
      </w:r>
      <w:proofErr w:type="spellStart"/>
      <w:r>
        <w:rPr>
          <w:color w:val="000000"/>
          <w:sz w:val="24"/>
          <w:szCs w:val="24"/>
        </w:rPr>
        <w:t>Nayelhi</w:t>
      </w:r>
      <w:proofErr w:type="spellEnd"/>
      <w:r>
        <w:rPr>
          <w:color w:val="000000"/>
          <w:sz w:val="24"/>
          <w:szCs w:val="24"/>
        </w:rPr>
        <w:t xml:space="preserve"> de Anda</w:t>
      </w:r>
    </w:p>
    <w:p w:rsidR="00431700" w:rsidRDefault="00431700">
      <w:pPr>
        <w:widowControl w:val="0"/>
        <w:pBdr>
          <w:top w:val="nil"/>
          <w:left w:val="nil"/>
          <w:bottom w:val="nil"/>
          <w:right w:val="nil"/>
          <w:between w:val="nil"/>
        </w:pBdr>
        <w:jc w:val="center"/>
        <w:rPr>
          <w:b/>
          <w:color w:val="000000"/>
          <w:sz w:val="24"/>
          <w:szCs w:val="24"/>
        </w:rPr>
      </w:pPr>
    </w:p>
    <w:p w:rsidR="00292C6A" w:rsidRDefault="00292C6A" w:rsidP="00292C6A">
      <w:pPr>
        <w:widowControl w:val="0"/>
        <w:pBdr>
          <w:top w:val="nil"/>
          <w:left w:val="nil"/>
          <w:bottom w:val="nil"/>
          <w:right w:val="nil"/>
          <w:between w:val="nil"/>
        </w:pBdr>
        <w:spacing w:after="0"/>
        <w:jc w:val="center"/>
        <w:rPr>
          <w:b/>
          <w:color w:val="000000"/>
          <w:sz w:val="24"/>
          <w:szCs w:val="24"/>
        </w:rPr>
      </w:pPr>
    </w:p>
    <w:p w:rsidR="00431700" w:rsidRDefault="006F76D5" w:rsidP="00292C6A">
      <w:pPr>
        <w:widowControl w:val="0"/>
        <w:pBdr>
          <w:top w:val="nil"/>
          <w:left w:val="nil"/>
          <w:bottom w:val="nil"/>
          <w:right w:val="nil"/>
          <w:between w:val="nil"/>
        </w:pBdr>
        <w:spacing w:after="0"/>
        <w:jc w:val="center"/>
        <w:rPr>
          <w:b/>
          <w:sz w:val="24"/>
          <w:szCs w:val="24"/>
        </w:rPr>
      </w:pPr>
      <w:r>
        <w:rPr>
          <w:b/>
          <w:sz w:val="24"/>
          <w:szCs w:val="24"/>
        </w:rPr>
        <w:t>Presenta:</w:t>
      </w:r>
    </w:p>
    <w:p w:rsidR="00431700" w:rsidRDefault="006F76D5" w:rsidP="00292C6A">
      <w:pPr>
        <w:widowControl w:val="0"/>
        <w:pBdr>
          <w:top w:val="nil"/>
          <w:left w:val="nil"/>
          <w:bottom w:val="nil"/>
          <w:right w:val="nil"/>
          <w:between w:val="nil"/>
        </w:pBdr>
        <w:spacing w:after="0"/>
        <w:jc w:val="center"/>
        <w:rPr>
          <w:b/>
          <w:color w:val="000000"/>
          <w:sz w:val="24"/>
          <w:szCs w:val="24"/>
        </w:rPr>
      </w:pPr>
      <w:r>
        <w:rPr>
          <w:b/>
          <w:color w:val="000000"/>
          <w:sz w:val="24"/>
          <w:szCs w:val="24"/>
        </w:rPr>
        <w:t>EQUIPO 2</w:t>
      </w:r>
    </w:p>
    <w:p w:rsidR="00431700" w:rsidRDefault="00292C6A" w:rsidP="00292C6A">
      <w:pPr>
        <w:widowControl w:val="0"/>
        <w:pBdr>
          <w:top w:val="nil"/>
          <w:left w:val="nil"/>
          <w:bottom w:val="nil"/>
          <w:right w:val="nil"/>
          <w:between w:val="nil"/>
        </w:pBdr>
        <w:spacing w:after="0"/>
        <w:jc w:val="center"/>
        <w:rPr>
          <w:b/>
          <w:sz w:val="24"/>
          <w:szCs w:val="24"/>
        </w:rPr>
      </w:pPr>
      <w:r>
        <w:rPr>
          <w:b/>
          <w:sz w:val="24"/>
          <w:szCs w:val="24"/>
        </w:rPr>
        <w:t>Ángel</w:t>
      </w:r>
      <w:r w:rsidR="006F76D5">
        <w:rPr>
          <w:b/>
          <w:sz w:val="24"/>
          <w:szCs w:val="24"/>
        </w:rPr>
        <w:t xml:space="preserve"> Cruz </w:t>
      </w:r>
      <w:r>
        <w:rPr>
          <w:b/>
          <w:sz w:val="24"/>
          <w:szCs w:val="24"/>
        </w:rPr>
        <w:t>López</w:t>
      </w:r>
    </w:p>
    <w:p w:rsidR="00431700" w:rsidRDefault="006F76D5" w:rsidP="00292C6A">
      <w:pPr>
        <w:widowControl w:val="0"/>
        <w:pBdr>
          <w:top w:val="nil"/>
          <w:left w:val="nil"/>
          <w:bottom w:val="nil"/>
          <w:right w:val="nil"/>
          <w:between w:val="nil"/>
        </w:pBdr>
        <w:spacing w:after="0"/>
        <w:jc w:val="center"/>
        <w:rPr>
          <w:b/>
          <w:sz w:val="24"/>
          <w:szCs w:val="24"/>
        </w:rPr>
      </w:pPr>
      <w:r>
        <w:rPr>
          <w:b/>
          <w:sz w:val="24"/>
          <w:szCs w:val="24"/>
        </w:rPr>
        <w:t xml:space="preserve">Griselda </w:t>
      </w:r>
      <w:r w:rsidR="00292C6A">
        <w:rPr>
          <w:b/>
          <w:sz w:val="24"/>
          <w:szCs w:val="24"/>
        </w:rPr>
        <w:t>Pérez</w:t>
      </w:r>
      <w:r>
        <w:rPr>
          <w:b/>
          <w:sz w:val="24"/>
          <w:szCs w:val="24"/>
        </w:rPr>
        <w:t xml:space="preserve"> </w:t>
      </w:r>
      <w:r w:rsidR="00292C6A">
        <w:rPr>
          <w:b/>
          <w:sz w:val="24"/>
          <w:szCs w:val="24"/>
        </w:rPr>
        <w:t>Velázquez</w:t>
      </w:r>
    </w:p>
    <w:p w:rsidR="00431700" w:rsidRDefault="006F76D5" w:rsidP="00292C6A">
      <w:pPr>
        <w:widowControl w:val="0"/>
        <w:pBdr>
          <w:top w:val="nil"/>
          <w:left w:val="nil"/>
          <w:bottom w:val="nil"/>
          <w:right w:val="nil"/>
          <w:between w:val="nil"/>
        </w:pBdr>
        <w:spacing w:after="0"/>
        <w:jc w:val="center"/>
        <w:rPr>
          <w:b/>
          <w:sz w:val="24"/>
          <w:szCs w:val="24"/>
        </w:rPr>
      </w:pPr>
      <w:r>
        <w:rPr>
          <w:b/>
          <w:sz w:val="24"/>
          <w:szCs w:val="24"/>
        </w:rPr>
        <w:t>Marcos Ignacio Bolaños Valerio</w:t>
      </w:r>
    </w:p>
    <w:p w:rsidR="00431700" w:rsidRDefault="00292C6A" w:rsidP="00292C6A">
      <w:pPr>
        <w:widowControl w:val="0"/>
        <w:pBdr>
          <w:top w:val="nil"/>
          <w:left w:val="nil"/>
          <w:bottom w:val="nil"/>
          <w:right w:val="nil"/>
          <w:between w:val="nil"/>
        </w:pBdr>
        <w:spacing w:after="0"/>
        <w:jc w:val="center"/>
        <w:rPr>
          <w:b/>
          <w:sz w:val="24"/>
          <w:szCs w:val="24"/>
        </w:rPr>
      </w:pPr>
      <w:r>
        <w:rPr>
          <w:b/>
          <w:sz w:val="24"/>
          <w:szCs w:val="24"/>
        </w:rPr>
        <w:t>Xóchitl</w:t>
      </w:r>
      <w:r w:rsidR="006F76D5">
        <w:rPr>
          <w:b/>
          <w:sz w:val="24"/>
          <w:szCs w:val="24"/>
        </w:rPr>
        <w:t xml:space="preserve"> Marina Arroyo Alcalá</w:t>
      </w:r>
    </w:p>
    <w:sdt>
      <w:sdtPr>
        <w:rPr>
          <w:lang w:val="es-ES"/>
        </w:rPr>
        <w:id w:val="1397708817"/>
        <w:docPartObj>
          <w:docPartGallery w:val="Table of Contents"/>
          <w:docPartUnique/>
        </w:docPartObj>
      </w:sdtPr>
      <w:sdtEndPr>
        <w:rPr>
          <w:rFonts w:asciiTheme="minorHAnsi" w:eastAsiaTheme="minorEastAsia" w:hAnsiTheme="minorHAnsi" w:cstheme="minorBidi"/>
          <w:b/>
          <w:bCs/>
          <w:color w:val="auto"/>
          <w:sz w:val="22"/>
          <w:szCs w:val="22"/>
        </w:rPr>
      </w:sdtEndPr>
      <w:sdtContent>
        <w:p w:rsidR="00077E73" w:rsidRDefault="00077E73">
          <w:pPr>
            <w:pStyle w:val="TtuloTDC"/>
          </w:pPr>
          <w:r>
            <w:rPr>
              <w:lang w:val="es-ES"/>
            </w:rPr>
            <w:t>Contenido</w:t>
          </w:r>
        </w:p>
        <w:p w:rsidR="00DA11F1" w:rsidRDefault="00077E73">
          <w:pPr>
            <w:pStyle w:val="TDC1"/>
            <w:tabs>
              <w:tab w:val="right" w:leader="dot" w:pos="9962"/>
            </w:tabs>
            <w:rPr>
              <w:noProof/>
            </w:rPr>
          </w:pPr>
          <w:r>
            <w:fldChar w:fldCharType="begin"/>
          </w:r>
          <w:r>
            <w:instrText xml:space="preserve"> TOC \o "1-3" \h \z \u </w:instrText>
          </w:r>
          <w:r>
            <w:fldChar w:fldCharType="separate"/>
          </w:r>
          <w:hyperlink w:anchor="_Toc25276104" w:history="1">
            <w:r w:rsidR="00DA11F1" w:rsidRPr="00D3359B">
              <w:rPr>
                <w:rStyle w:val="Hipervnculo"/>
                <w:b/>
                <w:noProof/>
              </w:rPr>
              <w:t>1.- Resumen (O Introducción)</w:t>
            </w:r>
            <w:r w:rsidR="00DA11F1">
              <w:rPr>
                <w:noProof/>
                <w:webHidden/>
              </w:rPr>
              <w:tab/>
            </w:r>
            <w:r w:rsidR="00DA11F1">
              <w:rPr>
                <w:noProof/>
                <w:webHidden/>
              </w:rPr>
              <w:fldChar w:fldCharType="begin"/>
            </w:r>
            <w:r w:rsidR="00DA11F1">
              <w:rPr>
                <w:noProof/>
                <w:webHidden/>
              </w:rPr>
              <w:instrText xml:space="preserve"> PAGEREF _Toc25276104 \h </w:instrText>
            </w:r>
            <w:r w:rsidR="00DA11F1">
              <w:rPr>
                <w:noProof/>
                <w:webHidden/>
              </w:rPr>
            </w:r>
            <w:r w:rsidR="00DA11F1">
              <w:rPr>
                <w:noProof/>
                <w:webHidden/>
              </w:rPr>
              <w:fldChar w:fldCharType="separate"/>
            </w:r>
            <w:r w:rsidR="00DA11F1">
              <w:rPr>
                <w:noProof/>
                <w:webHidden/>
              </w:rPr>
              <w:t>3</w:t>
            </w:r>
            <w:r w:rsidR="00DA11F1">
              <w:rPr>
                <w:noProof/>
                <w:webHidden/>
              </w:rPr>
              <w:fldChar w:fldCharType="end"/>
            </w:r>
          </w:hyperlink>
        </w:p>
        <w:p w:rsidR="00DA11F1" w:rsidRDefault="00DA11F1">
          <w:pPr>
            <w:pStyle w:val="TDC1"/>
            <w:tabs>
              <w:tab w:val="right" w:leader="dot" w:pos="9962"/>
            </w:tabs>
            <w:rPr>
              <w:noProof/>
            </w:rPr>
          </w:pPr>
          <w:hyperlink w:anchor="_Toc25276105" w:history="1">
            <w:r w:rsidRPr="00D3359B">
              <w:rPr>
                <w:rStyle w:val="Hipervnculo"/>
                <w:b/>
                <w:noProof/>
              </w:rPr>
              <w:t>2.- Planteamiento del problema</w:t>
            </w:r>
            <w:r>
              <w:rPr>
                <w:noProof/>
                <w:webHidden/>
              </w:rPr>
              <w:tab/>
            </w:r>
            <w:r>
              <w:rPr>
                <w:noProof/>
                <w:webHidden/>
              </w:rPr>
              <w:fldChar w:fldCharType="begin"/>
            </w:r>
            <w:r>
              <w:rPr>
                <w:noProof/>
                <w:webHidden/>
              </w:rPr>
              <w:instrText xml:space="preserve"> PAGEREF _Toc25276105 \h </w:instrText>
            </w:r>
            <w:r>
              <w:rPr>
                <w:noProof/>
                <w:webHidden/>
              </w:rPr>
            </w:r>
            <w:r>
              <w:rPr>
                <w:noProof/>
                <w:webHidden/>
              </w:rPr>
              <w:fldChar w:fldCharType="separate"/>
            </w:r>
            <w:r>
              <w:rPr>
                <w:noProof/>
                <w:webHidden/>
              </w:rPr>
              <w:t>4</w:t>
            </w:r>
            <w:r>
              <w:rPr>
                <w:noProof/>
                <w:webHidden/>
              </w:rPr>
              <w:fldChar w:fldCharType="end"/>
            </w:r>
          </w:hyperlink>
        </w:p>
        <w:p w:rsidR="00DA11F1" w:rsidRDefault="00DA11F1">
          <w:pPr>
            <w:pStyle w:val="TDC1"/>
            <w:tabs>
              <w:tab w:val="right" w:leader="dot" w:pos="9962"/>
            </w:tabs>
            <w:rPr>
              <w:noProof/>
            </w:rPr>
          </w:pPr>
          <w:hyperlink w:anchor="_Toc25276106" w:history="1">
            <w:r w:rsidRPr="00D3359B">
              <w:rPr>
                <w:rStyle w:val="Hipervnculo"/>
                <w:b/>
                <w:noProof/>
              </w:rPr>
              <w:t>3.- Descripción de la solución a la problemática detectada</w:t>
            </w:r>
            <w:r>
              <w:rPr>
                <w:noProof/>
                <w:webHidden/>
              </w:rPr>
              <w:tab/>
            </w:r>
            <w:r>
              <w:rPr>
                <w:noProof/>
                <w:webHidden/>
              </w:rPr>
              <w:fldChar w:fldCharType="begin"/>
            </w:r>
            <w:r>
              <w:rPr>
                <w:noProof/>
                <w:webHidden/>
              </w:rPr>
              <w:instrText xml:space="preserve"> PAGEREF _Toc25276106 \h </w:instrText>
            </w:r>
            <w:r>
              <w:rPr>
                <w:noProof/>
                <w:webHidden/>
              </w:rPr>
            </w:r>
            <w:r>
              <w:rPr>
                <w:noProof/>
                <w:webHidden/>
              </w:rPr>
              <w:fldChar w:fldCharType="separate"/>
            </w:r>
            <w:r>
              <w:rPr>
                <w:noProof/>
                <w:webHidden/>
              </w:rPr>
              <w:t>5</w:t>
            </w:r>
            <w:r>
              <w:rPr>
                <w:noProof/>
                <w:webHidden/>
              </w:rPr>
              <w:fldChar w:fldCharType="end"/>
            </w:r>
          </w:hyperlink>
        </w:p>
        <w:p w:rsidR="00DA11F1" w:rsidRDefault="00DA11F1">
          <w:pPr>
            <w:pStyle w:val="TDC1"/>
            <w:tabs>
              <w:tab w:val="right" w:leader="dot" w:pos="9962"/>
            </w:tabs>
            <w:rPr>
              <w:noProof/>
            </w:rPr>
          </w:pPr>
          <w:hyperlink w:anchor="_Toc25276107" w:history="1">
            <w:r w:rsidRPr="00D3359B">
              <w:rPr>
                <w:rStyle w:val="Hipervnculo"/>
                <w:b/>
                <w:noProof/>
              </w:rPr>
              <w:t>4.-</w:t>
            </w:r>
            <w:r w:rsidRPr="00D3359B">
              <w:rPr>
                <w:rStyle w:val="Hipervnculo"/>
                <w:b/>
                <w:noProof/>
                <w:highlight w:val="white"/>
              </w:rPr>
              <w:t xml:space="preserve"> Hipótesis</w:t>
            </w:r>
            <w:r>
              <w:rPr>
                <w:noProof/>
                <w:webHidden/>
              </w:rPr>
              <w:tab/>
            </w:r>
            <w:r>
              <w:rPr>
                <w:noProof/>
                <w:webHidden/>
              </w:rPr>
              <w:fldChar w:fldCharType="begin"/>
            </w:r>
            <w:r>
              <w:rPr>
                <w:noProof/>
                <w:webHidden/>
              </w:rPr>
              <w:instrText xml:space="preserve"> PAGEREF _Toc25276107 \h </w:instrText>
            </w:r>
            <w:r>
              <w:rPr>
                <w:noProof/>
                <w:webHidden/>
              </w:rPr>
            </w:r>
            <w:r>
              <w:rPr>
                <w:noProof/>
                <w:webHidden/>
              </w:rPr>
              <w:fldChar w:fldCharType="separate"/>
            </w:r>
            <w:r>
              <w:rPr>
                <w:noProof/>
                <w:webHidden/>
              </w:rPr>
              <w:t>5</w:t>
            </w:r>
            <w:r>
              <w:rPr>
                <w:noProof/>
                <w:webHidden/>
              </w:rPr>
              <w:fldChar w:fldCharType="end"/>
            </w:r>
          </w:hyperlink>
        </w:p>
        <w:p w:rsidR="00DA11F1" w:rsidRDefault="00DA11F1">
          <w:pPr>
            <w:pStyle w:val="TDC2"/>
            <w:tabs>
              <w:tab w:val="right" w:leader="dot" w:pos="9962"/>
            </w:tabs>
            <w:rPr>
              <w:noProof/>
            </w:rPr>
          </w:pPr>
          <w:hyperlink w:anchor="_Toc25276108" w:history="1">
            <w:r w:rsidRPr="00D3359B">
              <w:rPr>
                <w:rStyle w:val="Hipervnculo"/>
                <w:b/>
                <w:noProof/>
              </w:rPr>
              <w:t>4.1.-Pregunta de Investigación</w:t>
            </w:r>
            <w:r>
              <w:rPr>
                <w:noProof/>
                <w:webHidden/>
              </w:rPr>
              <w:tab/>
            </w:r>
            <w:r>
              <w:rPr>
                <w:noProof/>
                <w:webHidden/>
              </w:rPr>
              <w:fldChar w:fldCharType="begin"/>
            </w:r>
            <w:r>
              <w:rPr>
                <w:noProof/>
                <w:webHidden/>
              </w:rPr>
              <w:instrText xml:space="preserve"> PAGEREF _Toc25276108 \h </w:instrText>
            </w:r>
            <w:r>
              <w:rPr>
                <w:noProof/>
                <w:webHidden/>
              </w:rPr>
            </w:r>
            <w:r>
              <w:rPr>
                <w:noProof/>
                <w:webHidden/>
              </w:rPr>
              <w:fldChar w:fldCharType="separate"/>
            </w:r>
            <w:r>
              <w:rPr>
                <w:noProof/>
                <w:webHidden/>
              </w:rPr>
              <w:t>6</w:t>
            </w:r>
            <w:r>
              <w:rPr>
                <w:noProof/>
                <w:webHidden/>
              </w:rPr>
              <w:fldChar w:fldCharType="end"/>
            </w:r>
          </w:hyperlink>
        </w:p>
        <w:p w:rsidR="00DA11F1" w:rsidRDefault="00DA11F1">
          <w:pPr>
            <w:pStyle w:val="TDC1"/>
            <w:tabs>
              <w:tab w:val="right" w:leader="dot" w:pos="9962"/>
            </w:tabs>
            <w:rPr>
              <w:noProof/>
            </w:rPr>
          </w:pPr>
          <w:hyperlink w:anchor="_Toc25276109" w:history="1">
            <w:r w:rsidRPr="00D3359B">
              <w:rPr>
                <w:rStyle w:val="Hipervnculo"/>
                <w:b/>
                <w:noProof/>
              </w:rPr>
              <w:t>5.- Metodología</w:t>
            </w:r>
            <w:r>
              <w:rPr>
                <w:noProof/>
                <w:webHidden/>
              </w:rPr>
              <w:tab/>
            </w:r>
            <w:r>
              <w:rPr>
                <w:noProof/>
                <w:webHidden/>
              </w:rPr>
              <w:fldChar w:fldCharType="begin"/>
            </w:r>
            <w:r>
              <w:rPr>
                <w:noProof/>
                <w:webHidden/>
              </w:rPr>
              <w:instrText xml:space="preserve"> PAGEREF _Toc25276109 \h </w:instrText>
            </w:r>
            <w:r>
              <w:rPr>
                <w:noProof/>
                <w:webHidden/>
              </w:rPr>
            </w:r>
            <w:r>
              <w:rPr>
                <w:noProof/>
                <w:webHidden/>
              </w:rPr>
              <w:fldChar w:fldCharType="separate"/>
            </w:r>
            <w:r>
              <w:rPr>
                <w:noProof/>
                <w:webHidden/>
              </w:rPr>
              <w:t>7</w:t>
            </w:r>
            <w:r>
              <w:rPr>
                <w:noProof/>
                <w:webHidden/>
              </w:rPr>
              <w:fldChar w:fldCharType="end"/>
            </w:r>
          </w:hyperlink>
        </w:p>
        <w:p w:rsidR="00DA11F1" w:rsidRDefault="00DA11F1">
          <w:pPr>
            <w:pStyle w:val="TDC2"/>
            <w:tabs>
              <w:tab w:val="right" w:leader="dot" w:pos="9962"/>
            </w:tabs>
            <w:rPr>
              <w:noProof/>
            </w:rPr>
          </w:pPr>
          <w:hyperlink w:anchor="_Toc25276110" w:history="1">
            <w:r w:rsidRPr="00D3359B">
              <w:rPr>
                <w:rStyle w:val="Hipervnculo"/>
                <w:b/>
                <w:noProof/>
              </w:rPr>
              <w:t>Descripción de los datos</w:t>
            </w:r>
            <w:r>
              <w:rPr>
                <w:noProof/>
                <w:webHidden/>
              </w:rPr>
              <w:tab/>
            </w:r>
            <w:r>
              <w:rPr>
                <w:noProof/>
                <w:webHidden/>
              </w:rPr>
              <w:fldChar w:fldCharType="begin"/>
            </w:r>
            <w:r>
              <w:rPr>
                <w:noProof/>
                <w:webHidden/>
              </w:rPr>
              <w:instrText xml:space="preserve"> PAGEREF _Toc25276110 \h </w:instrText>
            </w:r>
            <w:r>
              <w:rPr>
                <w:noProof/>
                <w:webHidden/>
              </w:rPr>
            </w:r>
            <w:r>
              <w:rPr>
                <w:noProof/>
                <w:webHidden/>
              </w:rPr>
              <w:fldChar w:fldCharType="separate"/>
            </w:r>
            <w:r>
              <w:rPr>
                <w:noProof/>
                <w:webHidden/>
              </w:rPr>
              <w:t>7</w:t>
            </w:r>
            <w:r>
              <w:rPr>
                <w:noProof/>
                <w:webHidden/>
              </w:rPr>
              <w:fldChar w:fldCharType="end"/>
            </w:r>
          </w:hyperlink>
        </w:p>
        <w:p w:rsidR="00DA11F1" w:rsidRDefault="00DA11F1">
          <w:pPr>
            <w:pStyle w:val="TDC2"/>
            <w:tabs>
              <w:tab w:val="right" w:leader="dot" w:pos="9962"/>
            </w:tabs>
            <w:rPr>
              <w:noProof/>
            </w:rPr>
          </w:pPr>
          <w:hyperlink w:anchor="_Toc25276111" w:history="1">
            <w:r w:rsidRPr="00D3359B">
              <w:rPr>
                <w:rStyle w:val="Hipervnculo"/>
                <w:b/>
                <w:noProof/>
              </w:rPr>
              <w:t>Tratamiento de datos</w:t>
            </w:r>
            <w:r>
              <w:rPr>
                <w:noProof/>
                <w:webHidden/>
              </w:rPr>
              <w:tab/>
            </w:r>
            <w:r>
              <w:rPr>
                <w:noProof/>
                <w:webHidden/>
              </w:rPr>
              <w:fldChar w:fldCharType="begin"/>
            </w:r>
            <w:r>
              <w:rPr>
                <w:noProof/>
                <w:webHidden/>
              </w:rPr>
              <w:instrText xml:space="preserve"> PAGEREF _Toc25276111 \h </w:instrText>
            </w:r>
            <w:r>
              <w:rPr>
                <w:noProof/>
                <w:webHidden/>
              </w:rPr>
            </w:r>
            <w:r>
              <w:rPr>
                <w:noProof/>
                <w:webHidden/>
              </w:rPr>
              <w:fldChar w:fldCharType="separate"/>
            </w:r>
            <w:r>
              <w:rPr>
                <w:noProof/>
                <w:webHidden/>
              </w:rPr>
              <w:t>8</w:t>
            </w:r>
            <w:r>
              <w:rPr>
                <w:noProof/>
                <w:webHidden/>
              </w:rPr>
              <w:fldChar w:fldCharType="end"/>
            </w:r>
          </w:hyperlink>
        </w:p>
        <w:p w:rsidR="00DA11F1" w:rsidRDefault="00DA11F1">
          <w:pPr>
            <w:pStyle w:val="TDC1"/>
            <w:tabs>
              <w:tab w:val="right" w:leader="dot" w:pos="9962"/>
            </w:tabs>
            <w:rPr>
              <w:noProof/>
            </w:rPr>
          </w:pPr>
          <w:hyperlink w:anchor="_Toc25276112" w:history="1">
            <w:r w:rsidRPr="00D3359B">
              <w:rPr>
                <w:rStyle w:val="Hipervnculo"/>
                <w:b/>
                <w:noProof/>
              </w:rPr>
              <w:t>6.- Marco Teórico</w:t>
            </w:r>
            <w:r>
              <w:rPr>
                <w:noProof/>
                <w:webHidden/>
              </w:rPr>
              <w:tab/>
            </w:r>
            <w:r>
              <w:rPr>
                <w:noProof/>
                <w:webHidden/>
              </w:rPr>
              <w:fldChar w:fldCharType="begin"/>
            </w:r>
            <w:r>
              <w:rPr>
                <w:noProof/>
                <w:webHidden/>
              </w:rPr>
              <w:instrText xml:space="preserve"> PAGEREF _Toc25276112 \h </w:instrText>
            </w:r>
            <w:r>
              <w:rPr>
                <w:noProof/>
                <w:webHidden/>
              </w:rPr>
            </w:r>
            <w:r>
              <w:rPr>
                <w:noProof/>
                <w:webHidden/>
              </w:rPr>
              <w:fldChar w:fldCharType="separate"/>
            </w:r>
            <w:r>
              <w:rPr>
                <w:noProof/>
                <w:webHidden/>
              </w:rPr>
              <w:t>10</w:t>
            </w:r>
            <w:r>
              <w:rPr>
                <w:noProof/>
                <w:webHidden/>
              </w:rPr>
              <w:fldChar w:fldCharType="end"/>
            </w:r>
          </w:hyperlink>
        </w:p>
        <w:p w:rsidR="00DA11F1" w:rsidRDefault="00DA11F1">
          <w:pPr>
            <w:pStyle w:val="TDC2"/>
            <w:tabs>
              <w:tab w:val="right" w:leader="dot" w:pos="9962"/>
            </w:tabs>
            <w:rPr>
              <w:noProof/>
            </w:rPr>
          </w:pPr>
          <w:hyperlink w:anchor="_Toc25276113" w:history="1">
            <w:r w:rsidRPr="00D3359B">
              <w:rPr>
                <w:rStyle w:val="Hipervnculo"/>
                <w:b/>
                <w:noProof/>
              </w:rPr>
              <w:t>Antecedentes</w:t>
            </w:r>
            <w:r>
              <w:rPr>
                <w:noProof/>
                <w:webHidden/>
              </w:rPr>
              <w:tab/>
            </w:r>
            <w:r>
              <w:rPr>
                <w:noProof/>
                <w:webHidden/>
              </w:rPr>
              <w:fldChar w:fldCharType="begin"/>
            </w:r>
            <w:r>
              <w:rPr>
                <w:noProof/>
                <w:webHidden/>
              </w:rPr>
              <w:instrText xml:space="preserve"> PAGEREF _Toc25276113 \h </w:instrText>
            </w:r>
            <w:r>
              <w:rPr>
                <w:noProof/>
                <w:webHidden/>
              </w:rPr>
            </w:r>
            <w:r>
              <w:rPr>
                <w:noProof/>
                <w:webHidden/>
              </w:rPr>
              <w:fldChar w:fldCharType="separate"/>
            </w:r>
            <w:r>
              <w:rPr>
                <w:noProof/>
                <w:webHidden/>
              </w:rPr>
              <w:t>10</w:t>
            </w:r>
            <w:r>
              <w:rPr>
                <w:noProof/>
                <w:webHidden/>
              </w:rPr>
              <w:fldChar w:fldCharType="end"/>
            </w:r>
          </w:hyperlink>
        </w:p>
        <w:p w:rsidR="00DA11F1" w:rsidRDefault="00DA11F1">
          <w:pPr>
            <w:pStyle w:val="TDC2"/>
            <w:tabs>
              <w:tab w:val="right" w:leader="dot" w:pos="9962"/>
            </w:tabs>
            <w:rPr>
              <w:noProof/>
            </w:rPr>
          </w:pPr>
          <w:hyperlink w:anchor="_Toc25276114" w:history="1">
            <w:r w:rsidRPr="00D3359B">
              <w:rPr>
                <w:rStyle w:val="Hipervnculo"/>
                <w:b/>
                <w:noProof/>
              </w:rPr>
              <w:t>6.1.-Educación y deserción escolar en México</w:t>
            </w:r>
            <w:r>
              <w:rPr>
                <w:noProof/>
                <w:webHidden/>
              </w:rPr>
              <w:tab/>
            </w:r>
            <w:r>
              <w:rPr>
                <w:noProof/>
                <w:webHidden/>
              </w:rPr>
              <w:fldChar w:fldCharType="begin"/>
            </w:r>
            <w:r>
              <w:rPr>
                <w:noProof/>
                <w:webHidden/>
              </w:rPr>
              <w:instrText xml:space="preserve"> PAGEREF _Toc25276114 \h </w:instrText>
            </w:r>
            <w:r>
              <w:rPr>
                <w:noProof/>
                <w:webHidden/>
              </w:rPr>
            </w:r>
            <w:r>
              <w:rPr>
                <w:noProof/>
                <w:webHidden/>
              </w:rPr>
              <w:fldChar w:fldCharType="separate"/>
            </w:r>
            <w:r>
              <w:rPr>
                <w:noProof/>
                <w:webHidden/>
              </w:rPr>
              <w:t>10</w:t>
            </w:r>
            <w:r>
              <w:rPr>
                <w:noProof/>
                <w:webHidden/>
              </w:rPr>
              <w:fldChar w:fldCharType="end"/>
            </w:r>
          </w:hyperlink>
        </w:p>
        <w:p w:rsidR="00DA11F1" w:rsidRDefault="00DA11F1">
          <w:pPr>
            <w:pStyle w:val="TDC2"/>
            <w:tabs>
              <w:tab w:val="right" w:leader="dot" w:pos="9962"/>
            </w:tabs>
            <w:rPr>
              <w:noProof/>
            </w:rPr>
          </w:pPr>
          <w:hyperlink w:anchor="_Toc25276115" w:history="1">
            <w:r w:rsidRPr="00D3359B">
              <w:rPr>
                <w:rStyle w:val="Hipervnculo"/>
                <w:b/>
                <w:noProof/>
              </w:rPr>
              <w:t>6.2. Causas de la deserción escolar</w:t>
            </w:r>
            <w:r>
              <w:rPr>
                <w:noProof/>
                <w:webHidden/>
              </w:rPr>
              <w:tab/>
            </w:r>
            <w:r>
              <w:rPr>
                <w:noProof/>
                <w:webHidden/>
              </w:rPr>
              <w:fldChar w:fldCharType="begin"/>
            </w:r>
            <w:r>
              <w:rPr>
                <w:noProof/>
                <w:webHidden/>
              </w:rPr>
              <w:instrText xml:space="preserve"> PAGEREF _Toc25276115 \h </w:instrText>
            </w:r>
            <w:r>
              <w:rPr>
                <w:noProof/>
                <w:webHidden/>
              </w:rPr>
            </w:r>
            <w:r>
              <w:rPr>
                <w:noProof/>
                <w:webHidden/>
              </w:rPr>
              <w:fldChar w:fldCharType="separate"/>
            </w:r>
            <w:r>
              <w:rPr>
                <w:noProof/>
                <w:webHidden/>
              </w:rPr>
              <w:t>12</w:t>
            </w:r>
            <w:r>
              <w:rPr>
                <w:noProof/>
                <w:webHidden/>
              </w:rPr>
              <w:fldChar w:fldCharType="end"/>
            </w:r>
          </w:hyperlink>
        </w:p>
        <w:p w:rsidR="00DA11F1" w:rsidRDefault="00DA11F1">
          <w:pPr>
            <w:pStyle w:val="TDC2"/>
            <w:tabs>
              <w:tab w:val="right" w:leader="dot" w:pos="9962"/>
            </w:tabs>
            <w:rPr>
              <w:noProof/>
            </w:rPr>
          </w:pPr>
          <w:hyperlink w:anchor="_Toc25276116" w:history="1">
            <w:r w:rsidRPr="00D3359B">
              <w:rPr>
                <w:rStyle w:val="Hipervnculo"/>
                <w:b/>
                <w:noProof/>
              </w:rPr>
              <w:t>6.3. Modelos predictivos de deserción escolar</w:t>
            </w:r>
            <w:r>
              <w:rPr>
                <w:noProof/>
                <w:webHidden/>
              </w:rPr>
              <w:tab/>
            </w:r>
            <w:r>
              <w:rPr>
                <w:noProof/>
                <w:webHidden/>
              </w:rPr>
              <w:fldChar w:fldCharType="begin"/>
            </w:r>
            <w:r>
              <w:rPr>
                <w:noProof/>
                <w:webHidden/>
              </w:rPr>
              <w:instrText xml:space="preserve"> PAGEREF _Toc25276116 \h </w:instrText>
            </w:r>
            <w:r>
              <w:rPr>
                <w:noProof/>
                <w:webHidden/>
              </w:rPr>
            </w:r>
            <w:r>
              <w:rPr>
                <w:noProof/>
                <w:webHidden/>
              </w:rPr>
              <w:fldChar w:fldCharType="separate"/>
            </w:r>
            <w:r>
              <w:rPr>
                <w:noProof/>
                <w:webHidden/>
              </w:rPr>
              <w:t>13</w:t>
            </w:r>
            <w:r>
              <w:rPr>
                <w:noProof/>
                <w:webHidden/>
              </w:rPr>
              <w:fldChar w:fldCharType="end"/>
            </w:r>
          </w:hyperlink>
        </w:p>
        <w:p w:rsidR="00DA11F1" w:rsidRDefault="00DA11F1">
          <w:pPr>
            <w:pStyle w:val="TDC1"/>
            <w:tabs>
              <w:tab w:val="right" w:leader="dot" w:pos="9962"/>
            </w:tabs>
            <w:rPr>
              <w:noProof/>
            </w:rPr>
          </w:pPr>
          <w:hyperlink w:anchor="_Toc25276117" w:history="1">
            <w:r w:rsidRPr="00D3359B">
              <w:rPr>
                <w:rStyle w:val="Hipervnculo"/>
                <w:rFonts w:eastAsia="Calibri"/>
                <w:b/>
                <w:noProof/>
              </w:rPr>
              <w:t>7.- Análisis de los datos</w:t>
            </w:r>
            <w:r>
              <w:rPr>
                <w:noProof/>
                <w:webHidden/>
              </w:rPr>
              <w:tab/>
            </w:r>
            <w:r>
              <w:rPr>
                <w:noProof/>
                <w:webHidden/>
              </w:rPr>
              <w:fldChar w:fldCharType="begin"/>
            </w:r>
            <w:r>
              <w:rPr>
                <w:noProof/>
                <w:webHidden/>
              </w:rPr>
              <w:instrText xml:space="preserve"> PAGEREF _Toc25276117 \h </w:instrText>
            </w:r>
            <w:r>
              <w:rPr>
                <w:noProof/>
                <w:webHidden/>
              </w:rPr>
            </w:r>
            <w:r>
              <w:rPr>
                <w:noProof/>
                <w:webHidden/>
              </w:rPr>
              <w:fldChar w:fldCharType="separate"/>
            </w:r>
            <w:r>
              <w:rPr>
                <w:noProof/>
                <w:webHidden/>
              </w:rPr>
              <w:t>15</w:t>
            </w:r>
            <w:r>
              <w:rPr>
                <w:noProof/>
                <w:webHidden/>
              </w:rPr>
              <w:fldChar w:fldCharType="end"/>
            </w:r>
          </w:hyperlink>
        </w:p>
        <w:p w:rsidR="00DA11F1" w:rsidRDefault="00DA11F1">
          <w:pPr>
            <w:pStyle w:val="TDC1"/>
            <w:tabs>
              <w:tab w:val="right" w:leader="dot" w:pos="9962"/>
            </w:tabs>
            <w:rPr>
              <w:noProof/>
            </w:rPr>
          </w:pPr>
          <w:hyperlink w:anchor="_Toc25276118" w:history="1">
            <w:r w:rsidRPr="00D3359B">
              <w:rPr>
                <w:rStyle w:val="Hipervnculo"/>
                <w:rFonts w:eastAsia="Calibri"/>
                <w:b/>
                <w:noProof/>
              </w:rPr>
              <w:t>8. Resultados</w:t>
            </w:r>
            <w:r>
              <w:rPr>
                <w:noProof/>
                <w:webHidden/>
              </w:rPr>
              <w:tab/>
            </w:r>
            <w:r>
              <w:rPr>
                <w:noProof/>
                <w:webHidden/>
              </w:rPr>
              <w:fldChar w:fldCharType="begin"/>
            </w:r>
            <w:r>
              <w:rPr>
                <w:noProof/>
                <w:webHidden/>
              </w:rPr>
              <w:instrText xml:space="preserve"> PAGEREF _Toc25276118 \h </w:instrText>
            </w:r>
            <w:r>
              <w:rPr>
                <w:noProof/>
                <w:webHidden/>
              </w:rPr>
            </w:r>
            <w:r>
              <w:rPr>
                <w:noProof/>
                <w:webHidden/>
              </w:rPr>
              <w:fldChar w:fldCharType="separate"/>
            </w:r>
            <w:r>
              <w:rPr>
                <w:noProof/>
                <w:webHidden/>
              </w:rPr>
              <w:t>16</w:t>
            </w:r>
            <w:r>
              <w:rPr>
                <w:noProof/>
                <w:webHidden/>
              </w:rPr>
              <w:fldChar w:fldCharType="end"/>
            </w:r>
          </w:hyperlink>
        </w:p>
        <w:p w:rsidR="00DA11F1" w:rsidRDefault="00DA11F1">
          <w:pPr>
            <w:pStyle w:val="TDC1"/>
            <w:tabs>
              <w:tab w:val="right" w:leader="dot" w:pos="9962"/>
            </w:tabs>
            <w:rPr>
              <w:noProof/>
            </w:rPr>
          </w:pPr>
          <w:hyperlink w:anchor="_Toc25276119" w:history="1">
            <w:r w:rsidRPr="00D3359B">
              <w:rPr>
                <w:rStyle w:val="Hipervnculo"/>
                <w:rFonts w:eastAsia="Calibri"/>
                <w:b/>
                <w:noProof/>
              </w:rPr>
              <w:t>9. Conclusiones</w:t>
            </w:r>
            <w:r>
              <w:rPr>
                <w:noProof/>
                <w:webHidden/>
              </w:rPr>
              <w:tab/>
            </w:r>
            <w:r>
              <w:rPr>
                <w:noProof/>
                <w:webHidden/>
              </w:rPr>
              <w:fldChar w:fldCharType="begin"/>
            </w:r>
            <w:r>
              <w:rPr>
                <w:noProof/>
                <w:webHidden/>
              </w:rPr>
              <w:instrText xml:space="preserve"> PAGEREF _Toc25276119 \h </w:instrText>
            </w:r>
            <w:r>
              <w:rPr>
                <w:noProof/>
                <w:webHidden/>
              </w:rPr>
            </w:r>
            <w:r>
              <w:rPr>
                <w:noProof/>
                <w:webHidden/>
              </w:rPr>
              <w:fldChar w:fldCharType="separate"/>
            </w:r>
            <w:r>
              <w:rPr>
                <w:noProof/>
                <w:webHidden/>
              </w:rPr>
              <w:t>17</w:t>
            </w:r>
            <w:r>
              <w:rPr>
                <w:noProof/>
                <w:webHidden/>
              </w:rPr>
              <w:fldChar w:fldCharType="end"/>
            </w:r>
          </w:hyperlink>
        </w:p>
        <w:p w:rsidR="00DA11F1" w:rsidRDefault="00DA11F1">
          <w:pPr>
            <w:pStyle w:val="TDC1"/>
            <w:tabs>
              <w:tab w:val="right" w:leader="dot" w:pos="9962"/>
            </w:tabs>
            <w:rPr>
              <w:noProof/>
            </w:rPr>
          </w:pPr>
          <w:hyperlink w:anchor="_Toc25276120" w:history="1">
            <w:r w:rsidRPr="00D3359B">
              <w:rPr>
                <w:rStyle w:val="Hipervnculo"/>
                <w:rFonts w:eastAsia="Calibri"/>
                <w:b/>
                <w:noProof/>
              </w:rPr>
              <w:t>10. Bibliografía</w:t>
            </w:r>
            <w:r>
              <w:rPr>
                <w:noProof/>
                <w:webHidden/>
              </w:rPr>
              <w:tab/>
            </w:r>
            <w:r>
              <w:rPr>
                <w:noProof/>
                <w:webHidden/>
              </w:rPr>
              <w:fldChar w:fldCharType="begin"/>
            </w:r>
            <w:r>
              <w:rPr>
                <w:noProof/>
                <w:webHidden/>
              </w:rPr>
              <w:instrText xml:space="preserve"> PAGEREF _Toc25276120 \h </w:instrText>
            </w:r>
            <w:r>
              <w:rPr>
                <w:noProof/>
                <w:webHidden/>
              </w:rPr>
            </w:r>
            <w:r>
              <w:rPr>
                <w:noProof/>
                <w:webHidden/>
              </w:rPr>
              <w:fldChar w:fldCharType="separate"/>
            </w:r>
            <w:r>
              <w:rPr>
                <w:noProof/>
                <w:webHidden/>
              </w:rPr>
              <w:t>17</w:t>
            </w:r>
            <w:r>
              <w:rPr>
                <w:noProof/>
                <w:webHidden/>
              </w:rPr>
              <w:fldChar w:fldCharType="end"/>
            </w:r>
          </w:hyperlink>
        </w:p>
        <w:p w:rsidR="00077E73" w:rsidRDefault="00077E73">
          <w:r>
            <w:rPr>
              <w:b/>
              <w:bCs/>
              <w:lang w:val="es-ES"/>
            </w:rPr>
            <w:fldChar w:fldCharType="end"/>
          </w:r>
        </w:p>
      </w:sdtContent>
    </w:sdt>
    <w:p w:rsidR="00292C6A" w:rsidRDefault="00292C6A">
      <w:pPr>
        <w:rPr>
          <w:b/>
          <w:color w:val="000000"/>
          <w:sz w:val="24"/>
          <w:szCs w:val="24"/>
        </w:rPr>
      </w:pPr>
    </w:p>
    <w:p w:rsidR="00431700" w:rsidRDefault="00431700">
      <w:pPr>
        <w:widowControl w:val="0"/>
        <w:pBdr>
          <w:top w:val="nil"/>
          <w:left w:val="nil"/>
          <w:bottom w:val="nil"/>
          <w:right w:val="nil"/>
          <w:between w:val="nil"/>
        </w:pBdr>
        <w:jc w:val="center"/>
        <w:rPr>
          <w:b/>
          <w:color w:val="000000"/>
          <w:sz w:val="24"/>
          <w:szCs w:val="24"/>
        </w:rPr>
      </w:pPr>
    </w:p>
    <w:p w:rsidR="00292C6A" w:rsidRDefault="00292C6A">
      <w:pPr>
        <w:widowControl w:val="0"/>
        <w:pBdr>
          <w:top w:val="nil"/>
          <w:left w:val="nil"/>
          <w:bottom w:val="nil"/>
          <w:right w:val="nil"/>
          <w:between w:val="nil"/>
        </w:pBdr>
        <w:jc w:val="center"/>
        <w:rPr>
          <w:b/>
          <w:color w:val="000000"/>
          <w:sz w:val="24"/>
          <w:szCs w:val="24"/>
        </w:rPr>
      </w:pPr>
    </w:p>
    <w:p w:rsidR="00292C6A" w:rsidRDefault="00292C6A">
      <w:pPr>
        <w:widowControl w:val="0"/>
        <w:pBdr>
          <w:top w:val="nil"/>
          <w:left w:val="nil"/>
          <w:bottom w:val="nil"/>
          <w:right w:val="nil"/>
          <w:between w:val="nil"/>
        </w:pBdr>
        <w:jc w:val="center"/>
        <w:rPr>
          <w:b/>
          <w:color w:val="000000"/>
          <w:sz w:val="24"/>
          <w:szCs w:val="24"/>
        </w:rPr>
      </w:pPr>
    </w:p>
    <w:p w:rsidR="00292C6A" w:rsidRDefault="00292C6A">
      <w:pPr>
        <w:widowControl w:val="0"/>
        <w:pBdr>
          <w:top w:val="nil"/>
          <w:left w:val="nil"/>
          <w:bottom w:val="nil"/>
          <w:right w:val="nil"/>
          <w:between w:val="nil"/>
        </w:pBdr>
        <w:jc w:val="center"/>
        <w:rPr>
          <w:b/>
          <w:color w:val="000000"/>
          <w:sz w:val="24"/>
          <w:szCs w:val="24"/>
        </w:rPr>
      </w:pPr>
    </w:p>
    <w:p w:rsidR="00292C6A" w:rsidRDefault="00292C6A">
      <w:pPr>
        <w:widowControl w:val="0"/>
        <w:pBdr>
          <w:top w:val="nil"/>
          <w:left w:val="nil"/>
          <w:bottom w:val="nil"/>
          <w:right w:val="nil"/>
          <w:between w:val="nil"/>
        </w:pBdr>
        <w:jc w:val="center"/>
        <w:rPr>
          <w:b/>
          <w:color w:val="000000"/>
          <w:sz w:val="24"/>
          <w:szCs w:val="24"/>
        </w:rPr>
      </w:pPr>
    </w:p>
    <w:p w:rsidR="00292C6A" w:rsidRDefault="00292C6A">
      <w:pPr>
        <w:widowControl w:val="0"/>
        <w:pBdr>
          <w:top w:val="nil"/>
          <w:left w:val="nil"/>
          <w:bottom w:val="nil"/>
          <w:right w:val="nil"/>
          <w:between w:val="nil"/>
        </w:pBdr>
        <w:jc w:val="center"/>
        <w:rPr>
          <w:b/>
          <w:color w:val="000000"/>
          <w:sz w:val="24"/>
          <w:szCs w:val="24"/>
        </w:rPr>
      </w:pPr>
    </w:p>
    <w:p w:rsidR="00292C6A" w:rsidRDefault="00292C6A">
      <w:pPr>
        <w:widowControl w:val="0"/>
        <w:pBdr>
          <w:top w:val="nil"/>
          <w:left w:val="nil"/>
          <w:bottom w:val="nil"/>
          <w:right w:val="nil"/>
          <w:between w:val="nil"/>
        </w:pBdr>
        <w:jc w:val="center"/>
        <w:rPr>
          <w:b/>
          <w:color w:val="000000"/>
          <w:sz w:val="24"/>
          <w:szCs w:val="24"/>
        </w:rPr>
      </w:pPr>
    </w:p>
    <w:p w:rsidR="00292C6A" w:rsidRDefault="00292C6A">
      <w:pPr>
        <w:widowControl w:val="0"/>
        <w:pBdr>
          <w:top w:val="nil"/>
          <w:left w:val="nil"/>
          <w:bottom w:val="nil"/>
          <w:right w:val="nil"/>
          <w:between w:val="nil"/>
        </w:pBdr>
        <w:jc w:val="center"/>
        <w:rPr>
          <w:b/>
          <w:color w:val="000000"/>
          <w:sz w:val="24"/>
          <w:szCs w:val="24"/>
        </w:rPr>
      </w:pPr>
    </w:p>
    <w:p w:rsidR="00292C6A" w:rsidRDefault="00292C6A">
      <w:pPr>
        <w:widowControl w:val="0"/>
        <w:pBdr>
          <w:top w:val="nil"/>
          <w:left w:val="nil"/>
          <w:bottom w:val="nil"/>
          <w:right w:val="nil"/>
          <w:between w:val="nil"/>
        </w:pBdr>
        <w:jc w:val="center"/>
        <w:rPr>
          <w:b/>
          <w:color w:val="000000"/>
          <w:sz w:val="24"/>
          <w:szCs w:val="24"/>
        </w:rPr>
      </w:pPr>
    </w:p>
    <w:p w:rsidR="00292C6A" w:rsidRDefault="00292C6A">
      <w:pPr>
        <w:widowControl w:val="0"/>
        <w:pBdr>
          <w:top w:val="nil"/>
          <w:left w:val="nil"/>
          <w:bottom w:val="nil"/>
          <w:right w:val="nil"/>
          <w:between w:val="nil"/>
        </w:pBdr>
        <w:jc w:val="center"/>
        <w:rPr>
          <w:b/>
          <w:color w:val="000000"/>
          <w:sz w:val="24"/>
          <w:szCs w:val="24"/>
        </w:rPr>
      </w:pPr>
    </w:p>
    <w:p w:rsidR="00292C6A" w:rsidRDefault="00292C6A">
      <w:pPr>
        <w:widowControl w:val="0"/>
        <w:pBdr>
          <w:top w:val="nil"/>
          <w:left w:val="nil"/>
          <w:bottom w:val="nil"/>
          <w:right w:val="nil"/>
          <w:between w:val="nil"/>
        </w:pBdr>
        <w:jc w:val="center"/>
        <w:rPr>
          <w:b/>
          <w:color w:val="000000"/>
          <w:sz w:val="24"/>
          <w:szCs w:val="24"/>
        </w:rPr>
      </w:pPr>
    </w:p>
    <w:p w:rsidR="00292C6A" w:rsidRDefault="00292C6A">
      <w:pPr>
        <w:widowControl w:val="0"/>
        <w:pBdr>
          <w:top w:val="nil"/>
          <w:left w:val="nil"/>
          <w:bottom w:val="nil"/>
          <w:right w:val="nil"/>
          <w:between w:val="nil"/>
        </w:pBdr>
        <w:jc w:val="center"/>
        <w:rPr>
          <w:b/>
          <w:color w:val="000000"/>
          <w:sz w:val="24"/>
          <w:szCs w:val="24"/>
        </w:rPr>
      </w:pPr>
    </w:p>
    <w:p w:rsidR="00431700" w:rsidRPr="00077E73" w:rsidRDefault="006F76D5" w:rsidP="00077E73">
      <w:pPr>
        <w:pStyle w:val="Ttulo1"/>
        <w:rPr>
          <w:b/>
          <w:color w:val="auto"/>
        </w:rPr>
      </w:pPr>
      <w:bookmarkStart w:id="0" w:name="_Toc25276104"/>
      <w:r w:rsidRPr="00077E73">
        <w:rPr>
          <w:b/>
          <w:color w:val="auto"/>
        </w:rPr>
        <w:lastRenderedPageBreak/>
        <w:t>1.- Resumen</w:t>
      </w:r>
      <w:bookmarkEnd w:id="0"/>
    </w:p>
    <w:p w:rsidR="00431700" w:rsidRDefault="00431700">
      <w:pPr>
        <w:widowControl w:val="0"/>
        <w:pBdr>
          <w:top w:val="nil"/>
          <w:left w:val="nil"/>
          <w:bottom w:val="nil"/>
          <w:right w:val="nil"/>
          <w:between w:val="nil"/>
        </w:pBdr>
        <w:jc w:val="center"/>
        <w:rPr>
          <w:b/>
          <w:sz w:val="24"/>
          <w:szCs w:val="24"/>
        </w:rPr>
      </w:pPr>
    </w:p>
    <w:p w:rsidR="00431700" w:rsidRDefault="006F76D5">
      <w:pPr>
        <w:widowControl w:val="0"/>
        <w:pBdr>
          <w:top w:val="nil"/>
          <w:left w:val="nil"/>
          <w:bottom w:val="nil"/>
          <w:right w:val="nil"/>
          <w:between w:val="nil"/>
        </w:pBdr>
        <w:spacing w:line="360" w:lineRule="auto"/>
        <w:ind w:firstLine="720"/>
        <w:jc w:val="both"/>
        <w:rPr>
          <w:sz w:val="24"/>
          <w:szCs w:val="24"/>
        </w:rPr>
      </w:pPr>
      <w:r>
        <w:rPr>
          <w:sz w:val="24"/>
          <w:szCs w:val="24"/>
        </w:rPr>
        <w:t xml:space="preserve">El abandono escolar </w:t>
      </w:r>
      <w:r w:rsidR="00DA11F1">
        <w:rPr>
          <w:sz w:val="24"/>
          <w:szCs w:val="24"/>
        </w:rPr>
        <w:t>en educación</w:t>
      </w:r>
      <w:r>
        <w:rPr>
          <w:sz w:val="24"/>
          <w:szCs w:val="24"/>
        </w:rPr>
        <w:t xml:space="preserve"> media superior es una de las mayores problemáticas a resolver en México y en concreto una de las mayores preocupaciones en el ámbito de educación en el estado de Jalisco. El Machine </w:t>
      </w:r>
      <w:proofErr w:type="spellStart"/>
      <w:r>
        <w:rPr>
          <w:sz w:val="24"/>
          <w:szCs w:val="24"/>
        </w:rPr>
        <w:t>Learning</w:t>
      </w:r>
      <w:proofErr w:type="spellEnd"/>
      <w:r>
        <w:rPr>
          <w:sz w:val="24"/>
          <w:szCs w:val="24"/>
        </w:rPr>
        <w:t xml:space="preserve">, </w:t>
      </w:r>
      <w:proofErr w:type="gramStart"/>
      <w:r>
        <w:rPr>
          <w:sz w:val="24"/>
          <w:szCs w:val="24"/>
        </w:rPr>
        <w:t>una área</w:t>
      </w:r>
      <w:proofErr w:type="gramEnd"/>
      <w:r>
        <w:rPr>
          <w:sz w:val="24"/>
          <w:szCs w:val="24"/>
        </w:rPr>
        <w:t xml:space="preserve"> de la Inteligencia </w:t>
      </w:r>
      <w:r w:rsidR="00DA11F1">
        <w:rPr>
          <w:sz w:val="24"/>
          <w:szCs w:val="24"/>
        </w:rPr>
        <w:t>Artificial, está</w:t>
      </w:r>
      <w:r>
        <w:rPr>
          <w:sz w:val="24"/>
          <w:szCs w:val="24"/>
        </w:rPr>
        <w:t xml:space="preserve"> siendo utilizada por instituciones educativas de todo el mundo para reducir las tasas de abandono, mejorar los planes de estudios, diseñar adecuaciones didácticas y optimizar los sistemas de acreditación. En el Machine </w:t>
      </w:r>
      <w:proofErr w:type="spellStart"/>
      <w:r>
        <w:rPr>
          <w:sz w:val="24"/>
          <w:szCs w:val="24"/>
        </w:rPr>
        <w:t>Learning</w:t>
      </w:r>
      <w:proofErr w:type="spellEnd"/>
      <w:r>
        <w:rPr>
          <w:sz w:val="24"/>
          <w:szCs w:val="24"/>
        </w:rPr>
        <w:t xml:space="preserve"> los sistemas poseen algoritmos que revisan los datos y son capaces de predecir comportamientos futuros además de mejorarse de forma autónoma con el tiempo sin intervención humana.</w:t>
      </w:r>
    </w:p>
    <w:p w:rsidR="00431700" w:rsidRPr="00077E73" w:rsidRDefault="006F76D5" w:rsidP="00077E73">
      <w:pPr>
        <w:pStyle w:val="Ttulo1"/>
        <w:rPr>
          <w:b/>
          <w:color w:val="auto"/>
        </w:rPr>
      </w:pPr>
      <w:bookmarkStart w:id="1" w:name="_Toc25276105"/>
      <w:r w:rsidRPr="00077E73">
        <w:rPr>
          <w:b/>
          <w:color w:val="auto"/>
        </w:rPr>
        <w:t>2.- Planteamiento del problema</w:t>
      </w:r>
      <w:bookmarkEnd w:id="1"/>
    </w:p>
    <w:p w:rsidR="00431700" w:rsidRDefault="00431700">
      <w:pPr>
        <w:widowControl w:val="0"/>
        <w:pBdr>
          <w:top w:val="nil"/>
          <w:left w:val="nil"/>
          <w:bottom w:val="nil"/>
          <w:right w:val="nil"/>
          <w:between w:val="nil"/>
        </w:pBdr>
        <w:jc w:val="center"/>
        <w:rPr>
          <w:b/>
          <w:sz w:val="24"/>
          <w:szCs w:val="24"/>
        </w:rPr>
      </w:pPr>
    </w:p>
    <w:p w:rsidR="00431700" w:rsidRDefault="006F76D5" w:rsidP="00DA11F1">
      <w:pPr>
        <w:widowControl w:val="0"/>
        <w:spacing w:before="240" w:after="240" w:line="360" w:lineRule="auto"/>
        <w:ind w:firstLine="720"/>
        <w:jc w:val="both"/>
        <w:rPr>
          <w:sz w:val="24"/>
          <w:szCs w:val="24"/>
        </w:rPr>
      </w:pPr>
      <w:r>
        <w:rPr>
          <w:sz w:val="24"/>
          <w:szCs w:val="24"/>
        </w:rPr>
        <w:t xml:space="preserve">Las cifras escolares describen que a nivel mundial existe deserción escolar. Pero principalmente en México en un informe de Encuesta Nacional (Martínez, et al. 2012, pp.28-32.) se mostró que, del número total de matrículas 2’939,108 de estudiantes desertan 501,520, a nivel bachillerato. Además, el estado del arte del abandono escolar exhibe que la mayoría de las investigaciones sólo reflejan las causas de </w:t>
      </w:r>
      <w:r w:rsidR="000B2706">
        <w:rPr>
          <w:sz w:val="24"/>
          <w:szCs w:val="24"/>
        </w:rPr>
        <w:t>esta</w:t>
      </w:r>
      <w:r>
        <w:rPr>
          <w:sz w:val="24"/>
          <w:szCs w:val="24"/>
        </w:rPr>
        <w:t xml:space="preserve">, más no la previenen. </w:t>
      </w:r>
    </w:p>
    <w:p w:rsidR="00431700" w:rsidRDefault="006F76D5">
      <w:pPr>
        <w:widowControl w:val="0"/>
        <w:spacing w:before="240" w:after="240" w:line="360" w:lineRule="auto"/>
        <w:ind w:firstLine="720"/>
        <w:jc w:val="both"/>
        <w:rPr>
          <w:sz w:val="24"/>
          <w:szCs w:val="24"/>
        </w:rPr>
      </w:pPr>
      <w:r>
        <w:rPr>
          <w:sz w:val="24"/>
          <w:szCs w:val="24"/>
        </w:rPr>
        <w:t>Por otro lado, en un informe de la gaceta universitaria se informó que, México y Turquía se consideran países que menos invierte en educación comparado con países como Finlandia, Estados Unidos y Japón. Tan sólo considerando el nivel de preparatoria al país le cuesta $ 57,060 pesos por alumno anualmente (</w:t>
      </w:r>
      <w:proofErr w:type="spellStart"/>
      <w:proofErr w:type="gramStart"/>
      <w:r>
        <w:rPr>
          <w:sz w:val="24"/>
          <w:szCs w:val="24"/>
        </w:rPr>
        <w:t>Marúm</w:t>
      </w:r>
      <w:proofErr w:type="spellEnd"/>
      <w:r>
        <w:rPr>
          <w:sz w:val="24"/>
          <w:szCs w:val="24"/>
        </w:rPr>
        <w:t>,,</w:t>
      </w:r>
      <w:proofErr w:type="gramEnd"/>
      <w:r>
        <w:rPr>
          <w:sz w:val="24"/>
          <w:szCs w:val="24"/>
        </w:rPr>
        <w:t xml:space="preserve"> E, 2008, p. 6.)</w:t>
      </w:r>
    </w:p>
    <w:p w:rsidR="00431700" w:rsidRDefault="006F76D5">
      <w:pPr>
        <w:widowControl w:val="0"/>
        <w:spacing w:before="240" w:after="240" w:line="360" w:lineRule="auto"/>
        <w:ind w:firstLine="720"/>
        <w:jc w:val="both"/>
        <w:rPr>
          <w:sz w:val="24"/>
          <w:szCs w:val="24"/>
        </w:rPr>
      </w:pPr>
      <w:r>
        <w:rPr>
          <w:sz w:val="24"/>
          <w:szCs w:val="24"/>
        </w:rPr>
        <w:t xml:space="preserve">Además, La Secretaría de Educación Pública (SEP) señaló recientemente, que la deserción escolar en México provoca pérdidas de más de 34 millones de pesos al año, por el más de un millón de estudiantes que abandonaron sus estudios en los diferentes niveles de educación. La deserción en México (2013) ocupó el primer lugar en el número de desertores escolares de 15 a 18 años. </w:t>
      </w:r>
    </w:p>
    <w:p w:rsidR="00431700" w:rsidRDefault="006F76D5">
      <w:pPr>
        <w:widowControl w:val="0"/>
        <w:spacing w:before="240" w:after="240" w:line="360" w:lineRule="auto"/>
        <w:ind w:firstLine="720"/>
        <w:jc w:val="both"/>
        <w:rPr>
          <w:sz w:val="24"/>
          <w:szCs w:val="24"/>
        </w:rPr>
      </w:pPr>
      <w:r>
        <w:rPr>
          <w:sz w:val="24"/>
          <w:szCs w:val="24"/>
        </w:rPr>
        <w:t>De acuerdo la Organización para la Cooperación y el Desarrollo Económico (OCDE). Ratificó Gabriela Ramos la directora del gabinete de la OCDE que también ocupa el tercer lugar entre las naciones con mayor población juvenil que no estudia ni trabaja, con 7 millones 337 mil 520. (</w:t>
      </w:r>
      <w:proofErr w:type="spellStart"/>
      <w:r>
        <w:rPr>
          <w:sz w:val="24"/>
          <w:szCs w:val="24"/>
        </w:rPr>
        <w:t>Pay</w:t>
      </w:r>
      <w:proofErr w:type="spellEnd"/>
      <w:r>
        <w:rPr>
          <w:sz w:val="24"/>
          <w:szCs w:val="24"/>
        </w:rPr>
        <w:t xml:space="preserve">, 2013, párr.8) </w:t>
      </w:r>
    </w:p>
    <w:p w:rsidR="00431700" w:rsidRDefault="006F76D5">
      <w:pPr>
        <w:widowControl w:val="0"/>
        <w:pBdr>
          <w:top w:val="nil"/>
          <w:left w:val="nil"/>
          <w:bottom w:val="nil"/>
          <w:right w:val="nil"/>
          <w:between w:val="nil"/>
        </w:pBdr>
        <w:spacing w:line="360" w:lineRule="auto"/>
        <w:ind w:firstLine="720"/>
        <w:rPr>
          <w:color w:val="222222"/>
          <w:sz w:val="24"/>
          <w:szCs w:val="24"/>
          <w:highlight w:val="white"/>
        </w:rPr>
      </w:pPr>
      <w:r>
        <w:rPr>
          <w:sz w:val="24"/>
          <w:szCs w:val="24"/>
        </w:rPr>
        <w:lastRenderedPageBreak/>
        <w:t xml:space="preserve">Por </w:t>
      </w:r>
      <w:r w:rsidR="000B2706">
        <w:rPr>
          <w:sz w:val="24"/>
          <w:szCs w:val="24"/>
        </w:rPr>
        <w:t>último, recientemente</w:t>
      </w:r>
      <w:r>
        <w:rPr>
          <w:sz w:val="24"/>
          <w:szCs w:val="24"/>
        </w:rPr>
        <w:t xml:space="preserve"> </w:t>
      </w:r>
      <w:r w:rsidR="000B2706">
        <w:rPr>
          <w:sz w:val="24"/>
          <w:szCs w:val="24"/>
        </w:rPr>
        <w:t xml:space="preserve">el </w:t>
      </w:r>
      <w:r w:rsidR="000B2706">
        <w:rPr>
          <w:color w:val="222222"/>
          <w:sz w:val="24"/>
          <w:szCs w:val="24"/>
          <w:highlight w:val="white"/>
        </w:rPr>
        <w:t>Instituto</w:t>
      </w:r>
      <w:r>
        <w:rPr>
          <w:color w:val="222222"/>
          <w:sz w:val="24"/>
          <w:szCs w:val="24"/>
          <w:highlight w:val="white"/>
        </w:rPr>
        <w:t xml:space="preserve"> Nacional para la Evaluación Educativa</w:t>
      </w:r>
      <w:r>
        <w:rPr>
          <w:b/>
          <w:color w:val="222222"/>
          <w:sz w:val="24"/>
          <w:szCs w:val="24"/>
          <w:highlight w:val="white"/>
        </w:rPr>
        <w:t xml:space="preserve"> </w:t>
      </w:r>
      <w:r>
        <w:rPr>
          <w:color w:val="222222"/>
          <w:sz w:val="24"/>
          <w:szCs w:val="24"/>
          <w:highlight w:val="white"/>
        </w:rPr>
        <w:t>(INEE) dijo que cada año entre el 13 y el 15 por ciento de los jóvenes en el nivel medio superior no concluye sus estudios, lo que representa la mayor deserción que se registra en el país. El porcentaje de deserción en ese nivel es mayor al presentado en primaria y secundaria que es de 0.6 y 4.4 por ciento, respectivamente. Además, el 30 por ciento de los jóvenes, de entre 15 y 19 años, no asisten al bachillerato. (Clemente, 2017)</w:t>
      </w:r>
    </w:p>
    <w:p w:rsidR="00431700" w:rsidRDefault="006F76D5">
      <w:pPr>
        <w:widowControl w:val="0"/>
        <w:pBdr>
          <w:top w:val="nil"/>
          <w:left w:val="nil"/>
          <w:bottom w:val="nil"/>
          <w:right w:val="nil"/>
          <w:between w:val="nil"/>
        </w:pBdr>
        <w:spacing w:after="120" w:line="360" w:lineRule="auto"/>
        <w:jc w:val="both"/>
        <w:rPr>
          <w:sz w:val="24"/>
          <w:szCs w:val="24"/>
          <w:highlight w:val="white"/>
        </w:rPr>
      </w:pPr>
      <w:r>
        <w:rPr>
          <w:rFonts w:ascii="Merriweather" w:eastAsia="Merriweather" w:hAnsi="Merriweather" w:cs="Merriweather"/>
          <w:color w:val="111111"/>
          <w:sz w:val="24"/>
          <w:szCs w:val="24"/>
          <w:highlight w:val="white"/>
        </w:rPr>
        <w:tab/>
      </w:r>
      <w:r>
        <w:rPr>
          <w:color w:val="111111"/>
          <w:sz w:val="24"/>
          <w:szCs w:val="24"/>
          <w:highlight w:val="white"/>
        </w:rPr>
        <w:t xml:space="preserve">Por las anteriores causas se ha decidido tomar un estudio de caso del bachillerato tecnológico CECYTEJ donde también está presente el abandono escolar y como posibles causas de ellas, puede ser que </w:t>
      </w:r>
      <w:r>
        <w:rPr>
          <w:sz w:val="24"/>
          <w:szCs w:val="24"/>
          <w:highlight w:val="white"/>
        </w:rPr>
        <w:t xml:space="preserve">existen estudiantes que no asisten regularmente a clases, además presentan bajas calificaciones y/o tienen varias materias escolares sin aprobar, tendiendo pues, a la alta probabilidad de abandonar los estudios. </w:t>
      </w:r>
    </w:p>
    <w:p w:rsidR="00431700" w:rsidRDefault="006F76D5" w:rsidP="000B2706">
      <w:pPr>
        <w:widowControl w:val="0"/>
        <w:pBdr>
          <w:top w:val="nil"/>
          <w:left w:val="nil"/>
          <w:bottom w:val="nil"/>
          <w:right w:val="nil"/>
          <w:between w:val="nil"/>
        </w:pBdr>
        <w:spacing w:after="120" w:line="360" w:lineRule="auto"/>
        <w:ind w:firstLine="720"/>
        <w:jc w:val="both"/>
        <w:rPr>
          <w:sz w:val="24"/>
          <w:szCs w:val="24"/>
          <w:highlight w:val="white"/>
        </w:rPr>
      </w:pPr>
      <w:r>
        <w:rPr>
          <w:sz w:val="24"/>
          <w:szCs w:val="24"/>
          <w:highlight w:val="white"/>
        </w:rPr>
        <w:t xml:space="preserve">De acuerdo </w:t>
      </w:r>
      <w:r w:rsidR="00A43C6D">
        <w:rPr>
          <w:sz w:val="24"/>
          <w:szCs w:val="24"/>
          <w:highlight w:val="white"/>
        </w:rPr>
        <w:t xml:space="preserve">con informe del INNE (2016) en las </w:t>
      </w:r>
      <w:r w:rsidR="000B2706">
        <w:rPr>
          <w:sz w:val="24"/>
          <w:szCs w:val="24"/>
          <w:highlight w:val="white"/>
        </w:rPr>
        <w:t>intervenciones</w:t>
      </w:r>
      <w:r w:rsidR="00A43C6D">
        <w:rPr>
          <w:sz w:val="24"/>
          <w:szCs w:val="24"/>
          <w:highlight w:val="white"/>
        </w:rPr>
        <w:t xml:space="preserve"> llevadas a cabo en el programa </w:t>
      </w:r>
      <w:r w:rsidR="000B2706">
        <w:rPr>
          <w:sz w:val="24"/>
          <w:szCs w:val="24"/>
          <w:highlight w:val="white"/>
        </w:rPr>
        <w:t>“Y</w:t>
      </w:r>
      <w:r w:rsidR="00A43C6D">
        <w:rPr>
          <w:sz w:val="24"/>
          <w:szCs w:val="24"/>
          <w:highlight w:val="white"/>
        </w:rPr>
        <w:t>o no abandono</w:t>
      </w:r>
      <w:r w:rsidR="000B2706">
        <w:rPr>
          <w:sz w:val="24"/>
          <w:szCs w:val="24"/>
          <w:highlight w:val="white"/>
        </w:rPr>
        <w:t>”</w:t>
      </w:r>
      <w:r w:rsidR="00A43C6D">
        <w:rPr>
          <w:sz w:val="24"/>
          <w:szCs w:val="24"/>
          <w:highlight w:val="white"/>
        </w:rPr>
        <w:t xml:space="preserve"> han implementado</w:t>
      </w:r>
      <w:r>
        <w:rPr>
          <w:sz w:val="24"/>
          <w:szCs w:val="24"/>
          <w:highlight w:val="white"/>
        </w:rPr>
        <w:t xml:space="preserve"> sistemas de alerta temprana como portales o programas </w:t>
      </w:r>
      <w:r w:rsidR="000B2706">
        <w:rPr>
          <w:sz w:val="24"/>
          <w:szCs w:val="24"/>
        </w:rPr>
        <w:t>informáticos,</w:t>
      </w:r>
      <w:r>
        <w:rPr>
          <w:sz w:val="24"/>
          <w:szCs w:val="24"/>
          <w:highlight w:val="white"/>
        </w:rPr>
        <w:t xml:space="preserve"> </w:t>
      </w:r>
      <w:r w:rsidR="000B2706">
        <w:rPr>
          <w:sz w:val="24"/>
          <w:szCs w:val="24"/>
          <w:highlight w:val="white"/>
        </w:rPr>
        <w:t xml:space="preserve">pero </w:t>
      </w:r>
      <w:r>
        <w:rPr>
          <w:sz w:val="24"/>
          <w:szCs w:val="24"/>
          <w:highlight w:val="white"/>
        </w:rPr>
        <w:t xml:space="preserve">a la fecha no han sido eficientes debido a que los procesos de detección siguen dependiendo de la </w:t>
      </w:r>
      <w:r>
        <w:rPr>
          <w:sz w:val="24"/>
          <w:szCs w:val="24"/>
        </w:rPr>
        <w:t>revisión</w:t>
      </w:r>
      <w:r>
        <w:rPr>
          <w:sz w:val="24"/>
          <w:szCs w:val="24"/>
          <w:highlight w:val="white"/>
        </w:rPr>
        <w:t xml:space="preserve"> cotidiana de personal en las escuelas como directores, coordinadores </w:t>
      </w:r>
      <w:r>
        <w:rPr>
          <w:sz w:val="24"/>
          <w:szCs w:val="24"/>
        </w:rPr>
        <w:t>académicos</w:t>
      </w:r>
      <w:r>
        <w:rPr>
          <w:sz w:val="24"/>
          <w:szCs w:val="24"/>
          <w:highlight w:val="white"/>
        </w:rPr>
        <w:t xml:space="preserve"> o tutores escolares quienes tienen una gran carga administrativa.</w:t>
      </w:r>
      <w:r w:rsidR="000B2706">
        <w:rPr>
          <w:sz w:val="24"/>
          <w:szCs w:val="24"/>
          <w:highlight w:val="white"/>
        </w:rPr>
        <w:t xml:space="preserve"> </w:t>
      </w:r>
    </w:p>
    <w:p w:rsidR="00F75E1F" w:rsidRPr="00F75E1F" w:rsidRDefault="00F75E1F" w:rsidP="00F75E1F">
      <w:pPr>
        <w:widowControl w:val="0"/>
        <w:pBdr>
          <w:top w:val="nil"/>
          <w:left w:val="nil"/>
          <w:bottom w:val="nil"/>
          <w:right w:val="nil"/>
          <w:between w:val="nil"/>
        </w:pBdr>
        <w:spacing w:after="120" w:line="360" w:lineRule="auto"/>
        <w:ind w:firstLine="720"/>
        <w:jc w:val="both"/>
        <w:rPr>
          <w:sz w:val="24"/>
          <w:szCs w:val="24"/>
        </w:rPr>
      </w:pPr>
      <w:r w:rsidRPr="00F75E1F">
        <w:rPr>
          <w:sz w:val="24"/>
          <w:szCs w:val="24"/>
        </w:rPr>
        <w:t xml:space="preserve">Aunado a esto </w:t>
      </w:r>
      <w:r w:rsidRPr="00F75E1F">
        <w:rPr>
          <w:sz w:val="24"/>
          <w:szCs w:val="24"/>
        </w:rPr>
        <w:t>de acuerdo con</w:t>
      </w:r>
      <w:r w:rsidRPr="00F75E1F">
        <w:rPr>
          <w:sz w:val="24"/>
          <w:szCs w:val="24"/>
        </w:rPr>
        <w:t xml:space="preserve"> la </w:t>
      </w:r>
      <w:r>
        <w:rPr>
          <w:sz w:val="24"/>
          <w:szCs w:val="24"/>
        </w:rPr>
        <w:t>‘E</w:t>
      </w:r>
      <w:r w:rsidRPr="00F75E1F">
        <w:rPr>
          <w:sz w:val="24"/>
          <w:szCs w:val="24"/>
        </w:rPr>
        <w:t xml:space="preserve">ncuesta </w:t>
      </w:r>
      <w:r>
        <w:rPr>
          <w:sz w:val="24"/>
          <w:szCs w:val="24"/>
        </w:rPr>
        <w:t>E</w:t>
      </w:r>
      <w:r w:rsidRPr="00F75E1F">
        <w:rPr>
          <w:sz w:val="24"/>
          <w:szCs w:val="24"/>
        </w:rPr>
        <w:t xml:space="preserve">scasez de </w:t>
      </w:r>
      <w:r>
        <w:rPr>
          <w:sz w:val="24"/>
          <w:szCs w:val="24"/>
        </w:rPr>
        <w:t>T</w:t>
      </w:r>
      <w:r w:rsidRPr="00F75E1F">
        <w:rPr>
          <w:sz w:val="24"/>
          <w:szCs w:val="24"/>
        </w:rPr>
        <w:t>alento 2018</w:t>
      </w:r>
      <w:r w:rsidRPr="00F75E1F">
        <w:rPr>
          <w:sz w:val="24"/>
          <w:szCs w:val="24"/>
        </w:rPr>
        <w:t>’ De</w:t>
      </w:r>
      <w:r w:rsidRPr="00F75E1F">
        <w:rPr>
          <w:sz w:val="24"/>
          <w:szCs w:val="24"/>
        </w:rPr>
        <w:t xml:space="preserve"> Manpower </w:t>
      </w:r>
      <w:proofErr w:type="spellStart"/>
      <w:r w:rsidRPr="00F75E1F">
        <w:rPr>
          <w:sz w:val="24"/>
          <w:szCs w:val="24"/>
        </w:rPr>
        <w:t>Group</w:t>
      </w:r>
      <w:proofErr w:type="spellEnd"/>
      <w:r w:rsidRPr="00F75E1F">
        <w:rPr>
          <w:sz w:val="24"/>
          <w:szCs w:val="24"/>
        </w:rPr>
        <w:t xml:space="preserve"> considera que la escasez de talento es un problema mundial en crecimiento </w:t>
      </w:r>
      <w:proofErr w:type="gramStart"/>
      <w:r w:rsidRPr="00F75E1F">
        <w:rPr>
          <w:sz w:val="24"/>
          <w:szCs w:val="24"/>
        </w:rPr>
        <w:t>ya que</w:t>
      </w:r>
      <w:proofErr w:type="gramEnd"/>
      <w:r w:rsidRPr="00F75E1F">
        <w:rPr>
          <w:sz w:val="24"/>
          <w:szCs w:val="24"/>
        </w:rPr>
        <w:t xml:space="preserve"> en 2006</w:t>
      </w:r>
      <w:r>
        <w:rPr>
          <w:sz w:val="24"/>
          <w:szCs w:val="24"/>
        </w:rPr>
        <w:t>,</w:t>
      </w:r>
      <w:r w:rsidRPr="00F75E1F">
        <w:rPr>
          <w:sz w:val="24"/>
          <w:szCs w:val="24"/>
        </w:rPr>
        <w:t xml:space="preserve"> 40 por ciento de empresas de más de 40 países dijo q</w:t>
      </w:r>
      <w:r>
        <w:rPr>
          <w:sz w:val="24"/>
          <w:szCs w:val="24"/>
        </w:rPr>
        <w:t>ue</w:t>
      </w:r>
      <w:r w:rsidRPr="00F75E1F">
        <w:rPr>
          <w:sz w:val="24"/>
          <w:szCs w:val="24"/>
        </w:rPr>
        <w:t xml:space="preserve"> tenía dificultades para cubrir ciertos puestos de trabajo y en 2018 aumento a 45 puntos. Pero específicamente en México se tienen dificultades para cubrir operadores de maquinaria industrial, personal de apoyo en oficina, representantes de venta, electricistas, mecánicos, soldadores, conductores de camión, de transporte de construcción o mensajería, técnicos de calidad, ingenieros en industria química, civiles, contadores, auditores. No son trabajos </w:t>
      </w:r>
      <w:r w:rsidRPr="00F75E1F">
        <w:rPr>
          <w:sz w:val="24"/>
          <w:szCs w:val="24"/>
        </w:rPr>
        <w:t>nuevos,</w:t>
      </w:r>
      <w:r w:rsidRPr="00F75E1F">
        <w:rPr>
          <w:sz w:val="24"/>
          <w:szCs w:val="24"/>
        </w:rPr>
        <w:t xml:space="preserve"> pero buscan que los trabajadores puedan relacionar su actividad con las nuevas </w:t>
      </w:r>
      <w:r w:rsidRPr="00F75E1F">
        <w:rPr>
          <w:sz w:val="24"/>
          <w:szCs w:val="24"/>
        </w:rPr>
        <w:t>tecnologías.</w:t>
      </w:r>
      <w:r>
        <w:rPr>
          <w:sz w:val="24"/>
          <w:szCs w:val="24"/>
        </w:rPr>
        <w:t xml:space="preserve"> (El financiero, 2018)</w:t>
      </w:r>
    </w:p>
    <w:p w:rsidR="00431700" w:rsidRPr="00077E73" w:rsidRDefault="006F76D5" w:rsidP="00077E73">
      <w:pPr>
        <w:pStyle w:val="Ttulo1"/>
        <w:rPr>
          <w:b/>
          <w:color w:val="auto"/>
        </w:rPr>
      </w:pPr>
      <w:bookmarkStart w:id="2" w:name="_Toc25276106"/>
      <w:r w:rsidRPr="00077E73">
        <w:rPr>
          <w:b/>
          <w:color w:val="auto"/>
        </w:rPr>
        <w:t>3.- Descripción de la solución a la problemática detectada</w:t>
      </w:r>
      <w:bookmarkEnd w:id="2"/>
    </w:p>
    <w:p w:rsidR="00431700" w:rsidRDefault="00431700">
      <w:pPr>
        <w:widowControl w:val="0"/>
        <w:pBdr>
          <w:top w:val="nil"/>
          <w:left w:val="nil"/>
          <w:bottom w:val="nil"/>
          <w:right w:val="nil"/>
          <w:between w:val="nil"/>
        </w:pBdr>
        <w:jc w:val="center"/>
        <w:rPr>
          <w:color w:val="000000"/>
          <w:sz w:val="24"/>
          <w:szCs w:val="24"/>
        </w:rPr>
      </w:pPr>
    </w:p>
    <w:p w:rsidR="00431700" w:rsidRDefault="006F76D5" w:rsidP="000B2706">
      <w:pPr>
        <w:widowControl w:val="0"/>
        <w:pBdr>
          <w:top w:val="nil"/>
          <w:left w:val="nil"/>
          <w:bottom w:val="nil"/>
          <w:right w:val="nil"/>
          <w:between w:val="nil"/>
        </w:pBdr>
        <w:spacing w:line="360" w:lineRule="auto"/>
        <w:jc w:val="both"/>
        <w:rPr>
          <w:sz w:val="24"/>
          <w:szCs w:val="24"/>
        </w:rPr>
      </w:pPr>
      <w:r>
        <w:rPr>
          <w:color w:val="000000"/>
          <w:sz w:val="24"/>
          <w:szCs w:val="24"/>
        </w:rPr>
        <w:tab/>
      </w:r>
      <w:r>
        <w:rPr>
          <w:sz w:val="24"/>
          <w:szCs w:val="24"/>
          <w:highlight w:val="white"/>
        </w:rPr>
        <w:t xml:space="preserve">Desarrollar un sistema de alerta temprana de abandono escolar en el bachillerato </w:t>
      </w:r>
      <w:r w:rsidR="000B2706">
        <w:rPr>
          <w:sz w:val="24"/>
          <w:szCs w:val="24"/>
          <w:highlight w:val="white"/>
        </w:rPr>
        <w:t>tecnológico implementando</w:t>
      </w:r>
      <w:r>
        <w:rPr>
          <w:sz w:val="24"/>
          <w:szCs w:val="24"/>
          <w:highlight w:val="white"/>
        </w:rPr>
        <w:t xml:space="preserve"> </w:t>
      </w:r>
      <w:r>
        <w:rPr>
          <w:sz w:val="24"/>
          <w:szCs w:val="24"/>
        </w:rPr>
        <w:t>técnicas</w:t>
      </w:r>
      <w:r>
        <w:rPr>
          <w:sz w:val="24"/>
          <w:szCs w:val="24"/>
          <w:highlight w:val="white"/>
        </w:rPr>
        <w:t xml:space="preserve"> de Machine </w:t>
      </w:r>
      <w:proofErr w:type="spellStart"/>
      <w:r>
        <w:rPr>
          <w:sz w:val="24"/>
          <w:szCs w:val="24"/>
          <w:highlight w:val="white"/>
        </w:rPr>
        <w:t>Learning</w:t>
      </w:r>
      <w:proofErr w:type="spellEnd"/>
      <w:r>
        <w:rPr>
          <w:sz w:val="24"/>
          <w:szCs w:val="24"/>
          <w:highlight w:val="white"/>
        </w:rPr>
        <w:t xml:space="preserve"> con datos escolares del Colegio de Estudios Científicos y Tecnológicos del estado de Jalisco (CECYTEJ).</w:t>
      </w:r>
    </w:p>
    <w:p w:rsidR="00431700" w:rsidRPr="00077E73" w:rsidRDefault="006F76D5" w:rsidP="00077E73">
      <w:pPr>
        <w:pStyle w:val="Ttulo1"/>
        <w:rPr>
          <w:b/>
          <w:color w:val="auto"/>
          <w:highlight w:val="white"/>
        </w:rPr>
      </w:pPr>
      <w:bookmarkStart w:id="3" w:name="_Toc25276107"/>
      <w:r w:rsidRPr="00077E73">
        <w:rPr>
          <w:b/>
          <w:color w:val="auto"/>
        </w:rPr>
        <w:lastRenderedPageBreak/>
        <w:t>4.-</w:t>
      </w:r>
      <w:r w:rsidRPr="00077E73">
        <w:rPr>
          <w:b/>
          <w:color w:val="auto"/>
          <w:highlight w:val="white"/>
        </w:rPr>
        <w:t xml:space="preserve"> Hipótesis</w:t>
      </w:r>
      <w:bookmarkEnd w:id="3"/>
    </w:p>
    <w:p w:rsidR="00431700" w:rsidRDefault="00431700">
      <w:pPr>
        <w:widowControl w:val="0"/>
        <w:pBdr>
          <w:top w:val="nil"/>
          <w:left w:val="nil"/>
          <w:bottom w:val="nil"/>
          <w:right w:val="nil"/>
          <w:between w:val="nil"/>
        </w:pBdr>
        <w:jc w:val="both"/>
        <w:rPr>
          <w:sz w:val="24"/>
          <w:szCs w:val="24"/>
        </w:rPr>
      </w:pPr>
    </w:p>
    <w:p w:rsidR="00431700" w:rsidRDefault="006F76D5">
      <w:pPr>
        <w:widowControl w:val="0"/>
        <w:spacing w:line="360" w:lineRule="auto"/>
        <w:ind w:firstLine="720"/>
        <w:jc w:val="both"/>
        <w:rPr>
          <w:sz w:val="24"/>
          <w:szCs w:val="24"/>
          <w:highlight w:val="white"/>
        </w:rPr>
      </w:pPr>
      <w:r>
        <w:rPr>
          <w:sz w:val="24"/>
          <w:szCs w:val="24"/>
          <w:highlight w:val="white"/>
        </w:rPr>
        <w:t xml:space="preserve">Se ha detectado que los estudiantes que no asisten regularmente a </w:t>
      </w:r>
      <w:proofErr w:type="gramStart"/>
      <w:r>
        <w:rPr>
          <w:sz w:val="24"/>
          <w:szCs w:val="24"/>
          <w:highlight w:val="white"/>
        </w:rPr>
        <w:t>clases,</w:t>
      </w:r>
      <w:proofErr w:type="gramEnd"/>
      <w:r>
        <w:rPr>
          <w:sz w:val="24"/>
          <w:szCs w:val="24"/>
          <w:highlight w:val="white"/>
        </w:rPr>
        <w:t xml:space="preserve"> tienen bajas calificaciones o tienen varias materias escolares sin aprobar, tienen alta probabilidad de abandonar sus estudios. Los sistemas de alerta temprana que se han implementado en el nivel media superior no han sido eficientes debido a que la detección de alumnos en riesgo sigue dependiendo de la revisión cotidiana de las estadísticas generadas en programas informáticos por el personal en las escuelas como directores, coordinadores académicos o tutores escolares que tienen una gran carga administrativa. La propuesta de utilización de técnicas de Machine </w:t>
      </w:r>
      <w:proofErr w:type="spellStart"/>
      <w:r>
        <w:rPr>
          <w:sz w:val="24"/>
          <w:szCs w:val="24"/>
          <w:highlight w:val="white"/>
        </w:rPr>
        <w:t>Learning</w:t>
      </w:r>
      <w:proofErr w:type="spellEnd"/>
      <w:r>
        <w:rPr>
          <w:sz w:val="24"/>
          <w:szCs w:val="24"/>
          <w:highlight w:val="white"/>
        </w:rPr>
        <w:t xml:space="preserve"> con los datos escolares ayuda a que la detección de estudiantes en riesgo se realice de forma automatizada y oportuna permitiendo que el personal en las escuelas se enfoque en la implementación y desarrollo de protocolos de reacción para evitar el abandono escolar.</w:t>
      </w:r>
    </w:p>
    <w:p w:rsidR="00431700" w:rsidRPr="00077E73" w:rsidRDefault="006F76D5" w:rsidP="00077E73">
      <w:pPr>
        <w:pStyle w:val="Ttulo2"/>
        <w:rPr>
          <w:b/>
          <w:color w:val="auto"/>
        </w:rPr>
      </w:pPr>
      <w:bookmarkStart w:id="4" w:name="_Toc25276108"/>
      <w:r w:rsidRPr="00077E73">
        <w:rPr>
          <w:b/>
          <w:color w:val="auto"/>
        </w:rPr>
        <w:t>4.1.-Pregunta de Investigación</w:t>
      </w:r>
      <w:bookmarkEnd w:id="4"/>
    </w:p>
    <w:p w:rsidR="00431700" w:rsidRDefault="00431700">
      <w:pPr>
        <w:widowControl w:val="0"/>
        <w:pBdr>
          <w:top w:val="nil"/>
          <w:left w:val="nil"/>
          <w:bottom w:val="nil"/>
          <w:right w:val="nil"/>
          <w:between w:val="nil"/>
        </w:pBdr>
        <w:spacing w:line="360" w:lineRule="auto"/>
        <w:rPr>
          <w:sz w:val="24"/>
          <w:szCs w:val="24"/>
        </w:rPr>
      </w:pPr>
    </w:p>
    <w:p w:rsidR="00431700" w:rsidRDefault="006F76D5" w:rsidP="00DA11F1">
      <w:pPr>
        <w:widowControl w:val="0"/>
        <w:spacing w:line="360" w:lineRule="auto"/>
        <w:ind w:firstLine="720"/>
        <w:jc w:val="both"/>
        <w:rPr>
          <w:sz w:val="24"/>
          <w:szCs w:val="24"/>
        </w:rPr>
      </w:pPr>
      <w:r>
        <w:rPr>
          <w:sz w:val="24"/>
          <w:szCs w:val="24"/>
        </w:rPr>
        <w:t xml:space="preserve">¿Cómo detectar oportunamente el riesgo de abandono escolar en los estudiantes del Colegio de Estudios </w:t>
      </w:r>
      <w:r w:rsidR="000B2706">
        <w:rPr>
          <w:sz w:val="24"/>
          <w:szCs w:val="24"/>
        </w:rPr>
        <w:t>Científicos</w:t>
      </w:r>
      <w:r>
        <w:rPr>
          <w:sz w:val="24"/>
          <w:szCs w:val="24"/>
        </w:rPr>
        <w:t xml:space="preserve"> y </w:t>
      </w:r>
      <w:r w:rsidR="000B2706">
        <w:rPr>
          <w:sz w:val="24"/>
          <w:szCs w:val="24"/>
        </w:rPr>
        <w:t>Tecnológicos</w:t>
      </w:r>
      <w:r>
        <w:rPr>
          <w:sz w:val="24"/>
          <w:szCs w:val="24"/>
        </w:rPr>
        <w:t xml:space="preserve"> del estado de Jalisco mediante de la implementación de técnicas de Machine </w:t>
      </w:r>
      <w:proofErr w:type="spellStart"/>
      <w:r>
        <w:rPr>
          <w:sz w:val="24"/>
          <w:szCs w:val="24"/>
        </w:rPr>
        <w:t>Learning</w:t>
      </w:r>
      <w:proofErr w:type="spellEnd"/>
      <w:r>
        <w:rPr>
          <w:sz w:val="24"/>
          <w:szCs w:val="24"/>
        </w:rPr>
        <w:t xml:space="preserve"> y con los datos escolares con los que cuenta la institución?</w:t>
      </w:r>
    </w:p>
    <w:p w:rsidR="00905E88" w:rsidRDefault="006F76D5" w:rsidP="00DA11F1">
      <w:pPr>
        <w:pStyle w:val="Ttulo1"/>
        <w:rPr>
          <w:sz w:val="24"/>
          <w:szCs w:val="24"/>
        </w:rPr>
      </w:pPr>
      <w:bookmarkStart w:id="5" w:name="_Toc25276109"/>
      <w:r w:rsidRPr="00077E73">
        <w:rPr>
          <w:b/>
          <w:color w:val="auto"/>
        </w:rPr>
        <w:t>5.- Metodología</w:t>
      </w:r>
      <w:bookmarkEnd w:id="5"/>
    </w:p>
    <w:p w:rsidR="002526F5" w:rsidRDefault="00905E88" w:rsidP="002526F5">
      <w:pPr>
        <w:widowControl w:val="0"/>
        <w:pBdr>
          <w:top w:val="nil"/>
          <w:left w:val="nil"/>
          <w:bottom w:val="nil"/>
          <w:right w:val="nil"/>
          <w:between w:val="nil"/>
        </w:pBdr>
        <w:spacing w:line="360" w:lineRule="auto"/>
        <w:jc w:val="both"/>
        <w:rPr>
          <w:b/>
          <w:sz w:val="24"/>
          <w:szCs w:val="24"/>
        </w:rPr>
      </w:pPr>
      <w:r>
        <w:rPr>
          <w:noProof/>
        </w:rPr>
        <w:drawing>
          <wp:anchor distT="0" distB="0" distL="0" distR="0" simplePos="0" relativeHeight="251671552" behindDoc="1" locked="0" layoutInCell="1" hidden="0" allowOverlap="1" wp14:anchorId="74AF3160" wp14:editId="000612DD">
            <wp:simplePos x="0" y="0"/>
            <wp:positionH relativeFrom="margin">
              <wp:align>right</wp:align>
            </wp:positionH>
            <wp:positionV relativeFrom="paragraph">
              <wp:posOffset>45720</wp:posOffset>
            </wp:positionV>
            <wp:extent cx="2962275" cy="2876550"/>
            <wp:effectExtent l="0" t="0" r="9525" b="0"/>
            <wp:wrapTight wrapText="bothSides">
              <wp:wrapPolygon edited="0">
                <wp:start x="0" y="0"/>
                <wp:lineTo x="0" y="21457"/>
                <wp:lineTo x="21531" y="21457"/>
                <wp:lineTo x="21531" y="0"/>
                <wp:lineTo x="0" y="0"/>
              </wp:wrapPolygon>
            </wp:wrapTight>
            <wp:docPr id="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7"/>
                    <a:srcRect/>
                    <a:stretch>
                      <a:fillRect/>
                    </a:stretch>
                  </pic:blipFill>
                  <pic:spPr>
                    <a:xfrm>
                      <a:off x="0" y="0"/>
                      <a:ext cx="2962275" cy="2876550"/>
                    </a:xfrm>
                    <a:prstGeom prst="rect">
                      <a:avLst/>
                    </a:prstGeom>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5648" behindDoc="1" locked="0" layoutInCell="1" allowOverlap="1" wp14:anchorId="25B66C5A" wp14:editId="626789D7">
                <wp:simplePos x="0" y="0"/>
                <wp:positionH relativeFrom="column">
                  <wp:posOffset>3360420</wp:posOffset>
                </wp:positionH>
                <wp:positionV relativeFrom="paragraph">
                  <wp:posOffset>3036570</wp:posOffset>
                </wp:positionV>
                <wp:extent cx="2962275" cy="635"/>
                <wp:effectExtent l="0" t="0" r="0" b="0"/>
                <wp:wrapTight wrapText="bothSides">
                  <wp:wrapPolygon edited="0">
                    <wp:start x="0" y="0"/>
                    <wp:lineTo x="0" y="21600"/>
                    <wp:lineTo x="21600" y="21600"/>
                    <wp:lineTo x="21600" y="0"/>
                  </wp:wrapPolygon>
                </wp:wrapTight>
                <wp:docPr id="16" name="Cuadro de texto 16"/>
                <wp:cNvGraphicFramePr/>
                <a:graphic xmlns:a="http://schemas.openxmlformats.org/drawingml/2006/main">
                  <a:graphicData uri="http://schemas.microsoft.com/office/word/2010/wordprocessingShape">
                    <wps:wsp>
                      <wps:cNvSpPr txBox="1"/>
                      <wps:spPr>
                        <a:xfrm>
                          <a:off x="0" y="0"/>
                          <a:ext cx="2962275" cy="635"/>
                        </a:xfrm>
                        <a:prstGeom prst="rect">
                          <a:avLst/>
                        </a:prstGeom>
                        <a:solidFill>
                          <a:prstClr val="white"/>
                        </a:solidFill>
                        <a:ln>
                          <a:noFill/>
                        </a:ln>
                      </wps:spPr>
                      <wps:txbx>
                        <w:txbxContent>
                          <w:p w:rsidR="00905E88" w:rsidRPr="00E83B55" w:rsidRDefault="00905E88" w:rsidP="00905E88">
                            <w:pPr>
                              <w:pStyle w:val="Descripcin"/>
                              <w:rPr>
                                <w:rFonts w:ascii="Times New Roman" w:eastAsia="Times New Roman" w:hAnsi="Times New Roman" w:cs="Times New Roman"/>
                                <w:noProof/>
                                <w:sz w:val="20"/>
                                <w:szCs w:val="20"/>
                              </w:rPr>
                            </w:pPr>
                            <w:r>
                              <w:t xml:space="preserve">Ilustración </w:t>
                            </w:r>
                            <w:fldSimple w:instr=" SEQ Ilustración \* ARABIC ">
                              <w:r w:rsidR="00FA4EB5">
                                <w:rPr>
                                  <w:noProof/>
                                </w:rPr>
                                <w:t>1</w:t>
                              </w:r>
                            </w:fldSimple>
                            <w:r>
                              <w:t xml:space="preserve"> </w:t>
                            </w:r>
                            <w:r w:rsidRPr="00EF3EA5">
                              <w:t xml:space="preserve">CRISP-DM (Cross </w:t>
                            </w:r>
                            <w:proofErr w:type="spellStart"/>
                            <w:r w:rsidRPr="00EF3EA5">
                              <w:t>Industry</w:t>
                            </w:r>
                            <w:proofErr w:type="spellEnd"/>
                            <w:r w:rsidRPr="00EF3EA5">
                              <w:t xml:space="preserve"> Standard </w:t>
                            </w:r>
                            <w:proofErr w:type="spellStart"/>
                            <w:r w:rsidRPr="00EF3EA5">
                              <w:t>Process</w:t>
                            </w:r>
                            <w:proofErr w:type="spellEnd"/>
                            <w:r w:rsidRPr="00EF3EA5">
                              <w:t xml:space="preserve"> </w:t>
                            </w:r>
                            <w:proofErr w:type="spellStart"/>
                            <w:r w:rsidRPr="00EF3EA5">
                              <w:t>for</w:t>
                            </w:r>
                            <w:proofErr w:type="spellEnd"/>
                            <w:r w:rsidRPr="00EF3EA5">
                              <w:t xml:space="preserve"> Data </w:t>
                            </w:r>
                            <w:proofErr w:type="spellStart"/>
                            <w:r w:rsidRPr="00EF3EA5">
                              <w:t>Mining</w:t>
                            </w:r>
                            <w:proofErr w:type="spellEnd"/>
                            <w:r w:rsidRPr="00EF3EA5">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5B66C5A" id="_x0000_t202" coordsize="21600,21600" o:spt="202" path="m,l,21600r21600,l21600,xe">
                <v:stroke joinstyle="miter"/>
                <v:path gradientshapeok="t" o:connecttype="rect"/>
              </v:shapetype>
              <v:shape id="Cuadro de texto 16" o:spid="_x0000_s1026" type="#_x0000_t202" style="position:absolute;left:0;text-align:left;margin-left:264.6pt;margin-top:239.1pt;width:233.25pt;height:.05pt;z-index:-25164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" stroked="f">
                <v:textbox style="mso-fit-shape-to-text:t" inset="0,0,0,0">
                  <w:txbxContent>
                    <w:p w:rsidR="00905E88" w:rsidRPr="00E83B55" w:rsidRDefault="00905E88" w:rsidP="00905E88">
                      <w:pPr>
                        <w:pStyle w:val="Descripcin"/>
                        <w:rPr>
                          <w:rFonts w:ascii="Times New Roman" w:eastAsia="Times New Roman" w:hAnsi="Times New Roman" w:cs="Times New Roman"/>
                          <w:noProof/>
                          <w:sz w:val="20"/>
                          <w:szCs w:val="20"/>
                        </w:rPr>
                      </w:pPr>
                      <w:r>
                        <w:t xml:space="preserve">Ilustración </w:t>
                      </w:r>
                      <w:fldSimple w:instr=" SEQ Ilustración \* ARABIC ">
                        <w:r w:rsidR="00FA4EB5">
                          <w:rPr>
                            <w:noProof/>
                          </w:rPr>
                          <w:t>1</w:t>
                        </w:r>
                      </w:fldSimple>
                      <w:r>
                        <w:t xml:space="preserve"> </w:t>
                      </w:r>
                      <w:r w:rsidRPr="00EF3EA5">
                        <w:t xml:space="preserve">CRISP-DM (Cross </w:t>
                      </w:r>
                      <w:proofErr w:type="spellStart"/>
                      <w:r w:rsidRPr="00EF3EA5">
                        <w:t>Industry</w:t>
                      </w:r>
                      <w:proofErr w:type="spellEnd"/>
                      <w:r w:rsidRPr="00EF3EA5">
                        <w:t xml:space="preserve"> Standard </w:t>
                      </w:r>
                      <w:proofErr w:type="spellStart"/>
                      <w:r w:rsidRPr="00EF3EA5">
                        <w:t>Process</w:t>
                      </w:r>
                      <w:proofErr w:type="spellEnd"/>
                      <w:r w:rsidRPr="00EF3EA5">
                        <w:t xml:space="preserve"> </w:t>
                      </w:r>
                      <w:proofErr w:type="spellStart"/>
                      <w:r w:rsidRPr="00EF3EA5">
                        <w:t>for</w:t>
                      </w:r>
                      <w:proofErr w:type="spellEnd"/>
                      <w:r w:rsidRPr="00EF3EA5">
                        <w:t xml:space="preserve"> Data </w:t>
                      </w:r>
                      <w:proofErr w:type="spellStart"/>
                      <w:r w:rsidRPr="00EF3EA5">
                        <w:t>Mining</w:t>
                      </w:r>
                      <w:proofErr w:type="spellEnd"/>
                      <w:r w:rsidRPr="00EF3EA5">
                        <w:t>).</w:t>
                      </w:r>
                    </w:p>
                  </w:txbxContent>
                </v:textbox>
                <w10:wrap type="tight"/>
              </v:shape>
            </w:pict>
          </mc:Fallback>
        </mc:AlternateContent>
      </w:r>
      <w:r w:rsidR="002526F5">
        <w:rPr>
          <w:sz w:val="24"/>
          <w:szCs w:val="24"/>
        </w:rPr>
        <w:t xml:space="preserve">El modelo </w:t>
      </w:r>
      <w:r w:rsidR="002526F5">
        <w:rPr>
          <w:sz w:val="24"/>
          <w:szCs w:val="24"/>
        </w:rPr>
        <w:t xml:space="preserve">basado en el </w:t>
      </w:r>
      <w:r w:rsidR="002526F5">
        <w:rPr>
          <w:sz w:val="24"/>
          <w:szCs w:val="24"/>
        </w:rPr>
        <w:t>desarrollo de este proyecto es</w:t>
      </w:r>
      <w:r w:rsidR="002526F5">
        <w:rPr>
          <w:b/>
          <w:sz w:val="24"/>
          <w:szCs w:val="24"/>
        </w:rPr>
        <w:t xml:space="preserve"> </w:t>
      </w:r>
      <w:r w:rsidR="002526F5">
        <w:rPr>
          <w:sz w:val="24"/>
          <w:szCs w:val="24"/>
        </w:rPr>
        <w:t xml:space="preserve">CRISP-DM (Cross </w:t>
      </w:r>
      <w:proofErr w:type="spellStart"/>
      <w:r w:rsidR="002526F5">
        <w:rPr>
          <w:sz w:val="24"/>
          <w:szCs w:val="24"/>
        </w:rPr>
        <w:t>Industry</w:t>
      </w:r>
      <w:proofErr w:type="spellEnd"/>
      <w:r w:rsidR="002526F5">
        <w:rPr>
          <w:sz w:val="24"/>
          <w:szCs w:val="24"/>
        </w:rPr>
        <w:t xml:space="preserve"> Standard </w:t>
      </w:r>
      <w:proofErr w:type="spellStart"/>
      <w:r w:rsidR="002526F5">
        <w:rPr>
          <w:sz w:val="24"/>
          <w:szCs w:val="24"/>
        </w:rPr>
        <w:t>Process</w:t>
      </w:r>
      <w:proofErr w:type="spellEnd"/>
      <w:r w:rsidR="002526F5">
        <w:rPr>
          <w:sz w:val="24"/>
          <w:szCs w:val="24"/>
        </w:rPr>
        <w:t xml:space="preserve"> </w:t>
      </w:r>
      <w:proofErr w:type="spellStart"/>
      <w:r w:rsidR="002526F5">
        <w:rPr>
          <w:sz w:val="24"/>
          <w:szCs w:val="24"/>
        </w:rPr>
        <w:t>for</w:t>
      </w:r>
      <w:proofErr w:type="spellEnd"/>
      <w:r w:rsidR="002526F5">
        <w:rPr>
          <w:sz w:val="24"/>
          <w:szCs w:val="24"/>
        </w:rPr>
        <w:t xml:space="preserve"> Data </w:t>
      </w:r>
      <w:proofErr w:type="spellStart"/>
      <w:r w:rsidR="002526F5">
        <w:rPr>
          <w:sz w:val="24"/>
          <w:szCs w:val="24"/>
        </w:rPr>
        <w:t>Mining</w:t>
      </w:r>
      <w:proofErr w:type="spellEnd"/>
      <w:r w:rsidR="002526F5">
        <w:rPr>
          <w:sz w:val="24"/>
          <w:szCs w:val="24"/>
        </w:rPr>
        <w:t xml:space="preserve">) que </w:t>
      </w:r>
      <w:proofErr w:type="gramStart"/>
      <w:r w:rsidR="002526F5">
        <w:rPr>
          <w:sz w:val="24"/>
          <w:szCs w:val="24"/>
        </w:rPr>
        <w:t xml:space="preserve">consiste </w:t>
      </w:r>
      <w:r w:rsidR="002526F5">
        <w:rPr>
          <w:sz w:val="24"/>
          <w:szCs w:val="24"/>
        </w:rPr>
        <w:t>de</w:t>
      </w:r>
      <w:proofErr w:type="gramEnd"/>
      <w:r w:rsidR="002526F5">
        <w:rPr>
          <w:sz w:val="24"/>
          <w:szCs w:val="24"/>
        </w:rPr>
        <w:t xml:space="preserve"> 6 fases, </w:t>
      </w:r>
      <w:r w:rsidR="002526F5">
        <w:rPr>
          <w:sz w:val="24"/>
          <w:szCs w:val="24"/>
        </w:rPr>
        <w:t xml:space="preserve">el </w:t>
      </w:r>
      <w:r w:rsidR="002526F5">
        <w:rPr>
          <w:sz w:val="24"/>
          <w:szCs w:val="24"/>
        </w:rPr>
        <w:t>entendimiento del problema, la comprensión de los datos, la preparación de los datos, el modelado, la evaluación y el despliegue.</w:t>
      </w:r>
      <w:r w:rsidR="002526F5">
        <w:rPr>
          <w:sz w:val="24"/>
          <w:szCs w:val="24"/>
        </w:rPr>
        <w:t xml:space="preserve"> Tal y como se muestra en la imagen.</w:t>
      </w:r>
    </w:p>
    <w:p w:rsidR="002526F5" w:rsidRDefault="002526F5" w:rsidP="002526F5">
      <w:pPr>
        <w:widowControl w:val="0"/>
        <w:pBdr>
          <w:top w:val="nil"/>
          <w:left w:val="nil"/>
          <w:bottom w:val="nil"/>
          <w:right w:val="nil"/>
          <w:between w:val="nil"/>
        </w:pBdr>
        <w:spacing w:line="360" w:lineRule="auto"/>
        <w:jc w:val="center"/>
        <w:rPr>
          <w:b/>
          <w:color w:val="000000"/>
          <w:sz w:val="24"/>
          <w:szCs w:val="24"/>
        </w:rPr>
      </w:pPr>
    </w:p>
    <w:p w:rsidR="002526F5" w:rsidRDefault="002526F5" w:rsidP="002526F5">
      <w:pPr>
        <w:widowControl w:val="0"/>
        <w:pBdr>
          <w:top w:val="nil"/>
          <w:left w:val="nil"/>
          <w:bottom w:val="nil"/>
          <w:right w:val="nil"/>
          <w:between w:val="nil"/>
        </w:pBdr>
        <w:spacing w:line="360" w:lineRule="auto"/>
        <w:jc w:val="center"/>
        <w:rPr>
          <w:b/>
          <w:color w:val="000000"/>
          <w:sz w:val="24"/>
          <w:szCs w:val="24"/>
        </w:rPr>
      </w:pPr>
    </w:p>
    <w:p w:rsidR="002526F5" w:rsidRDefault="002526F5" w:rsidP="002526F5">
      <w:pPr>
        <w:widowControl w:val="0"/>
        <w:pBdr>
          <w:top w:val="nil"/>
          <w:left w:val="nil"/>
          <w:bottom w:val="nil"/>
          <w:right w:val="nil"/>
          <w:between w:val="nil"/>
        </w:pBdr>
        <w:spacing w:line="360" w:lineRule="auto"/>
        <w:jc w:val="both"/>
        <w:rPr>
          <w:color w:val="000000"/>
          <w:sz w:val="24"/>
          <w:szCs w:val="24"/>
        </w:rPr>
      </w:pPr>
    </w:p>
    <w:p w:rsidR="008A66C9" w:rsidRPr="00077E73" w:rsidRDefault="002526F5" w:rsidP="00DA11F1">
      <w:pPr>
        <w:widowControl w:val="0"/>
        <w:pBdr>
          <w:top w:val="nil"/>
          <w:left w:val="nil"/>
          <w:bottom w:val="nil"/>
          <w:right w:val="nil"/>
          <w:between w:val="nil"/>
        </w:pBdr>
        <w:spacing w:line="360" w:lineRule="auto"/>
        <w:jc w:val="both"/>
        <w:rPr>
          <w:b/>
          <w:sz w:val="24"/>
          <w:szCs w:val="24"/>
        </w:rPr>
      </w:pPr>
      <w:r>
        <w:rPr>
          <w:noProof/>
        </w:rPr>
        <w:lastRenderedPageBreak/>
        <mc:AlternateContent>
          <mc:Choice Requires="wps">
            <w:drawing>
              <wp:anchor distT="0" distB="0" distL="114300" distR="114300" simplePos="0" relativeHeight="251673600" behindDoc="0" locked="0" layoutInCell="1" allowOverlap="1" wp14:anchorId="51445157" wp14:editId="44F150F8">
                <wp:simplePos x="0" y="0"/>
                <wp:positionH relativeFrom="column">
                  <wp:posOffset>1112520</wp:posOffset>
                </wp:positionH>
                <wp:positionV relativeFrom="paragraph">
                  <wp:posOffset>4337050</wp:posOffset>
                </wp:positionV>
                <wp:extent cx="4107180" cy="635"/>
                <wp:effectExtent l="0" t="0" r="0" b="0"/>
                <wp:wrapTopAndBottom/>
                <wp:docPr id="15" name="Cuadro de texto 15"/>
                <wp:cNvGraphicFramePr/>
                <a:graphic xmlns:a="http://schemas.openxmlformats.org/drawingml/2006/main">
                  <a:graphicData uri="http://schemas.microsoft.com/office/word/2010/wordprocessingShape">
                    <wps:wsp>
                      <wps:cNvSpPr txBox="1"/>
                      <wps:spPr>
                        <a:xfrm>
                          <a:off x="0" y="0"/>
                          <a:ext cx="4107180" cy="635"/>
                        </a:xfrm>
                        <a:prstGeom prst="rect">
                          <a:avLst/>
                        </a:prstGeom>
                        <a:solidFill>
                          <a:prstClr val="white"/>
                        </a:solidFill>
                        <a:ln>
                          <a:noFill/>
                        </a:ln>
                      </wps:spPr>
                      <wps:txbx>
                        <w:txbxContent>
                          <w:p w:rsidR="002526F5" w:rsidRPr="00B97EB2" w:rsidRDefault="002526F5" w:rsidP="002526F5">
                            <w:pPr>
                              <w:pStyle w:val="Descripcin"/>
                              <w:rPr>
                                <w:rFonts w:ascii="Times New Roman" w:eastAsia="Times New Roman" w:hAnsi="Times New Roman" w:cs="Times New Roman"/>
                                <w:noProof/>
                                <w:sz w:val="20"/>
                                <w:szCs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445157" id="Cuadro de texto 15" o:spid="_x0000_s1027" type="#_x0000_t202" style="position:absolute;left:0;text-align:left;margin-left:87.6pt;margin-top:341.5pt;width:323.4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" stroked="f">
                <v:textbox style="mso-fit-shape-to-text:t" inset="0,0,0,0">
                  <w:txbxContent>
                    <w:p w:rsidR="002526F5" w:rsidRPr="00B97EB2" w:rsidRDefault="002526F5" w:rsidP="002526F5">
                      <w:pPr>
                        <w:pStyle w:val="Descripcin"/>
                        <w:rPr>
                          <w:rFonts w:ascii="Times New Roman" w:eastAsia="Times New Roman" w:hAnsi="Times New Roman" w:cs="Times New Roman"/>
                          <w:noProof/>
                          <w:sz w:val="20"/>
                          <w:szCs w:val="20"/>
                        </w:rPr>
                      </w:pPr>
                    </w:p>
                  </w:txbxContent>
                </v:textbox>
                <w10:wrap type="topAndBottom"/>
              </v:shape>
            </w:pict>
          </mc:Fallback>
        </mc:AlternateContent>
      </w:r>
      <w:bookmarkStart w:id="6" w:name="_Toc25276110"/>
      <w:r w:rsidR="006F76D5" w:rsidRPr="00077E73">
        <w:rPr>
          <w:b/>
          <w:sz w:val="24"/>
          <w:szCs w:val="24"/>
        </w:rPr>
        <w:t>Descripción de los datos</w:t>
      </w:r>
      <w:bookmarkEnd w:id="6"/>
    </w:p>
    <w:p w:rsidR="00431700" w:rsidRPr="008A66C9" w:rsidRDefault="006F76D5" w:rsidP="008A66C9">
      <w:pPr>
        <w:pStyle w:val="Prrafodelista"/>
        <w:widowControl w:val="0"/>
        <w:pBdr>
          <w:top w:val="nil"/>
          <w:left w:val="nil"/>
          <w:bottom w:val="nil"/>
          <w:right w:val="nil"/>
          <w:between w:val="nil"/>
        </w:pBdr>
        <w:spacing w:line="360" w:lineRule="auto"/>
        <w:rPr>
          <w:b/>
          <w:sz w:val="24"/>
          <w:szCs w:val="24"/>
        </w:rPr>
      </w:pPr>
      <w:r>
        <w:rPr>
          <w:noProof/>
        </w:rPr>
        <mc:AlternateContent>
          <mc:Choice Requires="wps">
            <w:drawing>
              <wp:anchor distT="0" distB="0" distL="114300" distR="114300" simplePos="0" relativeHeight="251669504" behindDoc="1" locked="0" layoutInCell="1" allowOverlap="1" wp14:anchorId="0FAFAC70" wp14:editId="6176F77D">
                <wp:simplePos x="0" y="0"/>
                <wp:positionH relativeFrom="column">
                  <wp:posOffset>2884170</wp:posOffset>
                </wp:positionH>
                <wp:positionV relativeFrom="paragraph">
                  <wp:posOffset>3593465</wp:posOffset>
                </wp:positionV>
                <wp:extent cx="3438525" cy="635"/>
                <wp:effectExtent l="0" t="0" r="0" b="0"/>
                <wp:wrapTight wrapText="bothSides">
                  <wp:wrapPolygon edited="0">
                    <wp:start x="0" y="0"/>
                    <wp:lineTo x="0" y="21600"/>
                    <wp:lineTo x="21600" y="21600"/>
                    <wp:lineTo x="21600" y="0"/>
                  </wp:wrapPolygon>
                </wp:wrapTight>
                <wp:docPr id="14" name="Cuadro de texto 14"/>
                <wp:cNvGraphicFramePr/>
                <a:graphic xmlns:a="http://schemas.openxmlformats.org/drawingml/2006/main">
                  <a:graphicData uri="http://schemas.microsoft.com/office/word/2010/wordprocessingShape">
                    <wps:wsp>
                      <wps:cNvSpPr txBox="1"/>
                      <wps:spPr>
                        <a:xfrm>
                          <a:off x="0" y="0"/>
                          <a:ext cx="3438525" cy="635"/>
                        </a:xfrm>
                        <a:prstGeom prst="rect">
                          <a:avLst/>
                        </a:prstGeom>
                        <a:solidFill>
                          <a:prstClr val="white"/>
                        </a:solidFill>
                        <a:ln>
                          <a:noFill/>
                        </a:ln>
                      </wps:spPr>
                      <wps:txbx>
                        <w:txbxContent>
                          <w:p w:rsidR="006F76D5" w:rsidRPr="00097CCB" w:rsidRDefault="006F76D5" w:rsidP="006F76D5">
                            <w:pPr>
                              <w:pStyle w:val="Descripcin"/>
                              <w:rPr>
                                <w:noProof/>
                                <w:sz w:val="24"/>
                                <w:szCs w:val="24"/>
                              </w:rPr>
                            </w:pPr>
                            <w:r>
                              <w:t xml:space="preserve">Ilustración </w:t>
                            </w:r>
                            <w:fldSimple w:instr=" SEQ Ilustración \* ARABIC ">
                              <w:r w:rsidR="00FA4EB5">
                                <w:rPr>
                                  <w:noProof/>
                                </w:rPr>
                                <w:t>2</w:t>
                              </w:r>
                            </w:fldSimple>
                            <w:r>
                              <w:t>: Portal de la Institución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AFAC70" id="Cuadro de texto 14" o:spid="_x0000_s1028" type="#_x0000_t202" style="position:absolute;left:0;text-align:left;margin-left:227.1pt;margin-top:282.95pt;width:270.75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" stroked="f">
                <v:textbox style="mso-fit-shape-to-text:t" inset="0,0,0,0">
                  <w:txbxContent>
                    <w:p w:rsidR="006F76D5" w:rsidRPr="00097CCB" w:rsidRDefault="006F76D5" w:rsidP="006F76D5">
                      <w:pPr>
                        <w:pStyle w:val="Descripcin"/>
                        <w:rPr>
                          <w:noProof/>
                          <w:sz w:val="24"/>
                          <w:szCs w:val="24"/>
                        </w:rPr>
                      </w:pPr>
                      <w:r>
                        <w:t xml:space="preserve">Ilustración </w:t>
                      </w:r>
                      <w:fldSimple w:instr=" SEQ Ilustración \* ARABIC ">
                        <w:r w:rsidR="00FA4EB5">
                          <w:rPr>
                            <w:noProof/>
                          </w:rPr>
                          <w:t>2</w:t>
                        </w:r>
                      </w:fldSimple>
                      <w:r>
                        <w:t>: Portal de la Institución</w:t>
                      </w:r>
                    </w:p>
                  </w:txbxContent>
                </v:textbox>
                <w10:wrap type="tight"/>
              </v:shape>
            </w:pict>
          </mc:Fallback>
        </mc:AlternateContent>
      </w:r>
      <w:r w:rsidR="00905E88">
        <w:rPr>
          <w:noProof/>
        </w:rPr>
        <mc:AlternateContent>
          <mc:Choice Requires="wps">
            <w:drawing>
              <wp:anchor distT="0" distB="0" distL="114300" distR="114300" simplePos="0" relativeHeight="251677696" behindDoc="1" locked="0" layoutInCell="1" allowOverlap="1" wp14:anchorId="34CA7553" wp14:editId="5603CA04">
                <wp:simplePos x="0" y="0"/>
                <wp:positionH relativeFrom="column">
                  <wp:posOffset>2884170</wp:posOffset>
                </wp:positionH>
                <wp:positionV relativeFrom="paragraph">
                  <wp:posOffset>3401695</wp:posOffset>
                </wp:positionV>
                <wp:extent cx="3438525" cy="635"/>
                <wp:effectExtent l="0" t="0" r="0" b="0"/>
                <wp:wrapTight wrapText="bothSides">
                  <wp:wrapPolygon edited="0">
                    <wp:start x="0" y="0"/>
                    <wp:lineTo x="0" y="21600"/>
                    <wp:lineTo x="21600" y="21600"/>
                    <wp:lineTo x="21600" y="0"/>
                  </wp:wrapPolygon>
                </wp:wrapTight>
                <wp:docPr id="17" name="Cuadro de texto 17"/>
                <wp:cNvGraphicFramePr/>
                <a:graphic xmlns:a="http://schemas.openxmlformats.org/drawingml/2006/main">
                  <a:graphicData uri="http://schemas.microsoft.com/office/word/2010/wordprocessingShape">
                    <wps:wsp>
                      <wps:cNvSpPr txBox="1"/>
                      <wps:spPr>
                        <a:xfrm>
                          <a:off x="0" y="0"/>
                          <a:ext cx="3438525" cy="635"/>
                        </a:xfrm>
                        <a:prstGeom prst="rect">
                          <a:avLst/>
                        </a:prstGeom>
                        <a:solidFill>
                          <a:prstClr val="white"/>
                        </a:solidFill>
                        <a:ln>
                          <a:noFill/>
                        </a:ln>
                      </wps:spPr>
                      <wps:txbx>
                        <w:txbxContent>
                          <w:p w:rsidR="00905E88" w:rsidRPr="00217940" w:rsidRDefault="00905E88" w:rsidP="00905E88">
                            <w:pPr>
                              <w:pStyle w:val="Descripcin"/>
                              <w:rPr>
                                <w:rFonts w:ascii="Times New Roman" w:eastAsia="Times New Roman" w:hAnsi="Times New Roman" w:cs="Times New Roman"/>
                                <w:noProof/>
                                <w:sz w:val="20"/>
                                <w:szCs w:val="20"/>
                              </w:rPr>
                            </w:pPr>
                            <w:r>
                              <w:t>Ilustración 2 Portal del CECYTEJ</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CA7553" id="Cuadro de texto 17" o:spid="_x0000_s1029" type="#_x0000_t202" style="position:absolute;left:0;text-align:left;margin-left:227.1pt;margin-top:267.85pt;width:270.75pt;height:.05pt;z-index:-251638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" stroked="f">
                <v:textbox style="mso-fit-shape-to-text:t" inset="0,0,0,0">
                  <w:txbxContent>
                    <w:p w:rsidR="00905E88" w:rsidRPr="00217940" w:rsidRDefault="00905E88" w:rsidP="00905E88">
                      <w:pPr>
                        <w:pStyle w:val="Descripcin"/>
                        <w:rPr>
                          <w:rFonts w:ascii="Times New Roman" w:eastAsia="Times New Roman" w:hAnsi="Times New Roman" w:cs="Times New Roman"/>
                          <w:noProof/>
                          <w:sz w:val="20"/>
                          <w:szCs w:val="20"/>
                        </w:rPr>
                      </w:pPr>
                      <w:r>
                        <w:t>Ilustración 2 Portal del CECYTEJ</w:t>
                      </w:r>
                    </w:p>
                  </w:txbxContent>
                </v:textbox>
                <w10:wrap type="tight"/>
              </v:shape>
            </w:pict>
          </mc:Fallback>
        </mc:AlternateContent>
      </w:r>
      <w:r w:rsidR="000B2706">
        <w:rPr>
          <w:noProof/>
        </w:rPr>
        <w:drawing>
          <wp:anchor distT="0" distB="0" distL="114300" distR="114300" simplePos="0" relativeHeight="251667456" behindDoc="1" locked="0" layoutInCell="1" allowOverlap="1">
            <wp:simplePos x="0" y="0"/>
            <wp:positionH relativeFrom="margin">
              <wp:align>right</wp:align>
            </wp:positionH>
            <wp:positionV relativeFrom="paragraph">
              <wp:posOffset>116840</wp:posOffset>
            </wp:positionV>
            <wp:extent cx="3438525" cy="3419475"/>
            <wp:effectExtent l="0" t="0" r="9525" b="9525"/>
            <wp:wrapTight wrapText="bothSides">
              <wp:wrapPolygon edited="0">
                <wp:start x="0" y="0"/>
                <wp:lineTo x="0" y="21540"/>
                <wp:lineTo x="21540" y="21540"/>
                <wp:lineTo x="21540" y="0"/>
                <wp:lineTo x="0" y="0"/>
              </wp:wrapPolygon>
            </wp:wrapTight>
            <wp:docPr id="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8">
                      <a:extLst>
                        <a:ext uri="{28A0092B-C50C-407E-A947-70E740481C1C}">
                          <a14:useLocalDpi xmlns:a14="http://schemas.microsoft.com/office/drawing/2010/main" val="0"/>
                        </a:ext>
                      </a:extLst>
                    </a:blip>
                    <a:srcRect/>
                    <a:stretch>
                      <a:fillRect/>
                    </a:stretch>
                  </pic:blipFill>
                  <pic:spPr>
                    <a:xfrm>
                      <a:off x="0" y="0"/>
                      <a:ext cx="3438525" cy="3419475"/>
                    </a:xfrm>
                    <a:prstGeom prst="rect">
                      <a:avLst/>
                    </a:prstGeom>
                    <a:ln/>
                  </pic:spPr>
                </pic:pic>
              </a:graphicData>
            </a:graphic>
            <wp14:sizeRelH relativeFrom="page">
              <wp14:pctWidth>0</wp14:pctWidth>
            </wp14:sizeRelH>
            <wp14:sizeRelV relativeFrom="page">
              <wp14:pctHeight>0</wp14:pctHeight>
            </wp14:sizeRelV>
          </wp:anchor>
        </w:drawing>
      </w:r>
      <w:r w:rsidR="008A66C9" w:rsidRPr="008A66C9">
        <w:rPr>
          <w:sz w:val="24"/>
          <w:szCs w:val="24"/>
        </w:rPr>
        <w:t>L</w:t>
      </w:r>
      <w:r w:rsidRPr="008A66C9">
        <w:rPr>
          <w:sz w:val="24"/>
          <w:szCs w:val="24"/>
        </w:rPr>
        <w:t xml:space="preserve">os datos con los que se trabaja pertenecen al CECYTEJ plantel Guadalajara descargados de la plataforma de control escolar de los periodos </w:t>
      </w:r>
      <w:proofErr w:type="gramStart"/>
      <w:r w:rsidRPr="008A66C9">
        <w:rPr>
          <w:sz w:val="24"/>
          <w:szCs w:val="24"/>
        </w:rPr>
        <w:t>Agosto</w:t>
      </w:r>
      <w:proofErr w:type="gramEnd"/>
      <w:r w:rsidRPr="008A66C9">
        <w:rPr>
          <w:sz w:val="24"/>
          <w:szCs w:val="24"/>
        </w:rPr>
        <w:t xml:space="preserve"> 2017- Enero 2018, Febrero 2018 - Julio 2018, Agosto 2018- Enero 2019 y Febrero 2019 - Julio 2019. Los cuales </w:t>
      </w:r>
      <w:r w:rsidR="000B2706" w:rsidRPr="008A66C9">
        <w:rPr>
          <w:sz w:val="24"/>
          <w:szCs w:val="24"/>
        </w:rPr>
        <w:t>muestran calificaciones</w:t>
      </w:r>
      <w:r w:rsidRPr="008A66C9">
        <w:rPr>
          <w:sz w:val="24"/>
          <w:szCs w:val="24"/>
        </w:rPr>
        <w:t xml:space="preserve"> y asistencias de los alumnos de todos los semestres de las carreras de instrumentación industrial, producción industrial, enfermería y puericultura. </w:t>
      </w:r>
      <w:r w:rsidR="000B2706" w:rsidRPr="008A66C9">
        <w:rPr>
          <w:sz w:val="24"/>
          <w:szCs w:val="24"/>
        </w:rPr>
        <w:t>El uso de estos datos fue</w:t>
      </w:r>
      <w:r w:rsidRPr="008A66C9">
        <w:rPr>
          <w:sz w:val="24"/>
          <w:szCs w:val="24"/>
        </w:rPr>
        <w:t xml:space="preserve"> autorizados y proporcionados por la dirección académica de la institución del plantel Guadalajara.</w:t>
      </w:r>
      <w:r w:rsidR="000B2706" w:rsidRPr="008A66C9">
        <w:rPr>
          <w:sz w:val="24"/>
          <w:szCs w:val="24"/>
        </w:rPr>
        <w:t xml:space="preserve"> Extraídas del portal directamente en formatos </w:t>
      </w:r>
      <w:proofErr w:type="spellStart"/>
      <w:r w:rsidR="000B2706" w:rsidRPr="008A66C9">
        <w:rPr>
          <w:sz w:val="24"/>
          <w:szCs w:val="24"/>
        </w:rPr>
        <w:t>html</w:t>
      </w:r>
      <w:proofErr w:type="spellEnd"/>
      <w:r w:rsidR="000B2706" w:rsidRPr="008A66C9">
        <w:rPr>
          <w:sz w:val="24"/>
          <w:szCs w:val="24"/>
        </w:rPr>
        <w:t>.</w:t>
      </w:r>
      <w:r w:rsidR="000B2706" w:rsidRPr="008A66C9">
        <w:rPr>
          <w:sz w:val="24"/>
          <w:szCs w:val="24"/>
        </w:rPr>
        <w:tab/>
      </w:r>
      <w:r w:rsidR="000B2706" w:rsidRPr="008A66C9">
        <w:rPr>
          <w:sz w:val="24"/>
          <w:szCs w:val="24"/>
        </w:rPr>
        <w:tab/>
      </w:r>
      <w:r w:rsidR="000B2706" w:rsidRPr="008A66C9">
        <w:rPr>
          <w:sz w:val="24"/>
          <w:szCs w:val="24"/>
        </w:rPr>
        <w:tab/>
      </w:r>
    </w:p>
    <w:p w:rsidR="00431700" w:rsidRDefault="00431700">
      <w:pPr>
        <w:widowControl w:val="0"/>
        <w:pBdr>
          <w:top w:val="nil"/>
          <w:left w:val="nil"/>
          <w:bottom w:val="nil"/>
          <w:right w:val="nil"/>
          <w:between w:val="nil"/>
        </w:pBdr>
        <w:spacing w:line="360" w:lineRule="auto"/>
        <w:rPr>
          <w:b/>
          <w:sz w:val="24"/>
          <w:szCs w:val="24"/>
        </w:rPr>
      </w:pPr>
    </w:p>
    <w:p w:rsidR="00431700" w:rsidRPr="00077E73" w:rsidRDefault="006F76D5" w:rsidP="00077E73">
      <w:pPr>
        <w:pStyle w:val="Ttulo2"/>
        <w:keepNext w:val="0"/>
        <w:keepLines w:val="0"/>
        <w:widowControl w:val="0"/>
        <w:spacing w:line="360" w:lineRule="auto"/>
        <w:jc w:val="both"/>
        <w:rPr>
          <w:b/>
          <w:color w:val="auto"/>
          <w:sz w:val="24"/>
          <w:szCs w:val="24"/>
        </w:rPr>
      </w:pPr>
      <w:bookmarkStart w:id="7" w:name="_Toc25276111"/>
      <w:r w:rsidRPr="00077E73">
        <w:rPr>
          <w:b/>
          <w:color w:val="auto"/>
          <w:sz w:val="24"/>
          <w:szCs w:val="24"/>
        </w:rPr>
        <w:t>Tratamiento de datos</w:t>
      </w:r>
      <w:bookmarkEnd w:id="7"/>
    </w:p>
    <w:p w:rsidR="00431700" w:rsidRDefault="006F76D5">
      <w:pPr>
        <w:widowControl w:val="0"/>
        <w:spacing w:line="360" w:lineRule="auto"/>
        <w:ind w:firstLine="720"/>
        <w:jc w:val="both"/>
        <w:rPr>
          <w:sz w:val="24"/>
          <w:szCs w:val="24"/>
        </w:rPr>
      </w:pPr>
      <w:r>
        <w:rPr>
          <w:sz w:val="24"/>
          <w:szCs w:val="24"/>
        </w:rPr>
        <w:t xml:space="preserve">La preparación de datos se realiza a través de </w:t>
      </w:r>
      <w:proofErr w:type="spellStart"/>
      <w:r>
        <w:rPr>
          <w:sz w:val="24"/>
          <w:szCs w:val="24"/>
        </w:rPr>
        <w:t>Jupyter</w:t>
      </w:r>
      <w:proofErr w:type="spellEnd"/>
      <w:r>
        <w:rPr>
          <w:sz w:val="24"/>
          <w:szCs w:val="24"/>
        </w:rPr>
        <w:t xml:space="preserve"> Notebook con las librerías </w:t>
      </w:r>
      <w:proofErr w:type="spellStart"/>
      <w:r>
        <w:rPr>
          <w:sz w:val="24"/>
          <w:szCs w:val="24"/>
        </w:rPr>
        <w:t>NumPy</w:t>
      </w:r>
      <w:proofErr w:type="spellEnd"/>
      <w:r>
        <w:rPr>
          <w:sz w:val="24"/>
          <w:szCs w:val="24"/>
        </w:rPr>
        <w:t xml:space="preserve"> y Pandas; como inicio se leen los datos como archivos </w:t>
      </w:r>
      <w:proofErr w:type="spellStart"/>
      <w:r>
        <w:rPr>
          <w:sz w:val="24"/>
          <w:szCs w:val="24"/>
        </w:rPr>
        <w:t>html</w:t>
      </w:r>
      <w:proofErr w:type="spellEnd"/>
      <w:r>
        <w:rPr>
          <w:sz w:val="24"/>
          <w:szCs w:val="24"/>
        </w:rPr>
        <w:t xml:space="preserve"> y se eliminan valores faltantes, después se eliminan también los nombres completos de los estudiantes al considerarlos datos personales, así como algunas columnas de estadísticas generadas por la plataforma de control escolar tales como el promedio, número de materias reprobadas y porcentajes de aprobación y reprobación.</w:t>
      </w:r>
    </w:p>
    <w:p w:rsidR="00431700" w:rsidRDefault="00431700">
      <w:pPr>
        <w:widowControl w:val="0"/>
        <w:spacing w:line="360" w:lineRule="auto"/>
        <w:ind w:firstLine="720"/>
        <w:jc w:val="both"/>
        <w:rPr>
          <w:sz w:val="24"/>
          <w:szCs w:val="24"/>
        </w:rPr>
      </w:pPr>
    </w:p>
    <w:p w:rsidR="00905E88" w:rsidRDefault="006F76D5" w:rsidP="00905E88">
      <w:pPr>
        <w:keepNext/>
        <w:widowControl w:val="0"/>
        <w:spacing w:line="360" w:lineRule="auto"/>
        <w:ind w:firstLine="720"/>
        <w:jc w:val="center"/>
      </w:pPr>
      <w:r>
        <w:rPr>
          <w:noProof/>
          <w:sz w:val="24"/>
          <w:szCs w:val="24"/>
        </w:rPr>
        <w:lastRenderedPageBreak/>
        <w:drawing>
          <wp:inline distT="114300" distB="114300" distL="114300" distR="114300">
            <wp:extent cx="6332220" cy="1143000"/>
            <wp:effectExtent l="0" t="0" r="0" b="0"/>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6332220" cy="1143000"/>
                    </a:xfrm>
                    <a:prstGeom prst="rect">
                      <a:avLst/>
                    </a:prstGeom>
                    <a:ln/>
                  </pic:spPr>
                </pic:pic>
              </a:graphicData>
            </a:graphic>
          </wp:inline>
        </w:drawing>
      </w:r>
    </w:p>
    <w:p w:rsidR="00431700" w:rsidRDefault="00905E88" w:rsidP="00905E88">
      <w:pPr>
        <w:pStyle w:val="Descripcin"/>
        <w:jc w:val="center"/>
        <w:rPr>
          <w:sz w:val="24"/>
          <w:szCs w:val="24"/>
        </w:rPr>
      </w:pPr>
      <w:r>
        <w:t xml:space="preserve">Ilustración </w:t>
      </w:r>
      <w:fldSimple w:instr=" SEQ Ilustración \* ARABIC ">
        <w:r w:rsidR="00FA4EB5">
          <w:rPr>
            <w:noProof/>
          </w:rPr>
          <w:t>3</w:t>
        </w:r>
      </w:fldSimple>
      <w:r>
        <w:t>Formato con campos sin eliminar</w:t>
      </w:r>
    </w:p>
    <w:p w:rsidR="00431700" w:rsidRDefault="00431700">
      <w:pPr>
        <w:widowControl w:val="0"/>
        <w:spacing w:line="360" w:lineRule="auto"/>
        <w:ind w:firstLine="720"/>
        <w:jc w:val="both"/>
        <w:rPr>
          <w:sz w:val="24"/>
          <w:szCs w:val="24"/>
        </w:rPr>
      </w:pPr>
    </w:p>
    <w:p w:rsidR="00431700" w:rsidRDefault="006F76D5">
      <w:pPr>
        <w:widowControl w:val="0"/>
        <w:spacing w:line="360" w:lineRule="auto"/>
        <w:ind w:firstLine="720"/>
        <w:jc w:val="both"/>
        <w:rPr>
          <w:sz w:val="24"/>
          <w:szCs w:val="24"/>
        </w:rPr>
      </w:pPr>
      <w:r>
        <w:rPr>
          <w:sz w:val="24"/>
          <w:szCs w:val="24"/>
        </w:rPr>
        <w:t>Cómo siguientes pasos se corrigen las columnas correspondientes a faltas para que contengan también el nombre de la materia en las que fueron reportadas y se apilan al igual que las columnas correspondientes al nombre de la materia y la calificación de cada una</w:t>
      </w:r>
      <w:r w:rsidR="002526F5">
        <w:rPr>
          <w:sz w:val="24"/>
          <w:szCs w:val="24"/>
        </w:rPr>
        <w:t>. Otra</w:t>
      </w:r>
      <w:r>
        <w:rPr>
          <w:sz w:val="24"/>
          <w:szCs w:val="24"/>
        </w:rPr>
        <w:t xml:space="preserve"> problemátic</w:t>
      </w:r>
      <w:r w:rsidR="002526F5">
        <w:rPr>
          <w:sz w:val="24"/>
          <w:szCs w:val="24"/>
        </w:rPr>
        <w:t xml:space="preserve">a </w:t>
      </w:r>
      <w:r>
        <w:rPr>
          <w:sz w:val="24"/>
          <w:szCs w:val="24"/>
        </w:rPr>
        <w:t>detectada</w:t>
      </w:r>
      <w:r w:rsidR="002526F5">
        <w:rPr>
          <w:sz w:val="24"/>
          <w:szCs w:val="24"/>
        </w:rPr>
        <w:t>,</w:t>
      </w:r>
      <w:r>
        <w:rPr>
          <w:sz w:val="24"/>
          <w:szCs w:val="24"/>
        </w:rPr>
        <w:t xml:space="preserve"> en esta fase es que cada grupo puede tener diferentes materias o asignaturas dependiendo del grado y de la carrera y que la plataforma de control escolar genera un archivo por cada uno de los grupos y por cada uno de los tres diferentes parciales de evaluación por lo que es necesario tratarlos y después concatenarlos.</w:t>
      </w:r>
    </w:p>
    <w:p w:rsidR="00431700" w:rsidRDefault="00431700">
      <w:pPr>
        <w:widowControl w:val="0"/>
        <w:spacing w:line="360" w:lineRule="auto"/>
        <w:ind w:firstLine="720"/>
        <w:jc w:val="both"/>
        <w:rPr>
          <w:sz w:val="24"/>
          <w:szCs w:val="24"/>
        </w:rPr>
      </w:pPr>
    </w:p>
    <w:p w:rsidR="00431700" w:rsidRDefault="006F76D5" w:rsidP="002526F5">
      <w:pPr>
        <w:widowControl w:val="0"/>
        <w:spacing w:line="360" w:lineRule="auto"/>
        <w:ind w:firstLine="720"/>
        <w:jc w:val="center"/>
        <w:rPr>
          <w:sz w:val="24"/>
          <w:szCs w:val="24"/>
        </w:rPr>
      </w:pPr>
      <w:r>
        <w:rPr>
          <w:noProof/>
          <w:sz w:val="24"/>
          <w:szCs w:val="24"/>
        </w:rPr>
        <w:drawing>
          <wp:inline distT="114300" distB="114300" distL="114300" distR="114300">
            <wp:extent cx="3486150" cy="1809750"/>
            <wp:effectExtent l="0" t="0" r="0" b="0"/>
            <wp:docPr id="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0"/>
                    <a:srcRect/>
                    <a:stretch>
                      <a:fillRect/>
                    </a:stretch>
                  </pic:blipFill>
                  <pic:spPr>
                    <a:xfrm>
                      <a:off x="0" y="0"/>
                      <a:ext cx="3486150" cy="1809750"/>
                    </a:xfrm>
                    <a:prstGeom prst="rect">
                      <a:avLst/>
                    </a:prstGeom>
                    <a:ln/>
                  </pic:spPr>
                </pic:pic>
              </a:graphicData>
            </a:graphic>
          </wp:inline>
        </w:drawing>
      </w:r>
    </w:p>
    <w:p w:rsidR="00905E88" w:rsidRDefault="00905E88">
      <w:pPr>
        <w:widowControl w:val="0"/>
        <w:pBdr>
          <w:top w:val="nil"/>
          <w:left w:val="nil"/>
          <w:bottom w:val="nil"/>
          <w:right w:val="nil"/>
          <w:between w:val="nil"/>
        </w:pBdr>
        <w:spacing w:line="360" w:lineRule="auto"/>
        <w:rPr>
          <w:sz w:val="24"/>
          <w:szCs w:val="24"/>
        </w:rPr>
      </w:pPr>
      <w:r>
        <w:rPr>
          <w:sz w:val="24"/>
          <w:szCs w:val="24"/>
        </w:rPr>
        <w:t>Por otro lado, también fue necesario crear un identificador único para eliminar el no. Control y con ello se mantiene aún más anónimo. Finalmente, se tiene una base de datos como sigue;</w:t>
      </w:r>
    </w:p>
    <w:p w:rsidR="00F77197" w:rsidRDefault="00905E88" w:rsidP="00F77197">
      <w:pPr>
        <w:keepNext/>
        <w:widowControl w:val="0"/>
        <w:pBdr>
          <w:top w:val="nil"/>
          <w:left w:val="nil"/>
          <w:bottom w:val="nil"/>
          <w:right w:val="nil"/>
          <w:between w:val="nil"/>
        </w:pBdr>
        <w:spacing w:line="360" w:lineRule="auto"/>
      </w:pPr>
      <w:r>
        <w:rPr>
          <w:noProof/>
          <w:sz w:val="24"/>
          <w:szCs w:val="24"/>
        </w:rPr>
        <w:lastRenderedPageBreak/>
        <w:drawing>
          <wp:inline distT="0" distB="0" distL="0" distR="0">
            <wp:extent cx="6324600" cy="1762125"/>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24600" cy="1762125"/>
                    </a:xfrm>
                    <a:prstGeom prst="rect">
                      <a:avLst/>
                    </a:prstGeom>
                    <a:noFill/>
                    <a:ln>
                      <a:noFill/>
                    </a:ln>
                  </pic:spPr>
                </pic:pic>
              </a:graphicData>
            </a:graphic>
          </wp:inline>
        </w:drawing>
      </w:r>
    </w:p>
    <w:p w:rsidR="00905E88" w:rsidRDefault="00F77197" w:rsidP="00F77197">
      <w:pPr>
        <w:pStyle w:val="Descripcin"/>
        <w:jc w:val="center"/>
        <w:rPr>
          <w:sz w:val="24"/>
          <w:szCs w:val="24"/>
        </w:rPr>
      </w:pPr>
      <w:r>
        <w:t xml:space="preserve">Ilustración </w:t>
      </w:r>
      <w:fldSimple w:instr=" SEQ Ilustración \* ARABIC ">
        <w:r w:rsidR="00FA4EB5">
          <w:rPr>
            <w:noProof/>
          </w:rPr>
          <w:t>4</w:t>
        </w:r>
      </w:fldSimple>
      <w:r>
        <w:t>Base de datos para entrenamientos de algoritmos</w:t>
      </w:r>
    </w:p>
    <w:p w:rsidR="00431700" w:rsidRDefault="00F77197" w:rsidP="009D48F0">
      <w:pPr>
        <w:widowControl w:val="0"/>
        <w:pBdr>
          <w:top w:val="nil"/>
          <w:left w:val="nil"/>
          <w:bottom w:val="nil"/>
          <w:right w:val="nil"/>
          <w:between w:val="nil"/>
        </w:pBdr>
        <w:spacing w:line="360" w:lineRule="auto"/>
        <w:rPr>
          <w:b/>
          <w:sz w:val="24"/>
          <w:szCs w:val="24"/>
        </w:rPr>
      </w:pPr>
      <w:r>
        <w:rPr>
          <w:sz w:val="24"/>
          <w:szCs w:val="24"/>
        </w:rPr>
        <w:t xml:space="preserve">Donde se visualizan las </w:t>
      </w:r>
      <w:r w:rsidR="002526F5">
        <w:rPr>
          <w:sz w:val="24"/>
          <w:szCs w:val="24"/>
        </w:rPr>
        <w:t>variables</w:t>
      </w:r>
      <w:r>
        <w:rPr>
          <w:sz w:val="24"/>
          <w:szCs w:val="24"/>
        </w:rPr>
        <w:t xml:space="preserve"> </w:t>
      </w:r>
      <w:r w:rsidR="002526F5">
        <w:rPr>
          <w:sz w:val="24"/>
          <w:szCs w:val="24"/>
        </w:rPr>
        <w:t>Semestre, Promedio, Materias aprobadas, Materias no aprobadas, Faltas, Repite, Hombre y Mujer.</w:t>
      </w:r>
      <w:r>
        <w:rPr>
          <w:sz w:val="24"/>
          <w:szCs w:val="24"/>
        </w:rPr>
        <w:t xml:space="preserve"> Las cuales se usaron para lograr el entrenamiento de los modelos.</w:t>
      </w:r>
    </w:p>
    <w:p w:rsidR="00431700" w:rsidRPr="00DA11F1" w:rsidRDefault="006F76D5" w:rsidP="00DA11F1">
      <w:pPr>
        <w:pStyle w:val="Ttulo1"/>
        <w:rPr>
          <w:b/>
          <w:color w:val="auto"/>
        </w:rPr>
      </w:pPr>
      <w:bookmarkStart w:id="8" w:name="_Toc25276112"/>
      <w:r w:rsidRPr="00DA11F1">
        <w:rPr>
          <w:b/>
          <w:color w:val="auto"/>
        </w:rPr>
        <w:t>6.- Marco Teórico</w:t>
      </w:r>
      <w:bookmarkEnd w:id="8"/>
    </w:p>
    <w:p w:rsidR="00431700" w:rsidRDefault="00431700">
      <w:pPr>
        <w:widowControl w:val="0"/>
        <w:pBdr>
          <w:top w:val="nil"/>
          <w:left w:val="nil"/>
          <w:bottom w:val="nil"/>
          <w:right w:val="nil"/>
          <w:between w:val="nil"/>
        </w:pBdr>
        <w:spacing w:line="360" w:lineRule="auto"/>
        <w:jc w:val="center"/>
        <w:rPr>
          <w:b/>
          <w:sz w:val="24"/>
          <w:szCs w:val="24"/>
        </w:rPr>
      </w:pPr>
    </w:p>
    <w:p w:rsidR="00431700" w:rsidRPr="00DA11F1" w:rsidRDefault="006F76D5" w:rsidP="00DA11F1">
      <w:pPr>
        <w:pStyle w:val="Ttulo2"/>
        <w:rPr>
          <w:b/>
          <w:color w:val="auto"/>
        </w:rPr>
      </w:pPr>
      <w:bookmarkStart w:id="9" w:name="_Toc25276113"/>
      <w:r w:rsidRPr="00DA11F1">
        <w:rPr>
          <w:b/>
          <w:color w:val="auto"/>
        </w:rPr>
        <w:t>Antecedentes</w:t>
      </w:r>
      <w:bookmarkEnd w:id="9"/>
    </w:p>
    <w:p w:rsidR="00431700" w:rsidRPr="00077E73" w:rsidRDefault="006F76D5" w:rsidP="00077E73">
      <w:pPr>
        <w:pStyle w:val="Ttulo2"/>
        <w:keepNext w:val="0"/>
        <w:keepLines w:val="0"/>
        <w:widowControl w:val="0"/>
        <w:spacing w:line="360" w:lineRule="auto"/>
        <w:jc w:val="both"/>
        <w:rPr>
          <w:b/>
          <w:color w:val="auto"/>
          <w:sz w:val="24"/>
          <w:szCs w:val="24"/>
        </w:rPr>
      </w:pPr>
      <w:bookmarkStart w:id="10" w:name="_Toc25276114"/>
      <w:r w:rsidRPr="00077E73">
        <w:rPr>
          <w:b/>
          <w:color w:val="auto"/>
          <w:sz w:val="24"/>
          <w:szCs w:val="24"/>
        </w:rPr>
        <w:t>6.1.-Educación y deserción escolar en México</w:t>
      </w:r>
      <w:bookmarkEnd w:id="10"/>
    </w:p>
    <w:p w:rsidR="00431700" w:rsidRDefault="00431700">
      <w:pPr>
        <w:widowControl w:val="0"/>
        <w:pBdr>
          <w:top w:val="nil"/>
          <w:left w:val="nil"/>
          <w:bottom w:val="nil"/>
          <w:right w:val="nil"/>
          <w:between w:val="nil"/>
        </w:pBdr>
        <w:rPr>
          <w:b/>
          <w:sz w:val="24"/>
          <w:szCs w:val="24"/>
        </w:rPr>
      </w:pPr>
    </w:p>
    <w:p w:rsidR="00431700" w:rsidRDefault="006F76D5">
      <w:pPr>
        <w:widowControl w:val="0"/>
        <w:spacing w:line="360" w:lineRule="auto"/>
        <w:jc w:val="both"/>
        <w:rPr>
          <w:color w:val="1A1818"/>
          <w:sz w:val="24"/>
          <w:szCs w:val="24"/>
        </w:rPr>
      </w:pPr>
      <w:r>
        <w:rPr>
          <w:color w:val="1A1818"/>
          <w:sz w:val="24"/>
          <w:szCs w:val="24"/>
        </w:rPr>
        <w:t xml:space="preserve">Dentro de una sociedad cualquiera que esta sea, uno de los factores más importantes es la educación ya que influye en el avance y progreso de la vida de cada individuo, tanto cultural, como moralmente. </w:t>
      </w:r>
      <w:r>
        <w:rPr>
          <w:i/>
          <w:color w:val="1A1818"/>
          <w:sz w:val="24"/>
          <w:szCs w:val="24"/>
        </w:rPr>
        <w:t>La educación es necesaria para el crecimiento económico, para acceder a mejores niveles de empleo, para el impulso de la ciencia, la tecnología y la innovación. Y aunque en los años 1920 se creía que la educación era un gasto, en la actualidad se considera una inversión muy productiva</w:t>
      </w:r>
      <w:r>
        <w:rPr>
          <w:color w:val="1A1818"/>
          <w:sz w:val="24"/>
          <w:szCs w:val="24"/>
        </w:rPr>
        <w:t xml:space="preserve">. (Robles, </w:t>
      </w:r>
      <w:proofErr w:type="spellStart"/>
      <w:r>
        <w:rPr>
          <w:color w:val="1A1818"/>
          <w:sz w:val="24"/>
          <w:szCs w:val="24"/>
        </w:rPr>
        <w:t>Martuscelli</w:t>
      </w:r>
      <w:proofErr w:type="spellEnd"/>
      <w:r>
        <w:rPr>
          <w:color w:val="1A1818"/>
          <w:sz w:val="24"/>
          <w:szCs w:val="24"/>
        </w:rPr>
        <w:t xml:space="preserve"> y </w:t>
      </w:r>
      <w:proofErr w:type="spellStart"/>
      <w:r>
        <w:rPr>
          <w:color w:val="1A1818"/>
          <w:sz w:val="24"/>
          <w:szCs w:val="24"/>
        </w:rPr>
        <w:t>Barnaza</w:t>
      </w:r>
      <w:proofErr w:type="spellEnd"/>
      <w:r>
        <w:rPr>
          <w:color w:val="1A1818"/>
          <w:sz w:val="24"/>
          <w:szCs w:val="24"/>
        </w:rPr>
        <w:t>, 2012, capítulo 1-8.)</w:t>
      </w:r>
    </w:p>
    <w:p w:rsidR="00431700" w:rsidRDefault="006F76D5">
      <w:pPr>
        <w:widowControl w:val="0"/>
        <w:spacing w:before="240" w:after="240" w:line="360" w:lineRule="auto"/>
        <w:ind w:firstLine="360"/>
        <w:jc w:val="both"/>
        <w:rPr>
          <w:color w:val="1A1818"/>
          <w:sz w:val="24"/>
          <w:szCs w:val="24"/>
        </w:rPr>
      </w:pPr>
      <w:r>
        <w:rPr>
          <w:color w:val="1A1818"/>
          <w:sz w:val="24"/>
          <w:szCs w:val="24"/>
        </w:rPr>
        <w:t xml:space="preserve">Por otro lado, el analfabetismo es un problema que México arrastra desde siempre, aunque se han realizado grandes esfuerzos tanto para subsanar este problema como para incrementar las cifras de población educada, no obstante, </w:t>
      </w:r>
      <w:r>
        <w:rPr>
          <w:i/>
          <w:color w:val="1A1818"/>
          <w:sz w:val="24"/>
          <w:szCs w:val="24"/>
        </w:rPr>
        <w:t xml:space="preserve">se mantiene una cantidad considerable de mexicanos que no saben leer ni escribir; donde la mitad de los analfabetos tiene más de 60 años, más de medio millón son jóvenes entre 15 y 29 años, y más de dos millones tienen entre 30 y 59 años, es decir, son personas en plena edad productiva. </w:t>
      </w:r>
      <w:r>
        <w:rPr>
          <w:i/>
          <w:sz w:val="24"/>
          <w:szCs w:val="24"/>
        </w:rPr>
        <w:t xml:space="preserve">Adicionalmente existe el problema de rezago y de abandono escolar en la trayectoria educativa. En promedio, de cada 100 niños que ingresan a educación primaria solamente </w:t>
      </w:r>
      <w:r>
        <w:rPr>
          <w:i/>
          <w:sz w:val="24"/>
          <w:szCs w:val="24"/>
        </w:rPr>
        <w:lastRenderedPageBreak/>
        <w:t>la mitad termina la educación media superior, 21 egresan de una institución de educación universitaria pero sólo 13 de ellos se titulan.</w:t>
      </w:r>
      <w:r>
        <w:rPr>
          <w:sz w:val="24"/>
          <w:szCs w:val="24"/>
        </w:rPr>
        <w:t xml:space="preserve"> </w:t>
      </w:r>
      <w:r>
        <w:rPr>
          <w:color w:val="1A1818"/>
          <w:sz w:val="24"/>
          <w:szCs w:val="24"/>
        </w:rPr>
        <w:t>(Robles et al., 2012, s. d.)</w:t>
      </w:r>
    </w:p>
    <w:p w:rsidR="00431700" w:rsidRDefault="006F76D5">
      <w:pPr>
        <w:widowControl w:val="0"/>
        <w:spacing w:line="360" w:lineRule="auto"/>
        <w:ind w:firstLine="360"/>
        <w:jc w:val="both"/>
        <w:rPr>
          <w:color w:val="1A1818"/>
          <w:sz w:val="24"/>
          <w:szCs w:val="24"/>
        </w:rPr>
      </w:pPr>
      <w:r>
        <w:rPr>
          <w:sz w:val="24"/>
          <w:szCs w:val="24"/>
        </w:rPr>
        <w:t xml:space="preserve">Con estos niveles de rezago educativo no se puede pensar en una mejor sociedad y menos en un país competitivo a nivel mundial. </w:t>
      </w:r>
      <w:r>
        <w:rPr>
          <w:i/>
          <w:sz w:val="24"/>
          <w:szCs w:val="24"/>
        </w:rPr>
        <w:t xml:space="preserve">Treinta y dos millones de la población en México, se mantienen en rezago educativo es una cifra enorme que representa 41% de las personas mayores de 15 años. El escenario a futuro, si no se toman medidas urgentes, es realmente preocupante si se considera que según diversas estimaciones y simulaciones de entidades oficiales el rezago crece anualmente entre 750 000 y casi un millón de </w:t>
      </w:r>
      <w:proofErr w:type="gramStart"/>
      <w:r>
        <w:rPr>
          <w:i/>
          <w:sz w:val="24"/>
          <w:szCs w:val="24"/>
        </w:rPr>
        <w:t>personas.</w:t>
      </w:r>
      <w:r>
        <w:rPr>
          <w:color w:val="1A1818"/>
          <w:sz w:val="24"/>
          <w:szCs w:val="24"/>
        </w:rPr>
        <w:t>(</w:t>
      </w:r>
      <w:proofErr w:type="gramEnd"/>
      <w:r>
        <w:rPr>
          <w:color w:val="1A1818"/>
          <w:sz w:val="24"/>
          <w:szCs w:val="24"/>
        </w:rPr>
        <w:t>Robles et al., 2012, capítulos 1-8.)</w:t>
      </w:r>
    </w:p>
    <w:p w:rsidR="00431700" w:rsidRDefault="006F76D5">
      <w:pPr>
        <w:widowControl w:val="0"/>
        <w:spacing w:before="240" w:after="240" w:line="360" w:lineRule="auto"/>
        <w:ind w:firstLine="360"/>
        <w:jc w:val="both"/>
        <w:rPr>
          <w:sz w:val="24"/>
          <w:szCs w:val="24"/>
        </w:rPr>
      </w:pPr>
      <w:r>
        <w:rPr>
          <w:sz w:val="24"/>
          <w:szCs w:val="24"/>
        </w:rPr>
        <w:t>Además, La Secretaría de Educación Pública (SEP) señaló recientemente, que la deserción escolar en México provoca pérdidas de más de 34 millones de pesos al año, por el más de un millón de estudiantes que abandonaron sus estudios en los diferentes niveles de educación este tipo de situaciones llevan a pensar que quizás lo más importante para la sociedad estudiantil no es obtener un grado académico, quizás sería bueno replantear los recursos destinados a educación y asignarlos en otras áreas o mejor aún admitir menor número de estudiantes e incentivar a profesores o destinarlos a las áreas de oportunidad de los centros escolares.</w:t>
      </w:r>
    </w:p>
    <w:p w:rsidR="00431700" w:rsidRDefault="006F76D5">
      <w:pPr>
        <w:widowControl w:val="0"/>
        <w:spacing w:before="240" w:after="240" w:line="360" w:lineRule="auto"/>
        <w:ind w:firstLine="360"/>
        <w:jc w:val="both"/>
        <w:rPr>
          <w:sz w:val="24"/>
          <w:szCs w:val="24"/>
        </w:rPr>
      </w:pPr>
      <w:r>
        <w:rPr>
          <w:sz w:val="24"/>
          <w:szCs w:val="24"/>
        </w:rPr>
        <w:t>La deserción en México (2013) ocupó el primer lugar en el número de desertores escolares de 15 a 18 años. De acuerdo la Organización para la Cooperación y el Desarrollo Económico (OCDE). Ratificó Gabriela Ramos la directora del gabinete de la OCDE que también ocupa el tercer lugar entre las naciones con mayor población juvenil que no estudia ni trabaja, con 7 millones 337 mil 520. (</w:t>
      </w:r>
      <w:proofErr w:type="spellStart"/>
      <w:r>
        <w:rPr>
          <w:sz w:val="24"/>
          <w:szCs w:val="24"/>
        </w:rPr>
        <w:t>Pay</w:t>
      </w:r>
      <w:proofErr w:type="spellEnd"/>
      <w:r>
        <w:rPr>
          <w:sz w:val="24"/>
          <w:szCs w:val="24"/>
        </w:rPr>
        <w:t>, 2013, párr.8)</w:t>
      </w:r>
    </w:p>
    <w:p w:rsidR="00431700" w:rsidRDefault="006F76D5">
      <w:pPr>
        <w:widowControl w:val="0"/>
        <w:spacing w:before="240" w:after="240" w:line="360" w:lineRule="auto"/>
        <w:ind w:firstLine="360"/>
        <w:jc w:val="both"/>
        <w:rPr>
          <w:sz w:val="24"/>
          <w:szCs w:val="24"/>
        </w:rPr>
      </w:pPr>
      <w:r>
        <w:rPr>
          <w:sz w:val="24"/>
          <w:szCs w:val="24"/>
        </w:rPr>
        <w:t xml:space="preserve">La deserción escolar es un problema fundamental que se encuentra en el centro de atención de las políticas y las acciones realizadas por la Subsecretaría de Educación Media Superior (SEMS). Por lo que, se realizó la Encuesta Nacional (Martínez, et al. 2012, pp. 28-32). Muestran las </w:t>
      </w:r>
      <w:proofErr w:type="spellStart"/>
      <w:r>
        <w:rPr>
          <w:sz w:val="24"/>
          <w:szCs w:val="24"/>
        </w:rPr>
        <w:t>matriculas</w:t>
      </w:r>
      <w:proofErr w:type="spellEnd"/>
      <w:r>
        <w:rPr>
          <w:sz w:val="24"/>
          <w:szCs w:val="24"/>
        </w:rPr>
        <w:t xml:space="preserve"> totales que ascienden a 2’939,108 de estudiantes y desertan 501,520 estudiantes.</w:t>
      </w:r>
    </w:p>
    <w:p w:rsidR="00431700" w:rsidRDefault="006F76D5">
      <w:pPr>
        <w:widowControl w:val="0"/>
        <w:spacing w:line="360" w:lineRule="auto"/>
        <w:ind w:left="420" w:right="620" w:firstLine="360"/>
        <w:jc w:val="both"/>
        <w:rPr>
          <w:sz w:val="24"/>
          <w:szCs w:val="24"/>
        </w:rPr>
      </w:pPr>
      <w:r>
        <w:rPr>
          <w:sz w:val="24"/>
          <w:szCs w:val="24"/>
        </w:rPr>
        <w:t>Cuando el principal objetivo de la educación es “</w:t>
      </w:r>
      <w:r>
        <w:rPr>
          <w:i/>
          <w:sz w:val="24"/>
          <w:szCs w:val="24"/>
        </w:rPr>
        <w:t>Ampliar las oportunidades educativas, para reducir desigualdades entre grupos sociales, cerrar brechas e impulsar la equidad</w:t>
      </w:r>
      <w:r>
        <w:rPr>
          <w:sz w:val="24"/>
          <w:szCs w:val="24"/>
        </w:rPr>
        <w:t xml:space="preserve">” (SEP, 2006 p. 11) para que, los alumnos adquieran competencias y conocimientos como base y estructura sólida para construir una trayectoria individual y comunitaria, productiva e integral. Aunque por lo visto, son cuestiones sin importancia, </w:t>
      </w:r>
      <w:r>
        <w:rPr>
          <w:sz w:val="24"/>
          <w:szCs w:val="24"/>
        </w:rPr>
        <w:lastRenderedPageBreak/>
        <w:t>la deserción escolar mina este cometido y propicia el efecto contrario: las fisuras sociales se amplían y la movilidad social se pierde si quienes tienen menos oportunidades y recursos abandonan las aulas.</w:t>
      </w:r>
    </w:p>
    <w:p w:rsidR="00431700" w:rsidRDefault="006F76D5">
      <w:pPr>
        <w:widowControl w:val="0"/>
        <w:spacing w:before="240" w:after="240" w:line="360" w:lineRule="auto"/>
        <w:ind w:firstLine="700"/>
        <w:jc w:val="both"/>
        <w:rPr>
          <w:sz w:val="24"/>
          <w:szCs w:val="24"/>
        </w:rPr>
      </w:pPr>
      <w:r>
        <w:rPr>
          <w:sz w:val="24"/>
          <w:szCs w:val="24"/>
        </w:rPr>
        <w:t>Por ejemplo, a partir de la relación escolaridad-ingreso, quienes egresan del nivel medio superior reciben en promedio un salario mayor en 30% con respecto a quienes no la cursaron (CEPAL, 2010). De modo similar, la OCDE (2011) señala que, en los países miembros, las personas que concluyen estudios de ese nivel educativo pueden ver reflejado un incremento promedio en sus ingresos de hasta 23% adicional.</w:t>
      </w:r>
    </w:p>
    <w:p w:rsidR="00431700" w:rsidRDefault="006F76D5">
      <w:pPr>
        <w:widowControl w:val="0"/>
        <w:spacing w:line="360" w:lineRule="auto"/>
        <w:ind w:left="700" w:right="620"/>
        <w:jc w:val="both"/>
        <w:rPr>
          <w:sz w:val="24"/>
          <w:szCs w:val="24"/>
        </w:rPr>
      </w:pPr>
      <w:r>
        <w:rPr>
          <w:i/>
          <w:sz w:val="24"/>
          <w:szCs w:val="24"/>
        </w:rPr>
        <w:t>“La obligatoriedad de la Educación Media Superior (preparatoria), promulgada el 9 de febrero de 2012</w:t>
      </w:r>
      <w:r>
        <w:rPr>
          <w:sz w:val="24"/>
          <w:szCs w:val="24"/>
        </w:rPr>
        <w:t xml:space="preserve"> “(DOF, 2012)</w:t>
      </w:r>
    </w:p>
    <w:p w:rsidR="00431700" w:rsidRDefault="006F76D5">
      <w:pPr>
        <w:widowControl w:val="0"/>
        <w:spacing w:before="240" w:after="240" w:line="360" w:lineRule="auto"/>
        <w:ind w:right="620" w:firstLine="700"/>
        <w:jc w:val="both"/>
        <w:rPr>
          <w:sz w:val="24"/>
          <w:szCs w:val="24"/>
        </w:rPr>
      </w:pPr>
      <w:r>
        <w:rPr>
          <w:sz w:val="24"/>
          <w:szCs w:val="24"/>
        </w:rPr>
        <w:t>Tal obligatoriedad incide principalmente a combatir la deserción escolar, por esa razón es común en la actualidad, por ejemplo, que los dueños de tiendas, que ofrecen servicio al cliente u otros comiencen a solicitar de forma creciente la acreditación de la Educación Media Superior, de tal modo que aun el ámbito laboral mismo servirá de estímulo directo para que más jóvenes busquen concluir el nivel. Es claro, que entonces las familias deberán brindar mayor apoyo a los estudiantes para que sean solventes durante el tiempo en que estudian, por otro lado, surgirá la necesidad de impulsar opciones educativas cuya flexibilidad permita a los jóvenes trabajar y adquirir experiencia laboral incluso para apoyar a su familia con sus gastos.</w:t>
      </w:r>
    </w:p>
    <w:p w:rsidR="00431700" w:rsidRDefault="006F76D5">
      <w:pPr>
        <w:widowControl w:val="0"/>
        <w:spacing w:before="240" w:after="100" w:line="360" w:lineRule="auto"/>
        <w:ind w:firstLine="700"/>
        <w:jc w:val="both"/>
        <w:rPr>
          <w:i/>
          <w:sz w:val="24"/>
          <w:szCs w:val="24"/>
        </w:rPr>
      </w:pPr>
      <w:r>
        <w:rPr>
          <w:sz w:val="24"/>
          <w:szCs w:val="24"/>
        </w:rPr>
        <w:t xml:space="preserve">En la actualidad y dentro del Plan de Desarrollo Nacional (PND) (2013-2018) </w:t>
      </w:r>
      <w:r>
        <w:rPr>
          <w:i/>
          <w:sz w:val="24"/>
          <w:szCs w:val="24"/>
        </w:rPr>
        <w:t>Se crearán sistemas de apoyo tutorial, con el fin de reducir los niveles de deserción de los estudiantes y favorecer la conclusión oportuna de sus estudios. Así mismo, dentro del PND se estipula que:</w:t>
      </w:r>
    </w:p>
    <w:p w:rsidR="00431700" w:rsidRDefault="006F76D5">
      <w:pPr>
        <w:widowControl w:val="0"/>
        <w:spacing w:after="100" w:line="360" w:lineRule="auto"/>
        <w:ind w:left="1780" w:hanging="360"/>
        <w:jc w:val="both"/>
        <w:rPr>
          <w:i/>
          <w:sz w:val="24"/>
          <w:szCs w:val="24"/>
        </w:rPr>
      </w:pPr>
      <w:r>
        <w:rPr>
          <w:rFonts w:ascii="Calibri" w:eastAsia="Calibri" w:hAnsi="Calibri" w:cs="Calibri"/>
          <w:sz w:val="24"/>
          <w:szCs w:val="24"/>
        </w:rPr>
        <w:t>·</w:t>
      </w:r>
      <w:r>
        <w:rPr>
          <w:sz w:val="14"/>
          <w:szCs w:val="14"/>
        </w:rPr>
        <w:t xml:space="preserve">         </w:t>
      </w:r>
      <w:r>
        <w:rPr>
          <w:i/>
          <w:sz w:val="24"/>
          <w:szCs w:val="24"/>
        </w:rPr>
        <w:t>Implementará un programa de alerta temprana para identificar a los niños y jóvenes en riesgo de desertar.</w:t>
      </w:r>
    </w:p>
    <w:p w:rsidR="00431700" w:rsidRDefault="006F76D5">
      <w:pPr>
        <w:widowControl w:val="0"/>
        <w:spacing w:after="100" w:line="360" w:lineRule="auto"/>
        <w:ind w:left="1780" w:hanging="360"/>
        <w:jc w:val="both"/>
        <w:rPr>
          <w:i/>
          <w:sz w:val="24"/>
          <w:szCs w:val="24"/>
        </w:rPr>
      </w:pPr>
      <w:r>
        <w:rPr>
          <w:rFonts w:ascii="Calibri" w:eastAsia="Calibri" w:hAnsi="Calibri" w:cs="Calibri"/>
          <w:sz w:val="24"/>
          <w:szCs w:val="24"/>
        </w:rPr>
        <w:t>·</w:t>
      </w:r>
      <w:r>
        <w:rPr>
          <w:sz w:val="14"/>
          <w:szCs w:val="14"/>
        </w:rPr>
        <w:t xml:space="preserve">         </w:t>
      </w:r>
      <w:r>
        <w:rPr>
          <w:i/>
          <w:sz w:val="24"/>
          <w:szCs w:val="24"/>
        </w:rPr>
        <w:t xml:space="preserve">Establecerá programas remediales de apoyo a estudiantes de nuevo ingreso que presenten carencias académicas y que fortalezcan el desarrollo de hábitos de estudio entre los estudiantes. </w:t>
      </w:r>
    </w:p>
    <w:p w:rsidR="00431700" w:rsidRDefault="006F76D5">
      <w:pPr>
        <w:widowControl w:val="0"/>
        <w:spacing w:after="100" w:line="360" w:lineRule="auto"/>
        <w:ind w:left="1780" w:hanging="360"/>
        <w:jc w:val="both"/>
        <w:rPr>
          <w:i/>
          <w:sz w:val="24"/>
          <w:szCs w:val="24"/>
        </w:rPr>
      </w:pPr>
      <w:r>
        <w:rPr>
          <w:rFonts w:ascii="Calibri" w:eastAsia="Calibri" w:hAnsi="Calibri" w:cs="Calibri"/>
          <w:sz w:val="24"/>
          <w:szCs w:val="24"/>
        </w:rPr>
        <w:t>·</w:t>
      </w:r>
      <w:r>
        <w:rPr>
          <w:sz w:val="14"/>
          <w:szCs w:val="14"/>
        </w:rPr>
        <w:t xml:space="preserve">         </w:t>
      </w:r>
      <w:r>
        <w:rPr>
          <w:i/>
          <w:sz w:val="24"/>
          <w:szCs w:val="24"/>
        </w:rPr>
        <w:t>Definirá mecanismos que faciliten a los estudiantes transitar entre opciones, modalidades y servicios educativos.</w:t>
      </w:r>
    </w:p>
    <w:p w:rsidR="00431700" w:rsidRDefault="006F76D5">
      <w:pPr>
        <w:widowControl w:val="0"/>
        <w:spacing w:before="240" w:after="240" w:line="360" w:lineRule="auto"/>
        <w:ind w:firstLine="700"/>
        <w:jc w:val="both"/>
        <w:rPr>
          <w:sz w:val="24"/>
          <w:szCs w:val="24"/>
        </w:rPr>
      </w:pPr>
      <w:r>
        <w:rPr>
          <w:sz w:val="24"/>
          <w:szCs w:val="24"/>
        </w:rPr>
        <w:lastRenderedPageBreak/>
        <w:t>Sin embargo, lamentablemente dentro del PND no se estipulan las acciones o los medios por los cuales abordará el problema, lo cual resulta ser una gran oportunidad para que la propuesta se lleve a cabo y pueda ser aliciente de la solución o sea planteada como estrategia.</w:t>
      </w:r>
    </w:p>
    <w:p w:rsidR="00431700" w:rsidRDefault="006F76D5">
      <w:pPr>
        <w:widowControl w:val="0"/>
        <w:spacing w:before="240" w:after="240" w:line="360" w:lineRule="auto"/>
        <w:ind w:firstLine="700"/>
        <w:jc w:val="both"/>
        <w:rPr>
          <w:sz w:val="24"/>
          <w:szCs w:val="24"/>
        </w:rPr>
      </w:pPr>
      <w:r>
        <w:rPr>
          <w:sz w:val="24"/>
          <w:szCs w:val="24"/>
        </w:rPr>
        <w:t xml:space="preserve">El fenómeno de la deserción confluye en una multiplicidad de factores que hacen que resulte difícil establecer una causalidad directa. Las condicionantes analizadas abarcan desde la organización de los sistemas educativos, el contexto social, la gestión escolar, la relación de los alumnos con los docentes, la situación familiar y la situación individual. </w:t>
      </w:r>
    </w:p>
    <w:p w:rsidR="00431700" w:rsidRPr="00077E73" w:rsidRDefault="006F76D5">
      <w:pPr>
        <w:pStyle w:val="Ttulo2"/>
        <w:keepNext w:val="0"/>
        <w:keepLines w:val="0"/>
        <w:widowControl w:val="0"/>
        <w:spacing w:line="360" w:lineRule="auto"/>
        <w:jc w:val="both"/>
        <w:rPr>
          <w:b/>
          <w:color w:val="auto"/>
          <w:sz w:val="24"/>
          <w:szCs w:val="24"/>
        </w:rPr>
      </w:pPr>
      <w:bookmarkStart w:id="11" w:name="_xgf1v2nb04re" w:colFirst="0" w:colLast="0"/>
      <w:bookmarkStart w:id="12" w:name="_Toc25276115"/>
      <w:bookmarkEnd w:id="11"/>
      <w:r w:rsidRPr="00077E73">
        <w:rPr>
          <w:b/>
          <w:color w:val="auto"/>
          <w:sz w:val="24"/>
          <w:szCs w:val="24"/>
        </w:rPr>
        <w:t>6.2. Causas de la deserción escolar</w:t>
      </w:r>
      <w:bookmarkEnd w:id="12"/>
    </w:p>
    <w:p w:rsidR="00431700" w:rsidRDefault="006F76D5">
      <w:pPr>
        <w:widowControl w:val="0"/>
        <w:spacing w:before="240" w:after="240" w:line="360" w:lineRule="auto"/>
        <w:jc w:val="both"/>
        <w:rPr>
          <w:sz w:val="24"/>
          <w:szCs w:val="24"/>
        </w:rPr>
      </w:pPr>
      <w:r>
        <w:rPr>
          <w:color w:val="1A1818"/>
          <w:sz w:val="24"/>
          <w:szCs w:val="24"/>
        </w:rPr>
        <w:t>Entre las causas más comunes de la deserción está, la necesidad de trabajar desde temprana edad</w:t>
      </w:r>
      <w:r>
        <w:rPr>
          <w:sz w:val="24"/>
          <w:szCs w:val="24"/>
        </w:rPr>
        <w:t xml:space="preserve">. En el artículo </w:t>
      </w:r>
      <w:r>
        <w:rPr>
          <w:color w:val="1A1818"/>
          <w:sz w:val="24"/>
          <w:szCs w:val="24"/>
        </w:rPr>
        <w:t>(Serrano, M., Mármol, M., y Mesa, M., 2015, pp. 147-153). Se llevó</w:t>
      </w:r>
      <w:r>
        <w:rPr>
          <w:sz w:val="24"/>
          <w:szCs w:val="24"/>
        </w:rPr>
        <w:t xml:space="preserve"> cabo el estudio de una muestra de estudiantes de un centro educativo rural en donde los adolescentes contribuyen a la economía del hogar, fue un seguimiento diario de campo cuyas observaciones se reforzaron con la entrevista. Los resultados obtenidos en tal artículo muestran que los estudiantes están cansados y no prestan la suficiente atención a las clases incluso pierden el interés, hecho que se complica porque en la mayoría de las familias, no existe una disciplina que conduzca a formular un proyecto de vida y que genere expectativas a futuro para así ver en la educación una posibilidad para salir de la vulnerabilidad económica y tener nuevas opciones, a partir del conocimiento.</w:t>
      </w:r>
    </w:p>
    <w:p w:rsidR="00431700" w:rsidRDefault="006F76D5">
      <w:pPr>
        <w:widowControl w:val="0"/>
        <w:spacing w:before="240" w:after="240" w:line="360" w:lineRule="auto"/>
        <w:ind w:firstLine="700"/>
        <w:jc w:val="both"/>
        <w:rPr>
          <w:sz w:val="24"/>
          <w:szCs w:val="24"/>
        </w:rPr>
      </w:pPr>
      <w:r>
        <w:rPr>
          <w:sz w:val="24"/>
          <w:szCs w:val="24"/>
        </w:rPr>
        <w:t>En cuanto a los padres, efectivamente reconocen que la mano de obra de sus hijos es un apoyo a la economía familiar. Y como conclusión del trabajo mencionan que el Gobierno Nacional debe aplicar estrategias para apoyar a estas comunidades y beneficiar los procesos de formación.</w:t>
      </w:r>
    </w:p>
    <w:p w:rsidR="00431700" w:rsidRDefault="006F76D5">
      <w:pPr>
        <w:widowControl w:val="0"/>
        <w:spacing w:line="360" w:lineRule="auto"/>
        <w:ind w:firstLine="700"/>
        <w:jc w:val="both"/>
        <w:rPr>
          <w:color w:val="1A1818"/>
          <w:sz w:val="24"/>
          <w:szCs w:val="24"/>
        </w:rPr>
      </w:pPr>
      <w:r>
        <w:rPr>
          <w:sz w:val="24"/>
          <w:szCs w:val="24"/>
        </w:rPr>
        <w:t xml:space="preserve">Por otro lado, se menciona que la violencia, el abuso y maltrato presentes en la familia, en la escuela y en la sociedad condicionan la deserción escolar, y ésta a su vez conduce a los niños a la búsqueda de formas nocivas para sobrellevar las condiciones de vida que les son impuestas </w:t>
      </w:r>
      <w:r>
        <w:rPr>
          <w:color w:val="1A1818"/>
          <w:sz w:val="24"/>
          <w:szCs w:val="24"/>
        </w:rPr>
        <w:t>(Aguilar, E., y Viniegra, L., 1999, p.447).</w:t>
      </w:r>
    </w:p>
    <w:p w:rsidR="00431700" w:rsidRDefault="006F76D5">
      <w:pPr>
        <w:widowControl w:val="0"/>
        <w:spacing w:line="360" w:lineRule="auto"/>
        <w:jc w:val="both"/>
        <w:rPr>
          <w:sz w:val="24"/>
          <w:szCs w:val="24"/>
        </w:rPr>
      </w:pPr>
      <w:r>
        <w:rPr>
          <w:color w:val="1A1818"/>
          <w:sz w:val="24"/>
          <w:szCs w:val="24"/>
        </w:rPr>
        <w:t xml:space="preserve">        </w:t>
      </w:r>
      <w:r>
        <w:rPr>
          <w:color w:val="1A1818"/>
          <w:sz w:val="24"/>
          <w:szCs w:val="24"/>
        </w:rPr>
        <w:tab/>
        <w:t xml:space="preserve"> Por lo tanto, en ese trabajo de investigación se tomó una muestra de </w:t>
      </w:r>
      <w:r>
        <w:rPr>
          <w:sz w:val="24"/>
          <w:szCs w:val="24"/>
        </w:rPr>
        <w:t xml:space="preserve">104 niños en edad escolar que habían desertado en un periodo no mayor a un año antes del estudio (grupo de estudio) y 107, de las mismas edades, que asisten a la escuela (grupo control).  Resultados: el factor cultural está asociado a la deserción escolar, la cual es un motivo de riesgo que incide en el uso de sustancias tóxicas por parte de los niños. Se concluyó en este estudio la asociación entre deserción escolar y </w:t>
      </w:r>
      <w:r>
        <w:rPr>
          <w:sz w:val="24"/>
          <w:szCs w:val="24"/>
        </w:rPr>
        <w:lastRenderedPageBreak/>
        <w:t>el reporte de violencia en el trato del docente.</w:t>
      </w:r>
    </w:p>
    <w:p w:rsidR="00431700" w:rsidRDefault="006F76D5">
      <w:pPr>
        <w:widowControl w:val="0"/>
        <w:spacing w:line="360" w:lineRule="auto"/>
        <w:ind w:firstLine="700"/>
        <w:jc w:val="both"/>
        <w:rPr>
          <w:sz w:val="24"/>
          <w:szCs w:val="24"/>
        </w:rPr>
      </w:pPr>
      <w:r>
        <w:rPr>
          <w:color w:val="1A1818"/>
          <w:sz w:val="24"/>
          <w:szCs w:val="24"/>
        </w:rPr>
        <w:t xml:space="preserve"> Así mismo es importante remarcar que los efectos de la globalización afectan a los jóvenes al sentirse excluidos por la sociedad provocando su fracaso escolar (</w:t>
      </w:r>
      <w:r>
        <w:rPr>
          <w:sz w:val="24"/>
          <w:szCs w:val="24"/>
        </w:rPr>
        <w:t>Alanís, L. E., Agulló, T. E., y Castellanos, M., 2010, párr.3)</w:t>
      </w:r>
      <w:r>
        <w:rPr>
          <w:color w:val="1A1818"/>
          <w:sz w:val="24"/>
          <w:szCs w:val="24"/>
        </w:rPr>
        <w:t xml:space="preserve">. </w:t>
      </w:r>
      <w:r>
        <w:rPr>
          <w:sz w:val="24"/>
          <w:szCs w:val="24"/>
        </w:rPr>
        <w:t xml:space="preserve">Como se ha mencionado en estas páginas en la mayoría de </w:t>
      </w:r>
      <w:proofErr w:type="gramStart"/>
      <w:r>
        <w:rPr>
          <w:sz w:val="24"/>
          <w:szCs w:val="24"/>
        </w:rPr>
        <w:t>artículos</w:t>
      </w:r>
      <w:proofErr w:type="gramEnd"/>
      <w:r>
        <w:rPr>
          <w:sz w:val="24"/>
          <w:szCs w:val="24"/>
        </w:rPr>
        <w:t xml:space="preserve"> revisados sólo concluyen cuales son, algunas de las que generan deserción escolar, pero una vez que se observa el fenómeno de la deserción escolar.</w:t>
      </w:r>
    </w:p>
    <w:p w:rsidR="00431700" w:rsidRPr="00077E73" w:rsidRDefault="006F76D5">
      <w:pPr>
        <w:pStyle w:val="Ttulo2"/>
        <w:keepNext w:val="0"/>
        <w:keepLines w:val="0"/>
        <w:widowControl w:val="0"/>
        <w:spacing w:line="360" w:lineRule="auto"/>
        <w:jc w:val="both"/>
        <w:rPr>
          <w:b/>
          <w:color w:val="auto"/>
          <w:sz w:val="24"/>
          <w:szCs w:val="24"/>
        </w:rPr>
      </w:pPr>
      <w:bookmarkStart w:id="13" w:name="_euzghd4xdagp" w:colFirst="0" w:colLast="0"/>
      <w:bookmarkEnd w:id="13"/>
      <w:r w:rsidRPr="00077E73">
        <w:rPr>
          <w:b/>
          <w:color w:val="auto"/>
          <w:sz w:val="34"/>
          <w:szCs w:val="34"/>
        </w:rPr>
        <w:t xml:space="preserve"> </w:t>
      </w:r>
      <w:bookmarkStart w:id="14" w:name="_Toc25276116"/>
      <w:r w:rsidRPr="00077E73">
        <w:rPr>
          <w:b/>
          <w:color w:val="auto"/>
          <w:sz w:val="24"/>
          <w:szCs w:val="24"/>
        </w:rPr>
        <w:t>6.3. Modelos predictivos de deserción escolar</w:t>
      </w:r>
      <w:bookmarkEnd w:id="14"/>
    </w:p>
    <w:p w:rsidR="00431700" w:rsidRDefault="006F76D5">
      <w:pPr>
        <w:widowControl w:val="0"/>
        <w:spacing w:before="240" w:after="240" w:line="360" w:lineRule="auto"/>
        <w:jc w:val="both"/>
        <w:rPr>
          <w:color w:val="111111"/>
          <w:sz w:val="24"/>
          <w:szCs w:val="24"/>
        </w:rPr>
      </w:pPr>
      <w:r>
        <w:rPr>
          <w:color w:val="111111"/>
          <w:sz w:val="24"/>
          <w:szCs w:val="24"/>
        </w:rPr>
        <w:t>En la actualidad, la manera de intentar buscar solución al problema es mediante la creación de modelos capaces de predecir oportunamente la deserción escolar e intentar buscar programas que apoyen a disminuirla.</w:t>
      </w:r>
    </w:p>
    <w:p w:rsidR="00431700" w:rsidRDefault="006F76D5">
      <w:pPr>
        <w:widowControl w:val="0"/>
        <w:spacing w:before="240" w:after="240" w:line="360" w:lineRule="auto"/>
        <w:ind w:firstLine="700"/>
        <w:jc w:val="both"/>
        <w:rPr>
          <w:color w:val="111111"/>
          <w:sz w:val="24"/>
          <w:szCs w:val="24"/>
        </w:rPr>
      </w:pPr>
      <w:r>
        <w:rPr>
          <w:color w:val="111111"/>
          <w:sz w:val="24"/>
          <w:szCs w:val="24"/>
        </w:rPr>
        <w:t>De igual manera, se ha explorado un conjunto de datos de la Universidad de Ecuador cuyos estudiantes realizan sus estudios en modalidad a distancia. Se aplicaron métodos multivariantes y se obtuvo un conjunto reducido de variables con las que se predice la deserción. Este abarca el desarrollo de un modelo predictivo aplicando regresión logística, donde los resultados muestran que las variables relacionadas al acceso a un entorno virtual, la participación en foros y la carga y descarga de recursos educativos son las que determinan potencialmente la deserción escolar</w:t>
      </w:r>
      <w:r>
        <w:rPr>
          <w:i/>
          <w:color w:val="111111"/>
          <w:sz w:val="24"/>
          <w:szCs w:val="24"/>
        </w:rPr>
        <w:t>.</w:t>
      </w:r>
      <w:r>
        <w:rPr>
          <w:color w:val="111111"/>
          <w:sz w:val="24"/>
          <w:szCs w:val="24"/>
        </w:rPr>
        <w:t xml:space="preserve"> (</w:t>
      </w:r>
      <w:proofErr w:type="spellStart"/>
      <w:r>
        <w:rPr>
          <w:color w:val="111111"/>
          <w:sz w:val="24"/>
          <w:szCs w:val="24"/>
        </w:rPr>
        <w:t>Garci</w:t>
      </w:r>
      <w:r w:rsidR="00EF1DB4">
        <w:rPr>
          <w:color w:val="111111"/>
          <w:sz w:val="24"/>
          <w:szCs w:val="24"/>
        </w:rPr>
        <w:t>a</w:t>
      </w:r>
      <w:proofErr w:type="spellEnd"/>
      <w:r>
        <w:rPr>
          <w:color w:val="111111"/>
          <w:sz w:val="24"/>
          <w:szCs w:val="24"/>
        </w:rPr>
        <w:t>, T. D., Ordoñez, B. K., y Torres D. J. C., 2015, pp. 20-126)</w:t>
      </w:r>
    </w:p>
    <w:p w:rsidR="00431700" w:rsidRDefault="006F76D5">
      <w:pPr>
        <w:widowControl w:val="0"/>
        <w:spacing w:before="240" w:after="240" w:line="360" w:lineRule="auto"/>
        <w:ind w:firstLine="700"/>
        <w:jc w:val="both"/>
        <w:rPr>
          <w:sz w:val="24"/>
          <w:szCs w:val="24"/>
        </w:rPr>
      </w:pPr>
      <w:r>
        <w:rPr>
          <w:sz w:val="24"/>
          <w:szCs w:val="24"/>
        </w:rPr>
        <w:t xml:space="preserve">Sin embargo, en el artículo (Hernández, et </w:t>
      </w:r>
      <w:proofErr w:type="spellStart"/>
      <w:r>
        <w:rPr>
          <w:sz w:val="24"/>
          <w:szCs w:val="24"/>
        </w:rPr>
        <w:t>all</w:t>
      </w:r>
      <w:proofErr w:type="spellEnd"/>
      <w:r>
        <w:rPr>
          <w:sz w:val="24"/>
          <w:szCs w:val="24"/>
        </w:rPr>
        <w:t xml:space="preserve">, 2016, pp. 4573-4578). Predice tempranamente a los alumnos con altos índices de deserción. Mediante técnicas de minería de datos (Data </w:t>
      </w:r>
      <w:proofErr w:type="spellStart"/>
      <w:r>
        <w:rPr>
          <w:sz w:val="24"/>
          <w:szCs w:val="24"/>
        </w:rPr>
        <w:t>Mining</w:t>
      </w:r>
      <w:proofErr w:type="spellEnd"/>
      <w:r>
        <w:rPr>
          <w:sz w:val="24"/>
          <w:szCs w:val="24"/>
        </w:rPr>
        <w:t xml:space="preserve">, DM). Para ello, primero realizaron una comparación de 4 algoritmos: árbol de decisión, regresión logística, </w:t>
      </w:r>
      <w:proofErr w:type="spellStart"/>
      <w:r>
        <w:rPr>
          <w:sz w:val="24"/>
          <w:szCs w:val="24"/>
        </w:rPr>
        <w:t>clústers</w:t>
      </w:r>
      <w:proofErr w:type="spellEnd"/>
      <w:r>
        <w:rPr>
          <w:sz w:val="24"/>
          <w:szCs w:val="24"/>
        </w:rPr>
        <w:t>, y redes neuronales. Los resultados mostraron que el algoritmo con mejores expectativas es regresión logística, con este algoritmo se pueden encontrar a los posibles alumnos desertores; así como, un perfil de los estudiantes con las mismas probabilidades de deserción.</w:t>
      </w:r>
    </w:p>
    <w:p w:rsidR="00431700" w:rsidRDefault="006F76D5">
      <w:pPr>
        <w:widowControl w:val="0"/>
        <w:spacing w:before="240" w:after="240" w:line="360" w:lineRule="auto"/>
        <w:ind w:firstLine="700"/>
        <w:jc w:val="both"/>
        <w:rPr>
          <w:sz w:val="24"/>
          <w:szCs w:val="24"/>
        </w:rPr>
      </w:pPr>
      <w:r>
        <w:rPr>
          <w:sz w:val="24"/>
          <w:szCs w:val="24"/>
        </w:rPr>
        <w:t xml:space="preserve">Los valores obtenidos con regresión logística se compararon con datos reales almacenados por el Departamento de Sistemas de Información del Instituto Tecnológico Superior de </w:t>
      </w:r>
      <w:proofErr w:type="gramStart"/>
      <w:r>
        <w:rPr>
          <w:sz w:val="24"/>
          <w:szCs w:val="24"/>
        </w:rPr>
        <w:t>Misantla[</w:t>
      </w:r>
      <w:proofErr w:type="gramEnd"/>
      <w:r>
        <w:rPr>
          <w:sz w:val="24"/>
          <w:szCs w:val="24"/>
        </w:rPr>
        <w:t>1]. En este caso, solo fue para el programa educativo de Ingeniería en Tecnologías de la Información y Comunicaciones del mismo instituto.</w:t>
      </w:r>
    </w:p>
    <w:p w:rsidR="00431700" w:rsidRDefault="006F76D5" w:rsidP="00DA11F1">
      <w:pPr>
        <w:widowControl w:val="0"/>
        <w:spacing w:before="240" w:after="240" w:line="360" w:lineRule="auto"/>
        <w:ind w:firstLine="700"/>
        <w:jc w:val="both"/>
        <w:rPr>
          <w:b/>
          <w:sz w:val="24"/>
          <w:szCs w:val="24"/>
        </w:rPr>
      </w:pPr>
      <w:r>
        <w:rPr>
          <w:sz w:val="24"/>
          <w:szCs w:val="24"/>
        </w:rPr>
        <w:lastRenderedPageBreak/>
        <w:t xml:space="preserve">Afirmando Hernández (2016) que, </w:t>
      </w:r>
      <w:r>
        <w:rPr>
          <w:i/>
          <w:sz w:val="24"/>
          <w:szCs w:val="24"/>
        </w:rPr>
        <w:t>“sin ningún problema puede ser implementado para cualquier otro programa del Instituto o cualquier plantel de educación superior de México. Se ha podido tener una predicción de por qué los estudiantes abandonan la escuela mediante comparación entre varias causas; de bases de datos de control escolar, implementando procesos de datos como algoritmos, redes neuronales, y otros obteniendo muy buenas aproximaciones en los resultados esperados”</w:t>
      </w:r>
      <w:r>
        <w:rPr>
          <w:sz w:val="24"/>
          <w:szCs w:val="24"/>
        </w:rPr>
        <w:t>.</w:t>
      </w:r>
    </w:p>
    <w:p w:rsidR="00431700" w:rsidRPr="00DA11F1" w:rsidRDefault="006F76D5" w:rsidP="00DA11F1">
      <w:pPr>
        <w:pStyle w:val="Ttulo1"/>
        <w:rPr>
          <w:rFonts w:eastAsia="Calibri"/>
          <w:b/>
          <w:color w:val="auto"/>
        </w:rPr>
      </w:pPr>
      <w:bookmarkStart w:id="15" w:name="_Toc25276117"/>
      <w:r w:rsidRPr="00DA11F1">
        <w:rPr>
          <w:rFonts w:eastAsia="Calibri"/>
          <w:b/>
          <w:color w:val="auto"/>
        </w:rPr>
        <w:t>7.- Análisis de los datos</w:t>
      </w:r>
      <w:bookmarkEnd w:id="15"/>
    </w:p>
    <w:p w:rsidR="001C2376" w:rsidRDefault="001C2376" w:rsidP="00EF1DB4">
      <w:pPr>
        <w:widowControl w:val="0"/>
        <w:pBdr>
          <w:top w:val="nil"/>
          <w:left w:val="nil"/>
          <w:bottom w:val="nil"/>
          <w:right w:val="nil"/>
          <w:between w:val="nil"/>
        </w:pBdr>
        <w:spacing w:line="360" w:lineRule="auto"/>
        <w:rPr>
          <w:rFonts w:ascii="Calibri" w:eastAsia="Calibri" w:hAnsi="Calibri" w:cs="Calibri"/>
          <w:color w:val="000000"/>
          <w:sz w:val="24"/>
          <w:szCs w:val="24"/>
        </w:rPr>
      </w:pPr>
      <w:r w:rsidRPr="001C2376">
        <w:rPr>
          <w:rFonts w:ascii="Calibri" w:eastAsia="Calibri" w:hAnsi="Calibri" w:cs="Calibri"/>
          <w:color w:val="000000"/>
          <w:sz w:val="24"/>
          <w:szCs w:val="24"/>
        </w:rPr>
        <w:t>El entrenamiento de algoritmos se aplicó a una muestra de 2352 filas o estudiantes con su</w:t>
      </w:r>
      <w:r>
        <w:rPr>
          <w:rFonts w:ascii="Calibri" w:eastAsia="Calibri" w:hAnsi="Calibri" w:cs="Calibri"/>
          <w:color w:val="000000"/>
          <w:sz w:val="24"/>
          <w:szCs w:val="24"/>
        </w:rPr>
        <w:t>s</w:t>
      </w:r>
      <w:r w:rsidRPr="001C2376">
        <w:rPr>
          <w:rFonts w:ascii="Calibri" w:eastAsia="Calibri" w:hAnsi="Calibri" w:cs="Calibri"/>
          <w:color w:val="000000"/>
          <w:sz w:val="24"/>
          <w:szCs w:val="24"/>
        </w:rPr>
        <w:t xml:space="preserve"> respectivas variables descritas anteriormente, </w:t>
      </w:r>
    </w:p>
    <w:p w:rsidR="001C2376" w:rsidRDefault="001C2376" w:rsidP="001C2376">
      <w:pPr>
        <w:keepNext/>
        <w:widowControl w:val="0"/>
        <w:pBdr>
          <w:top w:val="nil"/>
          <w:left w:val="nil"/>
          <w:bottom w:val="nil"/>
          <w:right w:val="nil"/>
          <w:between w:val="nil"/>
        </w:pBdr>
        <w:spacing w:line="360" w:lineRule="auto"/>
        <w:jc w:val="center"/>
      </w:pPr>
      <w:r>
        <w:rPr>
          <w:rFonts w:ascii="Calibri" w:eastAsia="Calibri" w:hAnsi="Calibri" w:cs="Calibri"/>
          <w:noProof/>
          <w:color w:val="000000"/>
          <w:sz w:val="24"/>
          <w:szCs w:val="24"/>
        </w:rPr>
        <w:drawing>
          <wp:inline distT="0" distB="0" distL="0" distR="0">
            <wp:extent cx="5543550" cy="4562475"/>
            <wp:effectExtent l="0" t="0" r="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43550" cy="4562475"/>
                    </a:xfrm>
                    <a:prstGeom prst="rect">
                      <a:avLst/>
                    </a:prstGeom>
                    <a:noFill/>
                    <a:ln>
                      <a:noFill/>
                    </a:ln>
                  </pic:spPr>
                </pic:pic>
              </a:graphicData>
            </a:graphic>
          </wp:inline>
        </w:drawing>
      </w:r>
    </w:p>
    <w:p w:rsidR="001C2376" w:rsidRDefault="001C2376" w:rsidP="001C2376">
      <w:pPr>
        <w:pStyle w:val="Descripcin"/>
        <w:jc w:val="center"/>
      </w:pPr>
      <w:r>
        <w:t xml:space="preserve">Ilustración </w:t>
      </w:r>
      <w:fldSimple w:instr=" SEQ Ilustración \* ARABIC ">
        <w:r w:rsidR="00FA4EB5">
          <w:rPr>
            <w:noProof/>
          </w:rPr>
          <w:t>5</w:t>
        </w:r>
      </w:fldSimple>
      <w:r>
        <w:t xml:space="preserve"> Comparación de Modelos</w:t>
      </w:r>
    </w:p>
    <w:p w:rsidR="00200874" w:rsidRDefault="00200874" w:rsidP="00200874"/>
    <w:p w:rsidR="00DA11F1" w:rsidRPr="00EF1DB4" w:rsidRDefault="00DA11F1" w:rsidP="00DA11F1">
      <w:pPr>
        <w:widowControl w:val="0"/>
        <w:spacing w:before="240" w:after="240" w:line="360" w:lineRule="auto"/>
        <w:jc w:val="both"/>
        <w:rPr>
          <w:rFonts w:ascii="Times New Roman" w:eastAsia="Times New Roman" w:hAnsi="Times New Roman" w:cs="Times New Roman"/>
          <w:sz w:val="16"/>
          <w:szCs w:val="16"/>
        </w:rPr>
      </w:pPr>
      <w:r w:rsidRPr="00EF1DB4">
        <w:rPr>
          <w:sz w:val="16"/>
          <w:szCs w:val="16"/>
        </w:rPr>
        <w:t>[1] Se encuentra ubicado en Km. 1.8 Carretera a Loma del Cojolite.  C.P. 93821. Misantla, Veracruz México</w:t>
      </w:r>
      <w:r>
        <w:rPr>
          <w:rFonts w:ascii="Calibri" w:eastAsia="Calibri" w:hAnsi="Calibri" w:cs="Calibri"/>
          <w:color w:val="000000"/>
          <w:sz w:val="24"/>
          <w:szCs w:val="24"/>
        </w:rPr>
        <w:tab/>
      </w:r>
    </w:p>
    <w:p w:rsidR="00431700" w:rsidRDefault="00200874">
      <w:pPr>
        <w:widowControl w:val="0"/>
        <w:pBdr>
          <w:top w:val="nil"/>
          <w:left w:val="nil"/>
          <w:bottom w:val="nil"/>
          <w:right w:val="nil"/>
          <w:between w:val="nil"/>
        </w:pBdr>
        <w:spacing w:line="360" w:lineRule="auto"/>
        <w:ind w:firstLine="720"/>
        <w:jc w:val="both"/>
        <w:rPr>
          <w:rFonts w:ascii="Calibri" w:eastAsia="Calibri" w:hAnsi="Calibri" w:cs="Calibri"/>
          <w:sz w:val="24"/>
          <w:szCs w:val="24"/>
        </w:rPr>
      </w:pPr>
      <w:r w:rsidRPr="006E2F9D">
        <w:rPr>
          <w:rFonts w:ascii="Calibri" w:eastAsia="Calibri" w:hAnsi="Calibri" w:cs="Calibri"/>
          <w:sz w:val="24"/>
          <w:szCs w:val="24"/>
        </w:rPr>
        <w:lastRenderedPageBreak/>
        <mc:AlternateContent>
          <mc:Choice Requires="wps">
            <w:drawing>
              <wp:anchor distT="0" distB="0" distL="114300" distR="114300" simplePos="0" relativeHeight="251680768" behindDoc="1" locked="0" layoutInCell="1" allowOverlap="1" wp14:anchorId="7CC48163" wp14:editId="19A4BEC9">
                <wp:simplePos x="0" y="0"/>
                <wp:positionH relativeFrom="column">
                  <wp:posOffset>1160780</wp:posOffset>
                </wp:positionH>
                <wp:positionV relativeFrom="paragraph">
                  <wp:posOffset>2506542</wp:posOffset>
                </wp:positionV>
                <wp:extent cx="4140835" cy="188595"/>
                <wp:effectExtent l="0" t="0" r="0" b="1905"/>
                <wp:wrapTight wrapText="bothSides">
                  <wp:wrapPolygon edited="0">
                    <wp:start x="0" y="0"/>
                    <wp:lineTo x="0" y="19636"/>
                    <wp:lineTo x="21464" y="19636"/>
                    <wp:lineTo x="21464" y="0"/>
                    <wp:lineTo x="0" y="0"/>
                  </wp:wrapPolygon>
                </wp:wrapTight>
                <wp:docPr id="21" name="Cuadro de texto 21"/>
                <wp:cNvGraphicFramePr/>
                <a:graphic xmlns:a="http://schemas.openxmlformats.org/drawingml/2006/main">
                  <a:graphicData uri="http://schemas.microsoft.com/office/word/2010/wordprocessingShape">
                    <wps:wsp>
                      <wps:cNvSpPr txBox="1"/>
                      <wps:spPr>
                        <a:xfrm>
                          <a:off x="0" y="0"/>
                          <a:ext cx="4140835" cy="188595"/>
                        </a:xfrm>
                        <a:prstGeom prst="rect">
                          <a:avLst/>
                        </a:prstGeom>
                        <a:solidFill>
                          <a:prstClr val="white"/>
                        </a:solidFill>
                        <a:ln>
                          <a:noFill/>
                        </a:ln>
                      </wps:spPr>
                      <wps:txbx>
                        <w:txbxContent>
                          <w:p w:rsidR="00FA4EB5" w:rsidRPr="00E916C9" w:rsidRDefault="00FA4EB5" w:rsidP="00FA4EB5">
                            <w:pPr>
                              <w:pStyle w:val="Descripcin"/>
                              <w:rPr>
                                <w:rFonts w:ascii="Calibri" w:eastAsia="Calibri" w:hAnsi="Calibri" w:cs="Calibri"/>
                                <w:noProof/>
                                <w:sz w:val="24"/>
                                <w:szCs w:val="24"/>
                              </w:rPr>
                            </w:pPr>
                            <w:r>
                              <w:t xml:space="preserve">Ilustración </w:t>
                            </w:r>
                            <w:fldSimple w:instr=" SEQ Ilustración \* ARABIC ">
                              <w:r>
                                <w:rPr>
                                  <w:noProof/>
                                </w:rPr>
                                <w:t>6</w:t>
                              </w:r>
                            </w:fldSimple>
                            <w:r>
                              <w:t>Variables más significativas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C48163" id="Cuadro de texto 21" o:spid="_x0000_s1030" type="#_x0000_t202" style="position:absolute;left:0;text-align:left;margin-left:91.4pt;margin-top:197.35pt;width:326.05pt;height:14.85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" stroked="f">
                <v:textbox inset="0,0,0,0">
                  <w:txbxContent>
                    <w:p w:rsidR="00FA4EB5" w:rsidRPr="00E916C9" w:rsidRDefault="00FA4EB5" w:rsidP="00FA4EB5">
                      <w:pPr>
                        <w:pStyle w:val="Descripcin"/>
                        <w:rPr>
                          <w:rFonts w:ascii="Calibri" w:eastAsia="Calibri" w:hAnsi="Calibri" w:cs="Calibri"/>
                          <w:noProof/>
                          <w:sz w:val="24"/>
                          <w:szCs w:val="24"/>
                        </w:rPr>
                      </w:pPr>
                      <w:r>
                        <w:t xml:space="preserve">Ilustración </w:t>
                      </w:r>
                      <w:fldSimple w:instr=" SEQ Ilustración \* ARABIC ">
                        <w:r>
                          <w:rPr>
                            <w:noProof/>
                          </w:rPr>
                          <w:t>6</w:t>
                        </w:r>
                      </w:fldSimple>
                      <w:r>
                        <w:t>Variables más significativas</w:t>
                      </w:r>
                    </w:p>
                  </w:txbxContent>
                </v:textbox>
                <w10:wrap type="tight"/>
              </v:shape>
            </w:pict>
          </mc:Fallback>
        </mc:AlternateContent>
      </w:r>
      <w:r>
        <w:rPr>
          <w:rFonts w:ascii="Calibri" w:eastAsia="Calibri" w:hAnsi="Calibri" w:cs="Calibri"/>
          <w:sz w:val="24"/>
          <w:szCs w:val="24"/>
        </w:rPr>
        <w:drawing>
          <wp:anchor distT="0" distB="0" distL="114300" distR="114300" simplePos="0" relativeHeight="251678720" behindDoc="1" locked="0" layoutInCell="1" allowOverlap="1">
            <wp:simplePos x="0" y="0"/>
            <wp:positionH relativeFrom="margin">
              <wp:posOffset>581091</wp:posOffset>
            </wp:positionH>
            <wp:positionV relativeFrom="paragraph">
              <wp:posOffset>646846</wp:posOffset>
            </wp:positionV>
            <wp:extent cx="5464810" cy="1875790"/>
            <wp:effectExtent l="0" t="0" r="2540" b="0"/>
            <wp:wrapTight wrapText="bothSides">
              <wp:wrapPolygon edited="0">
                <wp:start x="0" y="0"/>
                <wp:lineTo x="0" y="21278"/>
                <wp:lineTo x="21535" y="21278"/>
                <wp:lineTo x="21535" y="0"/>
                <wp:lineTo x="0" y="0"/>
              </wp:wrapPolygon>
            </wp:wrapTight>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64810" cy="18757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12BEE">
        <w:rPr>
          <w:rFonts w:ascii="Calibri" w:eastAsia="Calibri" w:hAnsi="Calibri" w:cs="Calibri"/>
          <w:sz w:val="24"/>
          <w:szCs w:val="24"/>
        </w:rPr>
        <w:t>Las variables con mayor influencia para que un estudiante deserte son</w:t>
      </w:r>
      <w:r w:rsidR="00FA4EB5">
        <w:rPr>
          <w:rFonts w:ascii="Calibri" w:eastAsia="Calibri" w:hAnsi="Calibri" w:cs="Calibri"/>
          <w:sz w:val="24"/>
          <w:szCs w:val="24"/>
        </w:rPr>
        <w:t xml:space="preserve">, promedio general y las materias aprobadas </w:t>
      </w:r>
      <w:r>
        <w:rPr>
          <w:rFonts w:ascii="Calibri" w:eastAsia="Calibri" w:hAnsi="Calibri" w:cs="Calibri"/>
          <w:sz w:val="24"/>
          <w:szCs w:val="24"/>
        </w:rPr>
        <w:t>históricas</w:t>
      </w:r>
      <w:r w:rsidR="00FA4EB5">
        <w:rPr>
          <w:rFonts w:ascii="Calibri" w:eastAsia="Calibri" w:hAnsi="Calibri" w:cs="Calibri"/>
          <w:sz w:val="24"/>
          <w:szCs w:val="24"/>
        </w:rPr>
        <w:t>.</w:t>
      </w:r>
    </w:p>
    <w:p w:rsidR="00A41B43" w:rsidRDefault="00A41B43" w:rsidP="00200874">
      <w:pPr>
        <w:widowControl w:val="0"/>
        <w:pBdr>
          <w:top w:val="nil"/>
          <w:left w:val="nil"/>
          <w:bottom w:val="nil"/>
          <w:right w:val="nil"/>
          <w:between w:val="nil"/>
        </w:pBdr>
        <w:spacing w:line="360" w:lineRule="auto"/>
        <w:ind w:firstLine="720"/>
        <w:jc w:val="both"/>
        <w:rPr>
          <w:rFonts w:ascii="Calibri" w:eastAsia="Calibri" w:hAnsi="Calibri" w:cs="Calibri"/>
          <w:sz w:val="24"/>
          <w:szCs w:val="24"/>
        </w:rPr>
      </w:pPr>
    </w:p>
    <w:p w:rsidR="00A41B43" w:rsidRDefault="00A41B43" w:rsidP="00200874">
      <w:pPr>
        <w:widowControl w:val="0"/>
        <w:pBdr>
          <w:top w:val="nil"/>
          <w:left w:val="nil"/>
          <w:bottom w:val="nil"/>
          <w:right w:val="nil"/>
          <w:between w:val="nil"/>
        </w:pBdr>
        <w:spacing w:line="360" w:lineRule="auto"/>
        <w:ind w:firstLine="720"/>
        <w:jc w:val="both"/>
        <w:rPr>
          <w:rFonts w:ascii="Calibri" w:eastAsia="Calibri" w:hAnsi="Calibri" w:cs="Calibri"/>
          <w:sz w:val="24"/>
          <w:szCs w:val="24"/>
        </w:rPr>
      </w:pPr>
    </w:p>
    <w:p w:rsidR="00A41B43" w:rsidRDefault="00A41B43" w:rsidP="00200874">
      <w:pPr>
        <w:widowControl w:val="0"/>
        <w:pBdr>
          <w:top w:val="nil"/>
          <w:left w:val="nil"/>
          <w:bottom w:val="nil"/>
          <w:right w:val="nil"/>
          <w:between w:val="nil"/>
        </w:pBdr>
        <w:spacing w:line="360" w:lineRule="auto"/>
        <w:ind w:firstLine="720"/>
        <w:jc w:val="both"/>
        <w:rPr>
          <w:rFonts w:ascii="Calibri" w:eastAsia="Calibri" w:hAnsi="Calibri" w:cs="Calibri"/>
          <w:sz w:val="24"/>
          <w:szCs w:val="24"/>
        </w:rPr>
      </w:pPr>
    </w:p>
    <w:p w:rsidR="00A41B43" w:rsidRDefault="00A41B43" w:rsidP="00200874">
      <w:pPr>
        <w:widowControl w:val="0"/>
        <w:pBdr>
          <w:top w:val="nil"/>
          <w:left w:val="nil"/>
          <w:bottom w:val="nil"/>
          <w:right w:val="nil"/>
          <w:between w:val="nil"/>
        </w:pBdr>
        <w:spacing w:line="360" w:lineRule="auto"/>
        <w:ind w:firstLine="720"/>
        <w:jc w:val="both"/>
        <w:rPr>
          <w:rFonts w:ascii="Calibri" w:eastAsia="Calibri" w:hAnsi="Calibri" w:cs="Calibri"/>
          <w:sz w:val="24"/>
          <w:szCs w:val="24"/>
        </w:rPr>
      </w:pPr>
    </w:p>
    <w:p w:rsidR="00A41B43" w:rsidRDefault="00A41B43" w:rsidP="00200874">
      <w:pPr>
        <w:widowControl w:val="0"/>
        <w:pBdr>
          <w:top w:val="nil"/>
          <w:left w:val="nil"/>
          <w:bottom w:val="nil"/>
          <w:right w:val="nil"/>
          <w:between w:val="nil"/>
        </w:pBdr>
        <w:spacing w:line="360" w:lineRule="auto"/>
        <w:ind w:firstLine="720"/>
        <w:jc w:val="both"/>
        <w:rPr>
          <w:rFonts w:ascii="Calibri" w:eastAsia="Calibri" w:hAnsi="Calibri" w:cs="Calibri"/>
          <w:sz w:val="24"/>
          <w:szCs w:val="24"/>
        </w:rPr>
      </w:pPr>
    </w:p>
    <w:p w:rsidR="00A41B43" w:rsidRDefault="00A41B43" w:rsidP="00200874">
      <w:pPr>
        <w:widowControl w:val="0"/>
        <w:pBdr>
          <w:top w:val="nil"/>
          <w:left w:val="nil"/>
          <w:bottom w:val="nil"/>
          <w:right w:val="nil"/>
          <w:between w:val="nil"/>
        </w:pBdr>
        <w:spacing w:line="360" w:lineRule="auto"/>
        <w:ind w:firstLine="720"/>
        <w:jc w:val="both"/>
        <w:rPr>
          <w:rFonts w:ascii="Calibri" w:eastAsia="Calibri" w:hAnsi="Calibri" w:cs="Calibri"/>
          <w:sz w:val="24"/>
          <w:szCs w:val="24"/>
        </w:rPr>
      </w:pPr>
    </w:p>
    <w:p w:rsidR="00A12BEE" w:rsidRDefault="006E2F9D" w:rsidP="00200874">
      <w:pPr>
        <w:widowControl w:val="0"/>
        <w:pBdr>
          <w:top w:val="nil"/>
          <w:left w:val="nil"/>
          <w:bottom w:val="nil"/>
          <w:right w:val="nil"/>
          <w:between w:val="nil"/>
        </w:pBdr>
        <w:spacing w:line="360" w:lineRule="auto"/>
        <w:ind w:firstLine="720"/>
        <w:jc w:val="both"/>
        <w:rPr>
          <w:rFonts w:ascii="Calibri" w:eastAsia="Calibri" w:hAnsi="Calibri" w:cs="Calibri"/>
          <w:sz w:val="24"/>
          <w:szCs w:val="24"/>
        </w:rPr>
      </w:pPr>
      <w:r w:rsidRPr="006E2F9D">
        <w:rPr>
          <w:rFonts w:ascii="Calibri" w:eastAsia="Calibri" w:hAnsi="Calibri" w:cs="Calibri"/>
          <w:sz w:val="24"/>
          <w:szCs w:val="24"/>
        </w:rPr>
        <w:t xml:space="preserve">La </w:t>
      </w:r>
      <w:proofErr w:type="spellStart"/>
      <w:r w:rsidRPr="006E2F9D">
        <w:rPr>
          <w:rFonts w:ascii="Calibri" w:eastAsia="Calibri" w:hAnsi="Calibri" w:cs="Calibri"/>
          <w:sz w:val="24"/>
          <w:szCs w:val="24"/>
        </w:rPr>
        <w:t>Accuracy</w:t>
      </w:r>
      <w:proofErr w:type="spellEnd"/>
      <w:r w:rsidRPr="006E2F9D">
        <w:rPr>
          <w:rFonts w:ascii="Calibri" w:eastAsia="Calibri" w:hAnsi="Calibri" w:cs="Calibri"/>
          <w:sz w:val="24"/>
          <w:szCs w:val="24"/>
        </w:rPr>
        <w:t xml:space="preserve"> del modelo es básicamente el </w:t>
      </w:r>
      <w:r w:rsidRPr="006E2F9D">
        <w:rPr>
          <w:rFonts w:ascii="Calibri" w:eastAsia="Calibri" w:hAnsi="Calibri" w:cs="Calibri"/>
          <w:sz w:val="24"/>
          <w:szCs w:val="24"/>
        </w:rPr>
        <w:t>número</w:t>
      </w:r>
      <w:r w:rsidRPr="006E2F9D">
        <w:rPr>
          <w:rFonts w:ascii="Calibri" w:eastAsia="Calibri" w:hAnsi="Calibri" w:cs="Calibri"/>
          <w:sz w:val="24"/>
          <w:szCs w:val="24"/>
        </w:rPr>
        <w:t xml:space="preserve"> total de predicciones correctas dividido por el número total de predicciones</w:t>
      </w:r>
      <w:r>
        <w:rPr>
          <w:rFonts w:ascii="Calibri" w:eastAsia="Calibri" w:hAnsi="Calibri" w:cs="Calibri"/>
          <w:sz w:val="24"/>
          <w:szCs w:val="24"/>
        </w:rPr>
        <w:t xml:space="preserve"> </w:t>
      </w:r>
      <w:r w:rsidR="00C23972">
        <w:rPr>
          <w:rFonts w:ascii="Calibri" w:eastAsia="Calibri" w:hAnsi="Calibri" w:cs="Calibri"/>
          <w:sz w:val="24"/>
          <w:szCs w:val="24"/>
        </w:rPr>
        <w:t xml:space="preserve">de cada uno de los modelos entrenados; </w:t>
      </w:r>
      <w:r>
        <w:rPr>
          <w:rFonts w:ascii="Calibri" w:eastAsia="Calibri" w:hAnsi="Calibri" w:cs="Calibri"/>
          <w:sz w:val="24"/>
          <w:szCs w:val="24"/>
        </w:rPr>
        <w:t xml:space="preserve">así basándonos en la tabla de la ilustración 5 se obtiene lo siguiente; prácticamente reafirmando que el </w:t>
      </w:r>
      <w:proofErr w:type="spellStart"/>
      <w:r>
        <w:rPr>
          <w:rFonts w:ascii="Calibri" w:eastAsia="Calibri" w:hAnsi="Calibri" w:cs="Calibri"/>
          <w:sz w:val="24"/>
          <w:szCs w:val="24"/>
        </w:rPr>
        <w:t>Balanced</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Bagging</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Random</w:t>
      </w:r>
      <w:proofErr w:type="spellEnd"/>
      <w:r>
        <w:rPr>
          <w:rFonts w:ascii="Calibri" w:eastAsia="Calibri" w:hAnsi="Calibri" w:cs="Calibri"/>
          <w:sz w:val="24"/>
          <w:szCs w:val="24"/>
        </w:rPr>
        <w:t xml:space="preserve"> Forest es el mejer algoritmo  </w:t>
      </w:r>
    </w:p>
    <w:p w:rsidR="00C23972" w:rsidRDefault="00C23972" w:rsidP="00C23972">
      <w:pPr>
        <w:widowControl w:val="0"/>
        <w:pBdr>
          <w:top w:val="nil"/>
          <w:left w:val="nil"/>
          <w:bottom w:val="nil"/>
          <w:right w:val="nil"/>
          <w:between w:val="nil"/>
        </w:pBdr>
        <w:spacing w:line="360" w:lineRule="auto"/>
        <w:ind w:firstLine="720"/>
        <w:rPr>
          <w:rFonts w:ascii="Calibri" w:eastAsia="Calibri" w:hAnsi="Calibri" w:cs="Calibri"/>
          <w:sz w:val="24"/>
          <w:szCs w:val="24"/>
        </w:rPr>
      </w:pPr>
    </w:p>
    <w:tbl>
      <w:tblPr>
        <w:tblW w:w="5140" w:type="dxa"/>
        <w:jc w:val="center"/>
        <w:tblCellMar>
          <w:left w:w="70" w:type="dxa"/>
          <w:right w:w="70" w:type="dxa"/>
        </w:tblCellMar>
        <w:tblLook w:val="04A0" w:firstRow="1" w:lastRow="0" w:firstColumn="1" w:lastColumn="0" w:noHBand="0" w:noVBand="1"/>
      </w:tblPr>
      <w:tblGrid>
        <w:gridCol w:w="3540"/>
        <w:gridCol w:w="1600"/>
      </w:tblGrid>
      <w:tr w:rsidR="00C23972" w:rsidRPr="00C23972" w:rsidTr="006E2F9D">
        <w:trPr>
          <w:trHeight w:val="315"/>
          <w:jc w:val="center"/>
        </w:trPr>
        <w:tc>
          <w:tcPr>
            <w:tcW w:w="3540" w:type="dxa"/>
            <w:tcBorders>
              <w:top w:val="single" w:sz="8" w:space="0" w:color="auto"/>
              <w:left w:val="single" w:sz="8" w:space="0" w:color="auto"/>
              <w:bottom w:val="single" w:sz="4" w:space="0" w:color="auto"/>
              <w:right w:val="single" w:sz="4" w:space="0" w:color="auto"/>
            </w:tcBorders>
            <w:shd w:val="clear" w:color="000000" w:fill="000000"/>
            <w:noWrap/>
            <w:vAlign w:val="center"/>
            <w:hideMark/>
          </w:tcPr>
          <w:p w:rsidR="00C23972" w:rsidRPr="00C23972" w:rsidRDefault="00C23972" w:rsidP="00C23972">
            <w:pPr>
              <w:jc w:val="center"/>
              <w:rPr>
                <w:b/>
                <w:bCs/>
                <w:color w:val="FFFFFF"/>
                <w:sz w:val="24"/>
                <w:szCs w:val="24"/>
              </w:rPr>
            </w:pPr>
            <w:proofErr w:type="spellStart"/>
            <w:r w:rsidRPr="00C23972">
              <w:rPr>
                <w:b/>
                <w:bCs/>
                <w:color w:val="FFFFFF"/>
                <w:sz w:val="24"/>
                <w:szCs w:val="24"/>
              </w:rPr>
              <w:t>Model</w:t>
            </w:r>
            <w:proofErr w:type="spellEnd"/>
          </w:p>
        </w:tc>
        <w:tc>
          <w:tcPr>
            <w:tcW w:w="1600" w:type="dxa"/>
            <w:tcBorders>
              <w:top w:val="single" w:sz="8" w:space="0" w:color="auto"/>
              <w:left w:val="nil"/>
              <w:bottom w:val="single" w:sz="4" w:space="0" w:color="auto"/>
              <w:right w:val="single" w:sz="8" w:space="0" w:color="auto"/>
            </w:tcBorders>
            <w:shd w:val="clear" w:color="000000" w:fill="000000"/>
            <w:noWrap/>
            <w:vAlign w:val="center"/>
            <w:hideMark/>
          </w:tcPr>
          <w:p w:rsidR="00C23972" w:rsidRPr="00C23972" w:rsidRDefault="00C23972" w:rsidP="00C23972">
            <w:pPr>
              <w:jc w:val="center"/>
              <w:rPr>
                <w:b/>
                <w:bCs/>
                <w:color w:val="FFFFFF"/>
                <w:sz w:val="24"/>
                <w:szCs w:val="24"/>
              </w:rPr>
            </w:pPr>
            <w:proofErr w:type="spellStart"/>
            <w:r w:rsidRPr="00C23972">
              <w:rPr>
                <w:b/>
                <w:bCs/>
                <w:color w:val="FFFFFF"/>
                <w:sz w:val="24"/>
                <w:szCs w:val="24"/>
              </w:rPr>
              <w:t>Accuracy</w:t>
            </w:r>
            <w:proofErr w:type="spellEnd"/>
          </w:p>
        </w:tc>
      </w:tr>
      <w:tr w:rsidR="00C23972" w:rsidRPr="00C23972" w:rsidTr="006E2F9D">
        <w:trPr>
          <w:trHeight w:val="300"/>
          <w:jc w:val="center"/>
        </w:trPr>
        <w:tc>
          <w:tcPr>
            <w:tcW w:w="3540" w:type="dxa"/>
            <w:tcBorders>
              <w:top w:val="nil"/>
              <w:left w:val="single" w:sz="8" w:space="0" w:color="auto"/>
              <w:bottom w:val="single" w:sz="4" w:space="0" w:color="auto"/>
              <w:right w:val="single" w:sz="4" w:space="0" w:color="auto"/>
            </w:tcBorders>
            <w:shd w:val="clear" w:color="000000" w:fill="D9E1F2"/>
            <w:noWrap/>
            <w:vAlign w:val="bottom"/>
            <w:hideMark/>
          </w:tcPr>
          <w:p w:rsidR="00C23972" w:rsidRPr="00C23972" w:rsidRDefault="00C23972" w:rsidP="00C23972">
            <w:pPr>
              <w:rPr>
                <w:rFonts w:ascii="Calibri" w:hAnsi="Calibri"/>
                <w:color w:val="000000"/>
              </w:rPr>
            </w:pPr>
            <w:proofErr w:type="spellStart"/>
            <w:r w:rsidRPr="00C23972">
              <w:rPr>
                <w:rFonts w:ascii="Calibri" w:hAnsi="Calibri"/>
                <w:color w:val="000000"/>
              </w:rPr>
              <w:t>Balanced</w:t>
            </w:r>
            <w:proofErr w:type="spellEnd"/>
            <w:r w:rsidRPr="00C23972">
              <w:rPr>
                <w:rFonts w:ascii="Calibri" w:hAnsi="Calibri"/>
                <w:color w:val="000000"/>
              </w:rPr>
              <w:t xml:space="preserve"> </w:t>
            </w:r>
            <w:proofErr w:type="spellStart"/>
            <w:r w:rsidRPr="00C23972">
              <w:rPr>
                <w:rFonts w:ascii="Calibri" w:hAnsi="Calibri"/>
                <w:color w:val="000000"/>
              </w:rPr>
              <w:t>Bagging</w:t>
            </w:r>
            <w:proofErr w:type="spellEnd"/>
            <w:r w:rsidRPr="00C23972">
              <w:rPr>
                <w:rFonts w:ascii="Calibri" w:hAnsi="Calibri"/>
                <w:color w:val="000000"/>
              </w:rPr>
              <w:t xml:space="preserve">, </w:t>
            </w:r>
            <w:proofErr w:type="spellStart"/>
            <w:r w:rsidRPr="00C23972">
              <w:rPr>
                <w:rFonts w:ascii="Calibri" w:hAnsi="Calibri"/>
                <w:color w:val="000000"/>
              </w:rPr>
              <w:t>Random</w:t>
            </w:r>
            <w:proofErr w:type="spellEnd"/>
            <w:r w:rsidRPr="00C23972">
              <w:rPr>
                <w:rFonts w:ascii="Calibri" w:hAnsi="Calibri"/>
                <w:color w:val="000000"/>
              </w:rPr>
              <w:t xml:space="preserve"> Forest</w:t>
            </w:r>
          </w:p>
        </w:tc>
        <w:tc>
          <w:tcPr>
            <w:tcW w:w="1600" w:type="dxa"/>
            <w:tcBorders>
              <w:top w:val="nil"/>
              <w:left w:val="nil"/>
              <w:bottom w:val="single" w:sz="4" w:space="0" w:color="auto"/>
              <w:right w:val="single" w:sz="8" w:space="0" w:color="auto"/>
            </w:tcBorders>
            <w:shd w:val="clear" w:color="000000" w:fill="D9E1F2"/>
            <w:noWrap/>
            <w:vAlign w:val="bottom"/>
            <w:hideMark/>
          </w:tcPr>
          <w:p w:rsidR="00C23972" w:rsidRPr="00C23972" w:rsidRDefault="00C23972" w:rsidP="00C23972">
            <w:pPr>
              <w:jc w:val="right"/>
              <w:rPr>
                <w:rFonts w:ascii="Calibri" w:hAnsi="Calibri"/>
                <w:color w:val="000000"/>
              </w:rPr>
            </w:pPr>
            <w:r w:rsidRPr="00C23972">
              <w:rPr>
                <w:rFonts w:ascii="Calibri" w:hAnsi="Calibri"/>
                <w:color w:val="000000"/>
              </w:rPr>
              <w:t>0.96</w:t>
            </w:r>
          </w:p>
        </w:tc>
      </w:tr>
      <w:tr w:rsidR="00C23972" w:rsidRPr="00C23972" w:rsidTr="006E2F9D">
        <w:trPr>
          <w:trHeight w:val="300"/>
          <w:jc w:val="center"/>
        </w:trPr>
        <w:tc>
          <w:tcPr>
            <w:tcW w:w="3540" w:type="dxa"/>
            <w:tcBorders>
              <w:top w:val="nil"/>
              <w:left w:val="single" w:sz="8" w:space="0" w:color="auto"/>
              <w:bottom w:val="single" w:sz="4" w:space="0" w:color="auto"/>
              <w:right w:val="single" w:sz="4" w:space="0" w:color="auto"/>
            </w:tcBorders>
            <w:shd w:val="clear" w:color="000000" w:fill="FCE4D6"/>
            <w:noWrap/>
            <w:vAlign w:val="bottom"/>
            <w:hideMark/>
          </w:tcPr>
          <w:p w:rsidR="00C23972" w:rsidRPr="00C23972" w:rsidRDefault="00C23972" w:rsidP="00C23972">
            <w:pPr>
              <w:rPr>
                <w:rFonts w:ascii="Calibri" w:hAnsi="Calibri"/>
                <w:color w:val="000000"/>
              </w:rPr>
            </w:pPr>
            <w:proofErr w:type="spellStart"/>
            <w:r w:rsidRPr="00C23972">
              <w:rPr>
                <w:rFonts w:ascii="Calibri" w:hAnsi="Calibri"/>
                <w:color w:val="000000"/>
              </w:rPr>
              <w:t>Balanced</w:t>
            </w:r>
            <w:proofErr w:type="spellEnd"/>
            <w:r w:rsidRPr="00C23972">
              <w:rPr>
                <w:rFonts w:ascii="Calibri" w:hAnsi="Calibri"/>
                <w:color w:val="000000"/>
              </w:rPr>
              <w:t xml:space="preserve"> </w:t>
            </w:r>
            <w:proofErr w:type="spellStart"/>
            <w:r w:rsidRPr="00C23972">
              <w:rPr>
                <w:rFonts w:ascii="Calibri" w:hAnsi="Calibri"/>
                <w:color w:val="000000"/>
              </w:rPr>
              <w:t>Bagging</w:t>
            </w:r>
            <w:proofErr w:type="spellEnd"/>
            <w:r w:rsidRPr="00C23972">
              <w:rPr>
                <w:rFonts w:ascii="Calibri" w:hAnsi="Calibri"/>
                <w:color w:val="000000"/>
              </w:rPr>
              <w:t xml:space="preserve">, </w:t>
            </w:r>
            <w:proofErr w:type="spellStart"/>
            <w:r w:rsidRPr="00C23972">
              <w:rPr>
                <w:rFonts w:ascii="Calibri" w:hAnsi="Calibri"/>
                <w:color w:val="000000"/>
              </w:rPr>
              <w:t>DecisionTree</w:t>
            </w:r>
            <w:proofErr w:type="spellEnd"/>
          </w:p>
        </w:tc>
        <w:tc>
          <w:tcPr>
            <w:tcW w:w="1600" w:type="dxa"/>
            <w:tcBorders>
              <w:top w:val="nil"/>
              <w:left w:val="nil"/>
              <w:bottom w:val="single" w:sz="4" w:space="0" w:color="auto"/>
              <w:right w:val="single" w:sz="8" w:space="0" w:color="auto"/>
            </w:tcBorders>
            <w:shd w:val="clear" w:color="000000" w:fill="FCE4D6"/>
            <w:noWrap/>
            <w:vAlign w:val="bottom"/>
            <w:hideMark/>
          </w:tcPr>
          <w:p w:rsidR="00C23972" w:rsidRPr="00C23972" w:rsidRDefault="00C23972" w:rsidP="00C23972">
            <w:pPr>
              <w:jc w:val="right"/>
              <w:rPr>
                <w:rFonts w:ascii="Calibri" w:hAnsi="Calibri"/>
                <w:color w:val="000000"/>
              </w:rPr>
            </w:pPr>
            <w:r w:rsidRPr="00C23972">
              <w:rPr>
                <w:rFonts w:ascii="Calibri" w:hAnsi="Calibri"/>
                <w:color w:val="000000"/>
              </w:rPr>
              <w:t>0.95</w:t>
            </w:r>
          </w:p>
        </w:tc>
      </w:tr>
      <w:tr w:rsidR="00C23972" w:rsidRPr="00C23972" w:rsidTr="006E2F9D">
        <w:trPr>
          <w:trHeight w:val="300"/>
          <w:jc w:val="center"/>
        </w:trPr>
        <w:tc>
          <w:tcPr>
            <w:tcW w:w="3540" w:type="dxa"/>
            <w:tcBorders>
              <w:top w:val="nil"/>
              <w:left w:val="single" w:sz="8" w:space="0" w:color="auto"/>
              <w:bottom w:val="single" w:sz="4" w:space="0" w:color="auto"/>
              <w:right w:val="single" w:sz="4" w:space="0" w:color="auto"/>
            </w:tcBorders>
            <w:shd w:val="clear" w:color="000000" w:fill="FFF2CC"/>
            <w:noWrap/>
            <w:vAlign w:val="bottom"/>
            <w:hideMark/>
          </w:tcPr>
          <w:p w:rsidR="00C23972" w:rsidRPr="00C23972" w:rsidRDefault="00C23972" w:rsidP="00C23972">
            <w:pPr>
              <w:rPr>
                <w:rFonts w:ascii="Calibri" w:hAnsi="Calibri"/>
                <w:color w:val="000000"/>
              </w:rPr>
            </w:pPr>
            <w:proofErr w:type="spellStart"/>
            <w:r w:rsidRPr="00C23972">
              <w:rPr>
                <w:rFonts w:ascii="Calibri" w:hAnsi="Calibri"/>
                <w:color w:val="000000"/>
              </w:rPr>
              <w:t>Logistic</w:t>
            </w:r>
            <w:proofErr w:type="spellEnd"/>
            <w:r w:rsidRPr="00C23972">
              <w:rPr>
                <w:rFonts w:ascii="Calibri" w:hAnsi="Calibri"/>
                <w:color w:val="000000"/>
              </w:rPr>
              <w:t xml:space="preserve"> </w:t>
            </w:r>
            <w:proofErr w:type="spellStart"/>
            <w:r w:rsidRPr="00C23972">
              <w:rPr>
                <w:rFonts w:ascii="Calibri" w:hAnsi="Calibri"/>
                <w:color w:val="000000"/>
              </w:rPr>
              <w:t>over</w:t>
            </w:r>
            <w:proofErr w:type="spellEnd"/>
            <w:r w:rsidRPr="00C23972">
              <w:rPr>
                <w:rFonts w:ascii="Calibri" w:hAnsi="Calibri"/>
                <w:color w:val="000000"/>
              </w:rPr>
              <w:t xml:space="preserve">/sub </w:t>
            </w:r>
            <w:proofErr w:type="spellStart"/>
            <w:r w:rsidRPr="00C23972">
              <w:rPr>
                <w:rFonts w:ascii="Calibri" w:hAnsi="Calibri"/>
                <w:color w:val="000000"/>
              </w:rPr>
              <w:t>sampling</w:t>
            </w:r>
            <w:proofErr w:type="spellEnd"/>
            <w:r w:rsidRPr="00C23972">
              <w:rPr>
                <w:rFonts w:ascii="Calibri" w:hAnsi="Calibri"/>
                <w:color w:val="000000"/>
              </w:rPr>
              <w:t xml:space="preserve"> </w:t>
            </w:r>
            <w:proofErr w:type="spellStart"/>
            <w:r w:rsidRPr="00C23972">
              <w:rPr>
                <w:rFonts w:ascii="Calibri" w:hAnsi="Calibri"/>
                <w:color w:val="000000"/>
              </w:rPr>
              <w:t>Balanced</w:t>
            </w:r>
            <w:proofErr w:type="spellEnd"/>
          </w:p>
        </w:tc>
        <w:tc>
          <w:tcPr>
            <w:tcW w:w="1600" w:type="dxa"/>
            <w:tcBorders>
              <w:top w:val="nil"/>
              <w:left w:val="nil"/>
              <w:bottom w:val="single" w:sz="4" w:space="0" w:color="auto"/>
              <w:right w:val="single" w:sz="8" w:space="0" w:color="auto"/>
            </w:tcBorders>
            <w:shd w:val="clear" w:color="000000" w:fill="FFF2CC"/>
            <w:noWrap/>
            <w:vAlign w:val="bottom"/>
            <w:hideMark/>
          </w:tcPr>
          <w:p w:rsidR="00C23972" w:rsidRPr="00C23972" w:rsidRDefault="00C23972" w:rsidP="00C23972">
            <w:pPr>
              <w:jc w:val="right"/>
              <w:rPr>
                <w:rFonts w:ascii="Calibri" w:hAnsi="Calibri"/>
                <w:color w:val="000000"/>
              </w:rPr>
            </w:pPr>
            <w:r w:rsidRPr="00C23972">
              <w:rPr>
                <w:rFonts w:ascii="Calibri" w:hAnsi="Calibri"/>
                <w:color w:val="000000"/>
              </w:rPr>
              <w:t>0.91</w:t>
            </w:r>
          </w:p>
        </w:tc>
      </w:tr>
      <w:tr w:rsidR="00C23972" w:rsidRPr="00C23972" w:rsidTr="006E2F9D">
        <w:trPr>
          <w:trHeight w:val="300"/>
          <w:jc w:val="center"/>
        </w:trPr>
        <w:tc>
          <w:tcPr>
            <w:tcW w:w="3540" w:type="dxa"/>
            <w:tcBorders>
              <w:top w:val="nil"/>
              <w:left w:val="single" w:sz="8" w:space="0" w:color="auto"/>
              <w:bottom w:val="single" w:sz="4" w:space="0" w:color="auto"/>
              <w:right w:val="single" w:sz="4" w:space="0" w:color="auto"/>
            </w:tcBorders>
            <w:shd w:val="clear" w:color="000000" w:fill="E2EFDA"/>
            <w:noWrap/>
            <w:vAlign w:val="bottom"/>
            <w:hideMark/>
          </w:tcPr>
          <w:p w:rsidR="00C23972" w:rsidRPr="00C23972" w:rsidRDefault="00C23972" w:rsidP="00C23972">
            <w:pPr>
              <w:rPr>
                <w:rFonts w:ascii="Calibri" w:hAnsi="Calibri"/>
                <w:color w:val="000000"/>
              </w:rPr>
            </w:pPr>
            <w:proofErr w:type="spellStart"/>
            <w:r w:rsidRPr="00C23972">
              <w:rPr>
                <w:rFonts w:ascii="Calibri" w:hAnsi="Calibri"/>
                <w:color w:val="000000"/>
              </w:rPr>
              <w:t>Logistic</w:t>
            </w:r>
            <w:proofErr w:type="spellEnd"/>
            <w:r w:rsidRPr="00C23972">
              <w:rPr>
                <w:rFonts w:ascii="Calibri" w:hAnsi="Calibri"/>
                <w:color w:val="000000"/>
              </w:rPr>
              <w:t xml:space="preserve"> </w:t>
            </w:r>
            <w:proofErr w:type="spellStart"/>
            <w:r w:rsidRPr="00C23972">
              <w:rPr>
                <w:rFonts w:ascii="Calibri" w:hAnsi="Calibri"/>
                <w:color w:val="000000"/>
              </w:rPr>
              <w:t>Oversampling</w:t>
            </w:r>
            <w:proofErr w:type="spellEnd"/>
            <w:r w:rsidRPr="00C23972">
              <w:rPr>
                <w:rFonts w:ascii="Calibri" w:hAnsi="Calibri"/>
                <w:color w:val="000000"/>
              </w:rPr>
              <w:t xml:space="preserve"> </w:t>
            </w:r>
            <w:proofErr w:type="spellStart"/>
            <w:r w:rsidRPr="00C23972">
              <w:rPr>
                <w:rFonts w:ascii="Calibri" w:hAnsi="Calibri"/>
                <w:color w:val="000000"/>
              </w:rPr>
              <w:t>Balanced</w:t>
            </w:r>
            <w:proofErr w:type="spellEnd"/>
            <w:r w:rsidRPr="00C23972">
              <w:rPr>
                <w:rFonts w:ascii="Calibri" w:hAnsi="Calibri"/>
                <w:color w:val="000000"/>
              </w:rPr>
              <w:t xml:space="preserve"> </w:t>
            </w:r>
          </w:p>
        </w:tc>
        <w:tc>
          <w:tcPr>
            <w:tcW w:w="1600" w:type="dxa"/>
            <w:tcBorders>
              <w:top w:val="nil"/>
              <w:left w:val="nil"/>
              <w:bottom w:val="single" w:sz="4" w:space="0" w:color="auto"/>
              <w:right w:val="single" w:sz="8" w:space="0" w:color="auto"/>
            </w:tcBorders>
            <w:shd w:val="clear" w:color="000000" w:fill="E2EFDA"/>
            <w:noWrap/>
            <w:vAlign w:val="bottom"/>
            <w:hideMark/>
          </w:tcPr>
          <w:p w:rsidR="00C23972" w:rsidRPr="00C23972" w:rsidRDefault="00C23972" w:rsidP="00C23972">
            <w:pPr>
              <w:jc w:val="right"/>
              <w:rPr>
                <w:rFonts w:ascii="Calibri" w:hAnsi="Calibri"/>
                <w:color w:val="000000"/>
              </w:rPr>
            </w:pPr>
            <w:r w:rsidRPr="00C23972">
              <w:rPr>
                <w:rFonts w:ascii="Calibri" w:hAnsi="Calibri"/>
                <w:color w:val="000000"/>
              </w:rPr>
              <w:t>0.90</w:t>
            </w:r>
          </w:p>
        </w:tc>
      </w:tr>
      <w:tr w:rsidR="00C23972" w:rsidRPr="00C23972" w:rsidTr="006E2F9D">
        <w:trPr>
          <w:trHeight w:val="300"/>
          <w:jc w:val="center"/>
        </w:trPr>
        <w:tc>
          <w:tcPr>
            <w:tcW w:w="3540" w:type="dxa"/>
            <w:tcBorders>
              <w:top w:val="nil"/>
              <w:left w:val="single" w:sz="8" w:space="0" w:color="auto"/>
              <w:bottom w:val="single" w:sz="4" w:space="0" w:color="auto"/>
              <w:right w:val="single" w:sz="4" w:space="0" w:color="auto"/>
            </w:tcBorders>
            <w:shd w:val="clear" w:color="000000" w:fill="D9E1F2"/>
            <w:noWrap/>
            <w:vAlign w:val="bottom"/>
            <w:hideMark/>
          </w:tcPr>
          <w:p w:rsidR="00C23972" w:rsidRPr="00C23972" w:rsidRDefault="00C23972" w:rsidP="00C23972">
            <w:pPr>
              <w:rPr>
                <w:rFonts w:ascii="Calibri" w:hAnsi="Calibri"/>
                <w:color w:val="000000"/>
              </w:rPr>
            </w:pPr>
            <w:proofErr w:type="spellStart"/>
            <w:r w:rsidRPr="00C23972">
              <w:rPr>
                <w:rFonts w:ascii="Calibri" w:hAnsi="Calibri"/>
                <w:color w:val="000000"/>
              </w:rPr>
              <w:t>Logistic</w:t>
            </w:r>
            <w:proofErr w:type="spellEnd"/>
            <w:r w:rsidRPr="00C23972">
              <w:rPr>
                <w:rFonts w:ascii="Calibri" w:hAnsi="Calibri"/>
                <w:color w:val="000000"/>
              </w:rPr>
              <w:t xml:space="preserve"> </w:t>
            </w:r>
            <w:proofErr w:type="spellStart"/>
            <w:r w:rsidRPr="00C23972">
              <w:rPr>
                <w:rFonts w:ascii="Calibri" w:hAnsi="Calibri"/>
                <w:color w:val="000000"/>
              </w:rPr>
              <w:t>Subsampling</w:t>
            </w:r>
            <w:proofErr w:type="spellEnd"/>
            <w:r w:rsidRPr="00C23972">
              <w:rPr>
                <w:rFonts w:ascii="Calibri" w:hAnsi="Calibri"/>
                <w:color w:val="000000"/>
              </w:rPr>
              <w:t xml:space="preserve"> </w:t>
            </w:r>
            <w:proofErr w:type="spellStart"/>
            <w:r w:rsidRPr="00C23972">
              <w:rPr>
                <w:rFonts w:ascii="Calibri" w:hAnsi="Calibri"/>
                <w:color w:val="000000"/>
              </w:rPr>
              <w:t>Balanced</w:t>
            </w:r>
            <w:proofErr w:type="spellEnd"/>
            <w:r w:rsidRPr="00C23972">
              <w:rPr>
                <w:rFonts w:ascii="Calibri" w:hAnsi="Calibri"/>
                <w:color w:val="000000"/>
              </w:rPr>
              <w:t xml:space="preserve"> </w:t>
            </w:r>
          </w:p>
        </w:tc>
        <w:tc>
          <w:tcPr>
            <w:tcW w:w="1600" w:type="dxa"/>
            <w:tcBorders>
              <w:top w:val="nil"/>
              <w:left w:val="nil"/>
              <w:bottom w:val="single" w:sz="4" w:space="0" w:color="auto"/>
              <w:right w:val="single" w:sz="8" w:space="0" w:color="auto"/>
            </w:tcBorders>
            <w:shd w:val="clear" w:color="000000" w:fill="D9E1F2"/>
            <w:noWrap/>
            <w:vAlign w:val="bottom"/>
            <w:hideMark/>
          </w:tcPr>
          <w:p w:rsidR="00C23972" w:rsidRPr="00C23972" w:rsidRDefault="00C23972" w:rsidP="00C23972">
            <w:pPr>
              <w:jc w:val="right"/>
              <w:rPr>
                <w:rFonts w:ascii="Calibri" w:hAnsi="Calibri"/>
                <w:color w:val="000000"/>
              </w:rPr>
            </w:pPr>
            <w:r w:rsidRPr="00C23972">
              <w:rPr>
                <w:rFonts w:ascii="Calibri" w:hAnsi="Calibri"/>
                <w:color w:val="000000"/>
              </w:rPr>
              <w:t>0.95</w:t>
            </w:r>
          </w:p>
        </w:tc>
      </w:tr>
      <w:tr w:rsidR="00C23972" w:rsidRPr="00C23972" w:rsidTr="006E2F9D">
        <w:trPr>
          <w:trHeight w:val="300"/>
          <w:jc w:val="center"/>
        </w:trPr>
        <w:tc>
          <w:tcPr>
            <w:tcW w:w="3540" w:type="dxa"/>
            <w:tcBorders>
              <w:top w:val="nil"/>
              <w:left w:val="single" w:sz="8" w:space="0" w:color="auto"/>
              <w:bottom w:val="single" w:sz="4" w:space="0" w:color="auto"/>
              <w:right w:val="single" w:sz="4" w:space="0" w:color="auto"/>
            </w:tcBorders>
            <w:shd w:val="clear" w:color="000000" w:fill="FCE4D6"/>
            <w:noWrap/>
            <w:vAlign w:val="bottom"/>
            <w:hideMark/>
          </w:tcPr>
          <w:p w:rsidR="00C23972" w:rsidRPr="00C23972" w:rsidRDefault="00C23972" w:rsidP="00C23972">
            <w:pPr>
              <w:rPr>
                <w:rFonts w:ascii="Calibri" w:hAnsi="Calibri"/>
                <w:color w:val="000000"/>
              </w:rPr>
            </w:pPr>
            <w:r w:rsidRPr="00C23972">
              <w:rPr>
                <w:rFonts w:ascii="Calibri" w:hAnsi="Calibri"/>
                <w:color w:val="000000"/>
              </w:rPr>
              <w:t>Neural Network</w:t>
            </w:r>
          </w:p>
        </w:tc>
        <w:tc>
          <w:tcPr>
            <w:tcW w:w="1600" w:type="dxa"/>
            <w:tcBorders>
              <w:top w:val="nil"/>
              <w:left w:val="nil"/>
              <w:bottom w:val="single" w:sz="4" w:space="0" w:color="auto"/>
              <w:right w:val="single" w:sz="8" w:space="0" w:color="auto"/>
            </w:tcBorders>
            <w:shd w:val="clear" w:color="000000" w:fill="FCE4D6"/>
            <w:noWrap/>
            <w:vAlign w:val="bottom"/>
            <w:hideMark/>
          </w:tcPr>
          <w:p w:rsidR="00C23972" w:rsidRPr="00C23972" w:rsidRDefault="00C23972" w:rsidP="00C23972">
            <w:pPr>
              <w:jc w:val="right"/>
              <w:rPr>
                <w:rFonts w:ascii="Calibri" w:hAnsi="Calibri"/>
                <w:color w:val="000000"/>
              </w:rPr>
            </w:pPr>
            <w:r w:rsidRPr="00C23972">
              <w:rPr>
                <w:rFonts w:ascii="Calibri" w:hAnsi="Calibri"/>
                <w:color w:val="000000"/>
              </w:rPr>
              <w:t>0.95</w:t>
            </w:r>
          </w:p>
        </w:tc>
      </w:tr>
      <w:tr w:rsidR="00C23972" w:rsidRPr="00C23972" w:rsidTr="006E2F9D">
        <w:trPr>
          <w:trHeight w:val="300"/>
          <w:jc w:val="center"/>
        </w:trPr>
        <w:tc>
          <w:tcPr>
            <w:tcW w:w="3540" w:type="dxa"/>
            <w:tcBorders>
              <w:top w:val="nil"/>
              <w:left w:val="single" w:sz="8" w:space="0" w:color="auto"/>
              <w:bottom w:val="single" w:sz="4" w:space="0" w:color="auto"/>
              <w:right w:val="single" w:sz="4" w:space="0" w:color="auto"/>
            </w:tcBorders>
            <w:shd w:val="clear" w:color="000000" w:fill="FFF2CC"/>
            <w:noWrap/>
            <w:vAlign w:val="bottom"/>
            <w:hideMark/>
          </w:tcPr>
          <w:p w:rsidR="00C23972" w:rsidRPr="00C23972" w:rsidRDefault="00C23972" w:rsidP="00C23972">
            <w:pPr>
              <w:rPr>
                <w:rFonts w:ascii="Calibri" w:hAnsi="Calibri"/>
                <w:color w:val="000000"/>
              </w:rPr>
            </w:pPr>
            <w:proofErr w:type="spellStart"/>
            <w:r w:rsidRPr="00C23972">
              <w:rPr>
                <w:rFonts w:ascii="Calibri" w:hAnsi="Calibri"/>
                <w:color w:val="000000"/>
              </w:rPr>
              <w:t>Logistic</w:t>
            </w:r>
            <w:proofErr w:type="spellEnd"/>
            <w:r w:rsidRPr="00C23972">
              <w:rPr>
                <w:rFonts w:ascii="Calibri" w:hAnsi="Calibri"/>
                <w:color w:val="000000"/>
              </w:rPr>
              <w:t xml:space="preserve"> </w:t>
            </w:r>
            <w:proofErr w:type="spellStart"/>
            <w:r w:rsidRPr="00C23972">
              <w:rPr>
                <w:rFonts w:ascii="Calibri" w:hAnsi="Calibri"/>
                <w:color w:val="000000"/>
              </w:rPr>
              <w:t>Subsampling</w:t>
            </w:r>
            <w:proofErr w:type="spellEnd"/>
            <w:r w:rsidRPr="00C23972">
              <w:rPr>
                <w:rFonts w:ascii="Calibri" w:hAnsi="Calibri"/>
                <w:color w:val="000000"/>
              </w:rPr>
              <w:t xml:space="preserve"> </w:t>
            </w:r>
          </w:p>
        </w:tc>
        <w:tc>
          <w:tcPr>
            <w:tcW w:w="1600" w:type="dxa"/>
            <w:tcBorders>
              <w:top w:val="nil"/>
              <w:left w:val="nil"/>
              <w:bottom w:val="single" w:sz="4" w:space="0" w:color="auto"/>
              <w:right w:val="single" w:sz="8" w:space="0" w:color="auto"/>
            </w:tcBorders>
            <w:shd w:val="clear" w:color="000000" w:fill="FFF2CC"/>
            <w:noWrap/>
            <w:vAlign w:val="bottom"/>
            <w:hideMark/>
          </w:tcPr>
          <w:p w:rsidR="00C23972" w:rsidRPr="00C23972" w:rsidRDefault="00C23972" w:rsidP="00C23972">
            <w:pPr>
              <w:jc w:val="right"/>
              <w:rPr>
                <w:rFonts w:ascii="Calibri" w:hAnsi="Calibri"/>
                <w:color w:val="000000"/>
              </w:rPr>
            </w:pPr>
            <w:r w:rsidRPr="00C23972">
              <w:rPr>
                <w:rFonts w:ascii="Calibri" w:hAnsi="Calibri"/>
                <w:color w:val="000000"/>
              </w:rPr>
              <w:t>0.95</w:t>
            </w:r>
          </w:p>
        </w:tc>
      </w:tr>
      <w:tr w:rsidR="00C23972" w:rsidRPr="00C23972" w:rsidTr="006E2F9D">
        <w:trPr>
          <w:trHeight w:val="315"/>
          <w:jc w:val="center"/>
        </w:trPr>
        <w:tc>
          <w:tcPr>
            <w:tcW w:w="3540" w:type="dxa"/>
            <w:tcBorders>
              <w:top w:val="nil"/>
              <w:left w:val="single" w:sz="8" w:space="0" w:color="auto"/>
              <w:bottom w:val="single" w:sz="8" w:space="0" w:color="auto"/>
              <w:right w:val="single" w:sz="4" w:space="0" w:color="auto"/>
            </w:tcBorders>
            <w:shd w:val="clear" w:color="000000" w:fill="E2EFDA"/>
            <w:noWrap/>
            <w:vAlign w:val="bottom"/>
            <w:hideMark/>
          </w:tcPr>
          <w:p w:rsidR="00C23972" w:rsidRPr="00C23972" w:rsidRDefault="00C23972" w:rsidP="00C23972">
            <w:pPr>
              <w:rPr>
                <w:rFonts w:ascii="Calibri" w:hAnsi="Calibri"/>
                <w:color w:val="000000"/>
              </w:rPr>
            </w:pPr>
            <w:proofErr w:type="spellStart"/>
            <w:r w:rsidRPr="00C23972">
              <w:rPr>
                <w:rFonts w:ascii="Calibri" w:hAnsi="Calibri"/>
                <w:color w:val="000000"/>
              </w:rPr>
              <w:t>Logistic</w:t>
            </w:r>
            <w:proofErr w:type="spellEnd"/>
            <w:r w:rsidRPr="00C23972">
              <w:rPr>
                <w:rFonts w:ascii="Calibri" w:hAnsi="Calibri"/>
                <w:color w:val="000000"/>
              </w:rPr>
              <w:t xml:space="preserve"> </w:t>
            </w:r>
            <w:proofErr w:type="spellStart"/>
            <w:r w:rsidRPr="00C23972">
              <w:rPr>
                <w:rFonts w:ascii="Calibri" w:hAnsi="Calibri"/>
                <w:color w:val="000000"/>
              </w:rPr>
              <w:t>Regression</w:t>
            </w:r>
            <w:proofErr w:type="spellEnd"/>
          </w:p>
        </w:tc>
        <w:tc>
          <w:tcPr>
            <w:tcW w:w="1600" w:type="dxa"/>
            <w:tcBorders>
              <w:top w:val="nil"/>
              <w:left w:val="nil"/>
              <w:bottom w:val="single" w:sz="8" w:space="0" w:color="auto"/>
              <w:right w:val="single" w:sz="8" w:space="0" w:color="auto"/>
            </w:tcBorders>
            <w:shd w:val="clear" w:color="000000" w:fill="E2EFDA"/>
            <w:noWrap/>
            <w:vAlign w:val="bottom"/>
            <w:hideMark/>
          </w:tcPr>
          <w:p w:rsidR="00C23972" w:rsidRPr="00C23972" w:rsidRDefault="00C23972" w:rsidP="00C23972">
            <w:pPr>
              <w:jc w:val="right"/>
              <w:rPr>
                <w:rFonts w:ascii="Calibri" w:hAnsi="Calibri"/>
                <w:color w:val="000000"/>
              </w:rPr>
            </w:pPr>
            <w:r w:rsidRPr="00C23972">
              <w:rPr>
                <w:rFonts w:ascii="Calibri" w:hAnsi="Calibri"/>
                <w:color w:val="000000"/>
              </w:rPr>
              <w:t>0.94</w:t>
            </w:r>
          </w:p>
        </w:tc>
      </w:tr>
    </w:tbl>
    <w:p w:rsidR="00C23972" w:rsidRDefault="00C23972" w:rsidP="00C23972">
      <w:pPr>
        <w:widowControl w:val="0"/>
        <w:pBdr>
          <w:top w:val="nil"/>
          <w:left w:val="nil"/>
          <w:bottom w:val="nil"/>
          <w:right w:val="nil"/>
          <w:between w:val="nil"/>
        </w:pBdr>
        <w:spacing w:line="360" w:lineRule="auto"/>
        <w:ind w:firstLine="720"/>
        <w:rPr>
          <w:rFonts w:ascii="Calibri" w:eastAsia="Calibri" w:hAnsi="Calibri" w:cs="Calibri"/>
          <w:sz w:val="24"/>
          <w:szCs w:val="24"/>
        </w:rPr>
      </w:pPr>
    </w:p>
    <w:p w:rsidR="00431700" w:rsidRPr="006E2F9D" w:rsidRDefault="006E2F9D" w:rsidP="00200874">
      <w:pPr>
        <w:widowControl w:val="0"/>
        <w:pBdr>
          <w:top w:val="nil"/>
          <w:left w:val="nil"/>
          <w:bottom w:val="nil"/>
          <w:right w:val="nil"/>
          <w:between w:val="nil"/>
        </w:pBdr>
        <w:spacing w:line="360" w:lineRule="auto"/>
        <w:ind w:firstLine="720"/>
        <w:jc w:val="both"/>
        <w:rPr>
          <w:rFonts w:ascii="Calibri" w:eastAsia="Calibri" w:hAnsi="Calibri" w:cs="Calibri"/>
          <w:sz w:val="24"/>
          <w:szCs w:val="24"/>
        </w:rPr>
      </w:pPr>
      <w:r w:rsidRPr="006E2F9D">
        <w:rPr>
          <w:rFonts w:ascii="Calibri" w:eastAsia="Calibri" w:hAnsi="Calibri" w:cs="Calibri"/>
          <w:sz w:val="24"/>
          <w:szCs w:val="24"/>
        </w:rPr>
        <w:t>Aunque es importante señalar que</w:t>
      </w:r>
      <w:r>
        <w:rPr>
          <w:rFonts w:ascii="Calibri" w:eastAsia="Calibri" w:hAnsi="Calibri" w:cs="Calibri"/>
          <w:sz w:val="24"/>
          <w:szCs w:val="24"/>
        </w:rPr>
        <w:t xml:space="preserve">, debido a que nuestra muestra no esta balanceada, es decir se tienen pocos datos clasificados como abandono escolar es importante considerar el </w:t>
      </w:r>
      <w:proofErr w:type="spellStart"/>
      <w:r>
        <w:rPr>
          <w:rFonts w:ascii="Calibri" w:eastAsia="Calibri" w:hAnsi="Calibri" w:cs="Calibri"/>
          <w:sz w:val="24"/>
          <w:szCs w:val="24"/>
        </w:rPr>
        <w:t>recall</w:t>
      </w:r>
      <w:proofErr w:type="spellEnd"/>
      <w:r>
        <w:rPr>
          <w:rFonts w:ascii="Calibri" w:eastAsia="Calibri" w:hAnsi="Calibri" w:cs="Calibri"/>
          <w:sz w:val="24"/>
          <w:szCs w:val="24"/>
        </w:rPr>
        <w:t xml:space="preserve"> </w:t>
      </w:r>
      <w:r w:rsidR="00200874">
        <w:rPr>
          <w:rFonts w:ascii="Calibri" w:eastAsia="Calibri" w:hAnsi="Calibri" w:cs="Calibri"/>
          <w:sz w:val="24"/>
          <w:szCs w:val="24"/>
        </w:rPr>
        <w:t xml:space="preserve">para el resultado lo que significa que alto </w:t>
      </w:r>
      <w:proofErr w:type="spellStart"/>
      <w:r w:rsidR="00200874">
        <w:rPr>
          <w:rFonts w:ascii="Calibri" w:eastAsia="Calibri" w:hAnsi="Calibri" w:cs="Calibri"/>
          <w:sz w:val="24"/>
          <w:szCs w:val="24"/>
        </w:rPr>
        <w:t>recall</w:t>
      </w:r>
      <w:proofErr w:type="spellEnd"/>
      <w:r w:rsidR="00200874">
        <w:rPr>
          <w:rFonts w:ascii="Calibri" w:eastAsia="Calibri" w:hAnsi="Calibri" w:cs="Calibri"/>
          <w:sz w:val="24"/>
          <w:szCs w:val="24"/>
        </w:rPr>
        <w:t xml:space="preserve"> y alta precisión significa que el modelo maneja perfectamente esa clase.</w:t>
      </w:r>
    </w:p>
    <w:p w:rsidR="00431700" w:rsidRPr="00DA11F1" w:rsidRDefault="006F76D5" w:rsidP="00DA11F1">
      <w:pPr>
        <w:pStyle w:val="Ttulo1"/>
        <w:rPr>
          <w:rFonts w:eastAsia="Calibri"/>
          <w:b/>
          <w:color w:val="auto"/>
        </w:rPr>
      </w:pPr>
      <w:r w:rsidRPr="00DA11F1">
        <w:rPr>
          <w:rFonts w:eastAsia="Calibri"/>
          <w:b/>
          <w:color w:val="auto"/>
        </w:rPr>
        <w:lastRenderedPageBreak/>
        <w:t xml:space="preserve"> </w:t>
      </w:r>
      <w:bookmarkStart w:id="16" w:name="_Toc25276118"/>
      <w:r w:rsidRPr="00DA11F1">
        <w:rPr>
          <w:rFonts w:eastAsia="Calibri"/>
          <w:b/>
          <w:color w:val="auto"/>
        </w:rPr>
        <w:t>8. Resultados</w:t>
      </w:r>
      <w:bookmarkEnd w:id="16"/>
      <w:r w:rsidRPr="00DA11F1">
        <w:rPr>
          <w:rFonts w:eastAsia="Calibri"/>
          <w:b/>
          <w:color w:val="auto"/>
        </w:rPr>
        <w:t xml:space="preserve"> </w:t>
      </w:r>
    </w:p>
    <w:p w:rsidR="00D547DE" w:rsidRDefault="00D547DE" w:rsidP="00CF6E2E">
      <w:pPr>
        <w:widowControl w:val="0"/>
        <w:spacing w:line="360" w:lineRule="auto"/>
        <w:ind w:firstLine="720"/>
        <w:jc w:val="both"/>
        <w:rPr>
          <w:sz w:val="24"/>
          <w:szCs w:val="24"/>
          <w:highlight w:val="white"/>
        </w:rPr>
      </w:pPr>
      <w:r>
        <w:rPr>
          <w:sz w:val="24"/>
          <w:szCs w:val="24"/>
          <w:highlight w:val="white"/>
        </w:rPr>
        <w:t xml:space="preserve">Mediante los resultados obtenidos aplicando las técnicas de Machine </w:t>
      </w:r>
      <w:proofErr w:type="spellStart"/>
      <w:r>
        <w:rPr>
          <w:sz w:val="24"/>
          <w:szCs w:val="24"/>
          <w:highlight w:val="white"/>
        </w:rPr>
        <w:t>Learning</w:t>
      </w:r>
      <w:proofErr w:type="spellEnd"/>
      <w:r>
        <w:rPr>
          <w:sz w:val="24"/>
          <w:szCs w:val="24"/>
          <w:highlight w:val="white"/>
        </w:rPr>
        <w:t xml:space="preserve"> a los datos escolares de CECYTEJ plantel Guadalajara, aprobamos el modelo </w:t>
      </w:r>
      <w:proofErr w:type="spellStart"/>
      <w:r>
        <w:rPr>
          <w:sz w:val="24"/>
          <w:szCs w:val="24"/>
          <w:highlight w:val="white"/>
        </w:rPr>
        <w:t>Balanced</w:t>
      </w:r>
      <w:proofErr w:type="spellEnd"/>
      <w:r>
        <w:rPr>
          <w:sz w:val="24"/>
          <w:szCs w:val="24"/>
          <w:highlight w:val="white"/>
        </w:rPr>
        <w:t xml:space="preserve"> </w:t>
      </w:r>
      <w:proofErr w:type="spellStart"/>
      <w:r>
        <w:rPr>
          <w:sz w:val="24"/>
          <w:szCs w:val="24"/>
          <w:highlight w:val="white"/>
        </w:rPr>
        <w:t>Bagging</w:t>
      </w:r>
      <w:proofErr w:type="spellEnd"/>
      <w:r>
        <w:rPr>
          <w:sz w:val="24"/>
          <w:szCs w:val="24"/>
          <w:highlight w:val="white"/>
        </w:rPr>
        <w:t xml:space="preserve"> </w:t>
      </w:r>
      <w:proofErr w:type="spellStart"/>
      <w:r>
        <w:rPr>
          <w:sz w:val="24"/>
          <w:szCs w:val="24"/>
          <w:highlight w:val="white"/>
        </w:rPr>
        <w:t>Random</w:t>
      </w:r>
      <w:proofErr w:type="spellEnd"/>
      <w:r>
        <w:rPr>
          <w:sz w:val="24"/>
          <w:szCs w:val="24"/>
          <w:highlight w:val="white"/>
        </w:rPr>
        <w:t xml:space="preserve"> Forest ya que tiene un </w:t>
      </w:r>
      <w:proofErr w:type="spellStart"/>
      <w:r>
        <w:rPr>
          <w:sz w:val="24"/>
          <w:szCs w:val="24"/>
          <w:highlight w:val="white"/>
        </w:rPr>
        <w:t>recall</w:t>
      </w:r>
      <w:proofErr w:type="spellEnd"/>
      <w:r>
        <w:rPr>
          <w:sz w:val="24"/>
          <w:szCs w:val="24"/>
          <w:highlight w:val="white"/>
        </w:rPr>
        <w:t xml:space="preserve"> de 0.95. Permit</w:t>
      </w:r>
      <w:r w:rsidR="00200874">
        <w:rPr>
          <w:sz w:val="24"/>
          <w:szCs w:val="24"/>
          <w:highlight w:val="white"/>
        </w:rPr>
        <w:t>e</w:t>
      </w:r>
      <w:r>
        <w:rPr>
          <w:sz w:val="24"/>
          <w:szCs w:val="24"/>
          <w:highlight w:val="white"/>
        </w:rPr>
        <w:t xml:space="preserve"> la detección de estudiantes en riesgo de abandono escolar así mismo</w:t>
      </w:r>
      <w:r w:rsidR="00210FC9">
        <w:rPr>
          <w:sz w:val="24"/>
          <w:szCs w:val="24"/>
          <w:highlight w:val="white"/>
        </w:rPr>
        <w:t>,</w:t>
      </w:r>
      <w:r>
        <w:rPr>
          <w:sz w:val="24"/>
          <w:szCs w:val="24"/>
          <w:highlight w:val="white"/>
        </w:rPr>
        <w:t xml:space="preserve"> tales alumnos podrán ser transferidos con personal adecuado para generar </w:t>
      </w:r>
      <w:r w:rsidR="00210FC9">
        <w:rPr>
          <w:sz w:val="24"/>
          <w:szCs w:val="24"/>
          <w:highlight w:val="white"/>
        </w:rPr>
        <w:t xml:space="preserve">los protocolos de ayuda </w:t>
      </w:r>
      <w:proofErr w:type="gramStart"/>
      <w:r w:rsidR="00210FC9">
        <w:rPr>
          <w:sz w:val="24"/>
          <w:szCs w:val="24"/>
          <w:highlight w:val="white"/>
        </w:rPr>
        <w:t>de acuerdo a</w:t>
      </w:r>
      <w:proofErr w:type="gramEnd"/>
      <w:r w:rsidR="00210FC9">
        <w:rPr>
          <w:sz w:val="24"/>
          <w:szCs w:val="24"/>
          <w:highlight w:val="white"/>
        </w:rPr>
        <w:t xml:space="preserve"> la causa y evitar el abandono escolar.</w:t>
      </w:r>
    </w:p>
    <w:p w:rsidR="00210FC9" w:rsidRPr="00DA11F1" w:rsidRDefault="006F76D5" w:rsidP="00DA11F1">
      <w:pPr>
        <w:pStyle w:val="Ttulo1"/>
        <w:rPr>
          <w:rFonts w:eastAsia="Calibri"/>
          <w:b/>
          <w:color w:val="auto"/>
        </w:rPr>
      </w:pPr>
      <w:r w:rsidRPr="00DA11F1">
        <w:rPr>
          <w:rFonts w:eastAsia="Calibri"/>
          <w:b/>
          <w:color w:val="auto"/>
        </w:rPr>
        <w:t xml:space="preserve"> </w:t>
      </w:r>
      <w:bookmarkStart w:id="17" w:name="_Toc25276119"/>
      <w:r w:rsidRPr="00DA11F1">
        <w:rPr>
          <w:rFonts w:eastAsia="Calibri"/>
          <w:b/>
          <w:color w:val="auto"/>
        </w:rPr>
        <w:t xml:space="preserve">9. </w:t>
      </w:r>
      <w:r w:rsidR="00210FC9" w:rsidRPr="00DA11F1">
        <w:rPr>
          <w:rFonts w:eastAsia="Calibri"/>
          <w:b/>
          <w:color w:val="auto"/>
        </w:rPr>
        <w:t>Conclusiones</w:t>
      </w:r>
      <w:bookmarkEnd w:id="17"/>
      <w:r w:rsidRPr="00DA11F1">
        <w:rPr>
          <w:rFonts w:eastAsia="Calibri"/>
          <w:b/>
          <w:color w:val="auto"/>
        </w:rPr>
        <w:t xml:space="preserve"> </w:t>
      </w:r>
    </w:p>
    <w:p w:rsidR="00431700" w:rsidRPr="0039566C" w:rsidRDefault="00210FC9" w:rsidP="0039566C">
      <w:pPr>
        <w:widowControl w:val="0"/>
        <w:spacing w:line="360" w:lineRule="auto"/>
        <w:jc w:val="both"/>
        <w:rPr>
          <w:rFonts w:ascii="Calibri" w:eastAsia="Calibri" w:hAnsi="Calibri" w:cs="Calibri"/>
          <w:sz w:val="24"/>
          <w:szCs w:val="24"/>
        </w:rPr>
      </w:pPr>
      <w:r w:rsidRPr="0039566C">
        <w:rPr>
          <w:rFonts w:ascii="Calibri" w:eastAsia="Calibri" w:hAnsi="Calibri" w:cs="Calibri"/>
          <w:sz w:val="24"/>
          <w:szCs w:val="24"/>
        </w:rPr>
        <w:t xml:space="preserve">Como trabajos futuros se pretende buscar los departamentos adecuados que cooperen con la disminución de abandono escolar, los datos </w:t>
      </w:r>
      <w:r w:rsidR="0039566C" w:rsidRPr="0039566C">
        <w:rPr>
          <w:rFonts w:ascii="Calibri" w:eastAsia="Calibri" w:hAnsi="Calibri" w:cs="Calibri"/>
          <w:sz w:val="24"/>
          <w:szCs w:val="24"/>
        </w:rPr>
        <w:t>usados para</w:t>
      </w:r>
      <w:r w:rsidRPr="0039566C">
        <w:rPr>
          <w:rFonts w:ascii="Calibri" w:eastAsia="Calibri" w:hAnsi="Calibri" w:cs="Calibri"/>
          <w:sz w:val="24"/>
          <w:szCs w:val="24"/>
        </w:rPr>
        <w:t xml:space="preserve"> el estudio son provenientes de carreras tecnológicas y como es bien conocido existe </w:t>
      </w:r>
      <w:r w:rsidR="0039566C" w:rsidRPr="0039566C">
        <w:rPr>
          <w:rFonts w:ascii="Calibri" w:eastAsia="Calibri" w:hAnsi="Calibri" w:cs="Calibri"/>
          <w:sz w:val="24"/>
          <w:szCs w:val="24"/>
        </w:rPr>
        <w:t>ausencia de talento en las empresas por lo que si alguna empresa requiere personal se pueden llegar a crear programas en apoyo a los estudiantes para q</w:t>
      </w:r>
      <w:r w:rsidR="0039566C">
        <w:rPr>
          <w:rFonts w:ascii="Calibri" w:eastAsia="Calibri" w:hAnsi="Calibri" w:cs="Calibri"/>
          <w:sz w:val="24"/>
          <w:szCs w:val="24"/>
        </w:rPr>
        <w:t xml:space="preserve">ue </w:t>
      </w:r>
      <w:r w:rsidR="0039566C" w:rsidRPr="0039566C">
        <w:rPr>
          <w:rFonts w:ascii="Calibri" w:eastAsia="Calibri" w:hAnsi="Calibri" w:cs="Calibri"/>
          <w:sz w:val="24"/>
          <w:szCs w:val="24"/>
        </w:rPr>
        <w:t xml:space="preserve">terminen los respetivos estudios y después sean contratados por ellas. </w:t>
      </w:r>
    </w:p>
    <w:p w:rsidR="00431700" w:rsidRPr="00DA11F1" w:rsidRDefault="006F76D5" w:rsidP="00DA11F1">
      <w:pPr>
        <w:pStyle w:val="Ttulo1"/>
        <w:rPr>
          <w:rFonts w:eastAsia="Calibri"/>
          <w:b/>
          <w:color w:val="auto"/>
        </w:rPr>
      </w:pPr>
      <w:bookmarkStart w:id="18" w:name="_Toc25276120"/>
      <w:r w:rsidRPr="00DA11F1">
        <w:rPr>
          <w:rFonts w:eastAsia="Calibri"/>
          <w:b/>
          <w:color w:val="auto"/>
        </w:rPr>
        <w:t>10. Bibliografía</w:t>
      </w:r>
      <w:bookmarkEnd w:id="18"/>
      <w:r w:rsidRPr="00DA11F1">
        <w:rPr>
          <w:rFonts w:eastAsia="Calibri"/>
          <w:b/>
          <w:color w:val="auto"/>
        </w:rPr>
        <w:t xml:space="preserve"> </w:t>
      </w:r>
    </w:p>
    <w:p w:rsidR="0017344B" w:rsidRDefault="0017344B" w:rsidP="0017344B">
      <w:pPr>
        <w:widowControl w:val="0"/>
        <w:spacing w:before="240" w:after="240" w:line="276" w:lineRule="auto"/>
        <w:ind w:left="560"/>
        <w:jc w:val="both"/>
        <w:rPr>
          <w:sz w:val="24"/>
          <w:szCs w:val="24"/>
        </w:rPr>
      </w:pPr>
      <w:r w:rsidRPr="0017344B">
        <w:rPr>
          <w:rFonts w:ascii="Times New Roman" w:hAnsi="Times New Roman"/>
          <w:sz w:val="24"/>
          <w:szCs w:val="24"/>
        </w:rPr>
        <w:t>Aguilar, E., y Viniegra, L., (2009). Deserción escolar y maltrato por parte de los profesores: parte 3: uso de sustancias toxicas. Revista médica del IMSS, 37(6), 447-453.</w:t>
      </w:r>
    </w:p>
    <w:p w:rsidR="0017344B" w:rsidRPr="0017344B" w:rsidRDefault="0017344B" w:rsidP="0017344B">
      <w:pPr>
        <w:widowControl w:val="0"/>
        <w:spacing w:before="240" w:after="240" w:line="276" w:lineRule="auto"/>
        <w:ind w:left="560"/>
        <w:jc w:val="both"/>
        <w:rPr>
          <w:rFonts w:ascii="Times New Roman" w:hAnsi="Times New Roman"/>
          <w:sz w:val="24"/>
          <w:szCs w:val="24"/>
        </w:rPr>
      </w:pPr>
      <w:r w:rsidRPr="00B85E68">
        <w:rPr>
          <w:rFonts w:ascii="Times New Roman" w:hAnsi="Times New Roman"/>
          <w:sz w:val="24"/>
          <w:szCs w:val="24"/>
        </w:rPr>
        <w:t xml:space="preserve">Alanís, L. E., Agulló, T. E., y Castellanos, M, S., (2010, junio). Los efectos de la globalización en el abandono escolar en México. Recuperado el 23 de </w:t>
      </w:r>
      <w:r w:rsidR="00B85E68">
        <w:rPr>
          <w:sz w:val="24"/>
          <w:szCs w:val="24"/>
        </w:rPr>
        <w:t>agost</w:t>
      </w:r>
      <w:r w:rsidRPr="00B85E68">
        <w:rPr>
          <w:rFonts w:ascii="Times New Roman" w:hAnsi="Times New Roman"/>
          <w:sz w:val="24"/>
          <w:szCs w:val="24"/>
        </w:rPr>
        <w:t>o de 2017 de https://www.researchgate.net/publication/44249888.</w:t>
      </w:r>
    </w:p>
    <w:p w:rsidR="0017344B" w:rsidRPr="00A41B43" w:rsidRDefault="0017344B" w:rsidP="0017344B">
      <w:pPr>
        <w:widowControl w:val="0"/>
        <w:ind w:left="566"/>
        <w:jc w:val="both"/>
        <w:rPr>
          <w:sz w:val="24"/>
          <w:szCs w:val="24"/>
        </w:rPr>
      </w:pPr>
      <w:r w:rsidRPr="00A41B43">
        <w:rPr>
          <w:sz w:val="24"/>
          <w:szCs w:val="24"/>
          <w:highlight w:val="white"/>
        </w:rPr>
        <w:t xml:space="preserve">Clemente, A., (14 diciembre del 2017). </w:t>
      </w:r>
      <w:r w:rsidRPr="00A41B43">
        <w:rPr>
          <w:i/>
          <w:sz w:val="24"/>
          <w:szCs w:val="24"/>
          <w:highlight w:val="white"/>
        </w:rPr>
        <w:t xml:space="preserve">Deserción en bachillerato es la más alta, alerta el INEE. </w:t>
      </w:r>
      <w:r w:rsidRPr="00A41B43">
        <w:rPr>
          <w:sz w:val="24"/>
          <w:szCs w:val="24"/>
          <w:highlight w:val="white"/>
        </w:rPr>
        <w:t xml:space="preserve">   El financiero, consultado el 02 de noviembre del 2019 de </w:t>
      </w:r>
      <w:hyperlink r:id="rId14">
        <w:r w:rsidRPr="00A41B43">
          <w:rPr>
            <w:sz w:val="24"/>
            <w:szCs w:val="24"/>
            <w:highlight w:val="white"/>
          </w:rPr>
          <w:t>https://www.elfinanciero.com.mx/nacional/desercion-en-bachillerato-es-la-mas-alta-alerta-el-inee</w:t>
        </w:r>
      </w:hyperlink>
    </w:p>
    <w:p w:rsidR="00F34268" w:rsidRPr="00A41B43" w:rsidRDefault="00F34268" w:rsidP="00F34268">
      <w:pPr>
        <w:widowControl w:val="0"/>
        <w:ind w:left="566"/>
        <w:jc w:val="both"/>
        <w:rPr>
          <w:sz w:val="24"/>
          <w:szCs w:val="24"/>
        </w:rPr>
      </w:pPr>
      <w:r w:rsidRPr="00A41B43">
        <w:rPr>
          <w:rFonts w:ascii="Times New Roman" w:hAnsi="Times New Roman"/>
          <w:sz w:val="24"/>
          <w:szCs w:val="24"/>
        </w:rPr>
        <w:t xml:space="preserve">CEPAL (2010). Transferencias públicas en etapas tempranas del ciclo vital: un desafío para el combate </w:t>
      </w:r>
      <w:proofErr w:type="spellStart"/>
      <w:r w:rsidRPr="00A41B43">
        <w:rPr>
          <w:rFonts w:ascii="Times New Roman" w:hAnsi="Times New Roman"/>
          <w:sz w:val="24"/>
          <w:szCs w:val="24"/>
        </w:rPr>
        <w:t>intertemporal</w:t>
      </w:r>
      <w:proofErr w:type="spellEnd"/>
      <w:r w:rsidRPr="00A41B43">
        <w:rPr>
          <w:rFonts w:ascii="Times New Roman" w:hAnsi="Times New Roman"/>
          <w:sz w:val="24"/>
          <w:szCs w:val="24"/>
        </w:rPr>
        <w:t xml:space="preserve"> a la desigualdad, en Panorama Social de América Latina 2010.Recuperado el 23 de </w:t>
      </w:r>
      <w:r w:rsidRPr="00A41B43">
        <w:rPr>
          <w:sz w:val="24"/>
          <w:szCs w:val="24"/>
        </w:rPr>
        <w:t>agost</w:t>
      </w:r>
      <w:r w:rsidRPr="00A41B43">
        <w:rPr>
          <w:rFonts w:ascii="Times New Roman" w:hAnsi="Times New Roman"/>
          <w:sz w:val="24"/>
          <w:szCs w:val="24"/>
        </w:rPr>
        <w:t>o de 201</w:t>
      </w:r>
      <w:r w:rsidRPr="00A41B43">
        <w:rPr>
          <w:sz w:val="24"/>
          <w:szCs w:val="24"/>
        </w:rPr>
        <w:t>9</w:t>
      </w:r>
      <w:r w:rsidRPr="00A41B43">
        <w:rPr>
          <w:rFonts w:ascii="Times New Roman" w:hAnsi="Times New Roman"/>
          <w:sz w:val="24"/>
          <w:szCs w:val="24"/>
        </w:rPr>
        <w:t xml:space="preserve">, de </w:t>
      </w:r>
      <w:hyperlink r:id="rId15" w:history="1">
        <w:r w:rsidR="00371278" w:rsidRPr="00A41B43">
          <w:rPr>
            <w:rStyle w:val="Hipervnculo"/>
            <w:color w:val="auto"/>
            <w:sz w:val="24"/>
            <w:szCs w:val="24"/>
            <w:u w:val="none"/>
          </w:rPr>
          <w:t>http://www.eclac.cl/publicaciones/xml/9/41799/PSE2010-Cap-V-transferencias-preliminar.pdf</w:t>
        </w:r>
      </w:hyperlink>
    </w:p>
    <w:p w:rsidR="00F34268" w:rsidRPr="00A41B43" w:rsidRDefault="00371278" w:rsidP="00371278">
      <w:pPr>
        <w:widowControl w:val="0"/>
        <w:ind w:left="566"/>
        <w:jc w:val="both"/>
        <w:rPr>
          <w:sz w:val="24"/>
          <w:szCs w:val="24"/>
        </w:rPr>
      </w:pPr>
      <w:r w:rsidRPr="00A41B43">
        <w:rPr>
          <w:rFonts w:ascii="Times New Roman" w:hAnsi="Times New Roman"/>
          <w:sz w:val="24"/>
          <w:szCs w:val="24"/>
        </w:rPr>
        <w:t xml:space="preserve">García, J., y Molina, J. M, (2012). Técnicas de análisis de datos. Aplicaciones prácticas utilizando </w:t>
      </w:r>
      <w:proofErr w:type="spellStart"/>
      <w:r w:rsidRPr="00A41B43">
        <w:rPr>
          <w:rFonts w:ascii="Times New Roman" w:hAnsi="Times New Roman"/>
          <w:sz w:val="24"/>
          <w:szCs w:val="24"/>
        </w:rPr>
        <w:t>microsoft</w:t>
      </w:r>
      <w:proofErr w:type="spellEnd"/>
      <w:r w:rsidRPr="00A41B43">
        <w:rPr>
          <w:rFonts w:ascii="Times New Roman" w:hAnsi="Times New Roman"/>
          <w:sz w:val="24"/>
          <w:szCs w:val="24"/>
        </w:rPr>
        <w:t xml:space="preserve"> </w:t>
      </w:r>
      <w:proofErr w:type="spellStart"/>
      <w:r w:rsidRPr="00A41B43">
        <w:rPr>
          <w:rFonts w:ascii="Times New Roman" w:hAnsi="Times New Roman"/>
          <w:sz w:val="24"/>
          <w:szCs w:val="24"/>
        </w:rPr>
        <w:t>excel</w:t>
      </w:r>
      <w:proofErr w:type="spellEnd"/>
      <w:r w:rsidRPr="00A41B43">
        <w:rPr>
          <w:rFonts w:ascii="Times New Roman" w:hAnsi="Times New Roman"/>
          <w:sz w:val="24"/>
          <w:szCs w:val="24"/>
        </w:rPr>
        <w:t xml:space="preserve"> y </w:t>
      </w:r>
      <w:proofErr w:type="spellStart"/>
      <w:r w:rsidRPr="00A41B43">
        <w:rPr>
          <w:rFonts w:ascii="Times New Roman" w:hAnsi="Times New Roman"/>
          <w:sz w:val="24"/>
          <w:szCs w:val="24"/>
        </w:rPr>
        <w:t>weka</w:t>
      </w:r>
      <w:proofErr w:type="spellEnd"/>
      <w:r w:rsidRPr="00A41B43">
        <w:rPr>
          <w:rFonts w:ascii="Times New Roman" w:hAnsi="Times New Roman"/>
          <w:sz w:val="24"/>
          <w:szCs w:val="24"/>
        </w:rPr>
        <w:t xml:space="preserve">. Recuperado el 31 de </w:t>
      </w:r>
      <w:r w:rsidRPr="00A41B43">
        <w:rPr>
          <w:sz w:val="24"/>
          <w:szCs w:val="24"/>
        </w:rPr>
        <w:t>agost</w:t>
      </w:r>
      <w:r w:rsidRPr="00A41B43">
        <w:rPr>
          <w:rFonts w:ascii="Times New Roman" w:hAnsi="Times New Roman"/>
          <w:sz w:val="24"/>
          <w:szCs w:val="24"/>
        </w:rPr>
        <w:t>o de 201</w:t>
      </w:r>
      <w:r w:rsidRPr="00A41B43">
        <w:rPr>
          <w:sz w:val="24"/>
          <w:szCs w:val="24"/>
        </w:rPr>
        <w:t>9</w:t>
      </w:r>
      <w:r w:rsidRPr="00A41B43">
        <w:rPr>
          <w:rFonts w:ascii="Times New Roman" w:hAnsi="Times New Roman"/>
          <w:sz w:val="24"/>
          <w:szCs w:val="24"/>
        </w:rPr>
        <w:t xml:space="preserve"> de </w:t>
      </w:r>
      <w:hyperlink r:id="rId16" w:history="1">
        <w:r w:rsidRPr="00A41B43">
          <w:rPr>
            <w:rStyle w:val="Hipervnculo"/>
            <w:color w:val="auto"/>
            <w:sz w:val="24"/>
            <w:szCs w:val="24"/>
            <w:u w:val="none"/>
          </w:rPr>
          <w:t>http://ocw.uc3m.es/ingenieria-informatica/analisis-de-datos/libroDataMiningv5.pdf</w:t>
        </w:r>
      </w:hyperlink>
    </w:p>
    <w:p w:rsidR="00431700" w:rsidRPr="00A41B43" w:rsidRDefault="006F76D5" w:rsidP="00A43C6D">
      <w:pPr>
        <w:widowControl w:val="0"/>
        <w:ind w:left="566"/>
        <w:jc w:val="both"/>
        <w:rPr>
          <w:sz w:val="24"/>
          <w:szCs w:val="24"/>
        </w:rPr>
      </w:pPr>
      <w:r w:rsidRPr="00A41B43">
        <w:rPr>
          <w:sz w:val="24"/>
          <w:szCs w:val="24"/>
        </w:rPr>
        <w:t xml:space="preserve">INEE (2016) Estudio sobre las intervenciones para </w:t>
      </w:r>
      <w:r w:rsidR="00A43C6D" w:rsidRPr="00A41B43">
        <w:rPr>
          <w:sz w:val="24"/>
          <w:szCs w:val="24"/>
        </w:rPr>
        <w:t>abatir el abandono escolar en educación media superior.</w:t>
      </w:r>
      <w:r w:rsidRPr="00A41B43">
        <w:rPr>
          <w:sz w:val="24"/>
          <w:szCs w:val="24"/>
        </w:rPr>
        <w:t xml:space="preserve"> </w:t>
      </w:r>
      <w:r w:rsidRPr="00A41B43">
        <w:rPr>
          <w:i/>
          <w:sz w:val="24"/>
          <w:szCs w:val="24"/>
        </w:rPr>
        <w:t>Instituto Nacional para la Evaluación de la Educación en México</w:t>
      </w:r>
      <w:r w:rsidR="00A43C6D" w:rsidRPr="00A41B43">
        <w:rPr>
          <w:i/>
          <w:sz w:val="24"/>
          <w:szCs w:val="24"/>
        </w:rPr>
        <w:t xml:space="preserve">, </w:t>
      </w:r>
      <w:r w:rsidR="00A43C6D" w:rsidRPr="00A41B43">
        <w:rPr>
          <w:sz w:val="24"/>
          <w:szCs w:val="24"/>
        </w:rPr>
        <w:t>p. 67-72.</w:t>
      </w:r>
      <w:r w:rsidR="00A43C6D" w:rsidRPr="00A41B43">
        <w:rPr>
          <w:i/>
          <w:sz w:val="24"/>
          <w:szCs w:val="24"/>
        </w:rPr>
        <w:t xml:space="preserve"> </w:t>
      </w:r>
      <w:r w:rsidR="00A43C6D" w:rsidRPr="00A41B43">
        <w:rPr>
          <w:sz w:val="24"/>
          <w:szCs w:val="24"/>
        </w:rPr>
        <w:t xml:space="preserve">Recuperado el 16 de noviembre del 2019 </w:t>
      </w:r>
      <w:r w:rsidR="00A43C6D" w:rsidRPr="00A41B43">
        <w:rPr>
          <w:sz w:val="24"/>
          <w:szCs w:val="24"/>
        </w:rPr>
        <w:lastRenderedPageBreak/>
        <w:t>de:</w:t>
      </w:r>
      <w:hyperlink r:id="rId17" w:history="1">
        <w:r w:rsidR="00A43C6D" w:rsidRPr="00A41B43">
          <w:rPr>
            <w:rStyle w:val="Hipervnculo"/>
            <w:color w:val="auto"/>
            <w:sz w:val="24"/>
            <w:szCs w:val="24"/>
            <w:u w:val="none"/>
          </w:rPr>
          <w:t>https://www.inee.edu.mx/portalweb/suplemento12/abandono-escolar-en-ems-yo-no-abandono.pdf</w:t>
        </w:r>
      </w:hyperlink>
      <w:r w:rsidRPr="00A41B43">
        <w:rPr>
          <w:sz w:val="24"/>
          <w:szCs w:val="24"/>
        </w:rPr>
        <w:t xml:space="preserve">  </w:t>
      </w:r>
    </w:p>
    <w:p w:rsidR="00431700" w:rsidRPr="00A41B43" w:rsidRDefault="006F76D5">
      <w:pPr>
        <w:widowControl w:val="0"/>
        <w:ind w:left="566"/>
        <w:jc w:val="both"/>
        <w:rPr>
          <w:sz w:val="24"/>
          <w:szCs w:val="24"/>
        </w:rPr>
      </w:pPr>
      <w:proofErr w:type="spellStart"/>
      <w:r w:rsidRPr="00A41B43">
        <w:rPr>
          <w:sz w:val="24"/>
          <w:szCs w:val="24"/>
        </w:rPr>
        <w:t>Marúm</w:t>
      </w:r>
      <w:proofErr w:type="spellEnd"/>
      <w:r w:rsidRPr="00A41B43">
        <w:rPr>
          <w:sz w:val="24"/>
          <w:szCs w:val="24"/>
        </w:rPr>
        <w:t xml:space="preserve">, Espinoza., E, (2008) La inversión por alumno en México en el Informe de la OCDE, una interpretación alternativa. </w:t>
      </w:r>
      <w:r w:rsidRPr="00A41B43">
        <w:rPr>
          <w:i/>
          <w:sz w:val="24"/>
          <w:szCs w:val="24"/>
        </w:rPr>
        <w:t>La Gaceta Universitaria</w:t>
      </w:r>
      <w:r w:rsidRPr="00A41B43">
        <w:rPr>
          <w:sz w:val="24"/>
          <w:szCs w:val="24"/>
        </w:rPr>
        <w:t>, p. 6. Recuperado el 30 de abril de 2017 de: http://www.gaceta.udg.mx/Hemeroteca/paginas/543/G543_COT%206.pdf</w:t>
      </w:r>
    </w:p>
    <w:p w:rsidR="00431700" w:rsidRPr="00A41B43" w:rsidRDefault="006F76D5" w:rsidP="00A41B43">
      <w:pPr>
        <w:widowControl w:val="0"/>
        <w:spacing w:before="240" w:after="240"/>
        <w:ind w:left="560"/>
        <w:jc w:val="both"/>
        <w:rPr>
          <w:rFonts w:ascii="Calibri" w:eastAsia="Calibri" w:hAnsi="Calibri" w:cs="Calibri"/>
          <w:b/>
          <w:sz w:val="24"/>
          <w:szCs w:val="24"/>
        </w:rPr>
      </w:pPr>
      <w:proofErr w:type="spellStart"/>
      <w:r w:rsidRPr="00A41B43">
        <w:rPr>
          <w:sz w:val="24"/>
          <w:szCs w:val="24"/>
        </w:rPr>
        <w:t>Mártinez</w:t>
      </w:r>
      <w:proofErr w:type="spellEnd"/>
      <w:r w:rsidRPr="00A41B43">
        <w:rPr>
          <w:sz w:val="24"/>
          <w:szCs w:val="24"/>
        </w:rPr>
        <w:t xml:space="preserve">, et al. (2012). </w:t>
      </w:r>
      <w:r w:rsidRPr="00A41B43">
        <w:rPr>
          <w:i/>
          <w:sz w:val="24"/>
          <w:szCs w:val="24"/>
        </w:rPr>
        <w:t xml:space="preserve">Reporte de la encuesta nacional de deserción en la educación media superior. </w:t>
      </w:r>
      <w:r w:rsidRPr="00A41B43">
        <w:rPr>
          <w:sz w:val="24"/>
          <w:szCs w:val="24"/>
        </w:rPr>
        <w:t>Recuperado</w:t>
      </w:r>
      <w:r w:rsidRPr="00A41B43">
        <w:rPr>
          <w:i/>
          <w:sz w:val="24"/>
          <w:szCs w:val="24"/>
        </w:rPr>
        <w:t xml:space="preserve"> </w:t>
      </w:r>
      <w:r w:rsidRPr="00A41B43">
        <w:rPr>
          <w:sz w:val="24"/>
          <w:szCs w:val="24"/>
        </w:rPr>
        <w:t xml:space="preserve">el 02 de </w:t>
      </w:r>
      <w:proofErr w:type="spellStart"/>
      <w:r w:rsidRPr="00A41B43">
        <w:rPr>
          <w:sz w:val="24"/>
          <w:szCs w:val="24"/>
        </w:rPr>
        <w:t>novienbre</w:t>
      </w:r>
      <w:proofErr w:type="spellEnd"/>
      <w:r w:rsidRPr="00A41B43">
        <w:rPr>
          <w:sz w:val="24"/>
          <w:szCs w:val="24"/>
        </w:rPr>
        <w:t xml:space="preserve"> de 2019</w:t>
      </w:r>
      <w:r w:rsidRPr="00A41B43">
        <w:rPr>
          <w:i/>
          <w:sz w:val="24"/>
          <w:szCs w:val="24"/>
        </w:rPr>
        <w:t xml:space="preserve"> de: </w:t>
      </w:r>
      <w:r w:rsidRPr="00A41B43">
        <w:rPr>
          <w:sz w:val="24"/>
          <w:szCs w:val="24"/>
        </w:rPr>
        <w:t>http://sems.gob.mx/work/models/sems/Resource/10787/1/images/Anexo_6Reporte_de_la_ENDEMS.pdf</w:t>
      </w:r>
      <w:bookmarkStart w:id="19" w:name="_GoBack"/>
      <w:bookmarkEnd w:id="19"/>
    </w:p>
    <w:p w:rsidR="00431700" w:rsidRPr="00A41B43" w:rsidRDefault="006F76D5">
      <w:pPr>
        <w:widowControl w:val="0"/>
        <w:spacing w:before="240" w:after="240"/>
        <w:ind w:left="560"/>
        <w:jc w:val="both"/>
        <w:rPr>
          <w:sz w:val="24"/>
          <w:szCs w:val="24"/>
        </w:rPr>
      </w:pPr>
      <w:proofErr w:type="spellStart"/>
      <w:r w:rsidRPr="00A41B43">
        <w:rPr>
          <w:sz w:val="24"/>
          <w:szCs w:val="24"/>
        </w:rPr>
        <w:t>Pay</w:t>
      </w:r>
      <w:proofErr w:type="spellEnd"/>
      <w:r w:rsidRPr="00A41B43">
        <w:rPr>
          <w:sz w:val="24"/>
          <w:szCs w:val="24"/>
        </w:rPr>
        <w:t xml:space="preserve">, L. (25 de 06 de 2013). México, primero en deserción escolar de 15 a 18 años: OCDE. </w:t>
      </w:r>
      <w:r w:rsidRPr="00A41B43">
        <w:rPr>
          <w:i/>
          <w:sz w:val="24"/>
          <w:szCs w:val="24"/>
        </w:rPr>
        <w:t>La Jornada UNAM</w:t>
      </w:r>
      <w:r w:rsidRPr="00A41B43">
        <w:rPr>
          <w:sz w:val="24"/>
          <w:szCs w:val="24"/>
        </w:rPr>
        <w:t xml:space="preserve">. Recuperado el 19 de octubre de 2019 de   HYPERLINK "http://www.jornada.unam.mx/2013/06/25/sociedad/036n1soc"   </w:t>
      </w:r>
    </w:p>
    <w:p w:rsidR="00431700" w:rsidRPr="00A41B43" w:rsidRDefault="006F76D5">
      <w:pPr>
        <w:widowControl w:val="0"/>
        <w:spacing w:before="240" w:after="240" w:line="276" w:lineRule="auto"/>
        <w:ind w:left="560"/>
        <w:jc w:val="both"/>
        <w:rPr>
          <w:sz w:val="24"/>
          <w:szCs w:val="24"/>
        </w:rPr>
      </w:pPr>
      <w:r w:rsidRPr="00A41B43">
        <w:rPr>
          <w:sz w:val="24"/>
          <w:szCs w:val="24"/>
        </w:rPr>
        <w:t xml:space="preserve">Robles, J. N., </w:t>
      </w:r>
      <w:proofErr w:type="spellStart"/>
      <w:r w:rsidRPr="00A41B43">
        <w:rPr>
          <w:sz w:val="24"/>
          <w:szCs w:val="24"/>
        </w:rPr>
        <w:t>Martuscelli</w:t>
      </w:r>
      <w:proofErr w:type="spellEnd"/>
      <w:r w:rsidRPr="00A41B43">
        <w:rPr>
          <w:sz w:val="24"/>
          <w:szCs w:val="24"/>
        </w:rPr>
        <w:t xml:space="preserve">, Q., y </w:t>
      </w:r>
      <w:proofErr w:type="spellStart"/>
      <w:r w:rsidRPr="00A41B43">
        <w:rPr>
          <w:sz w:val="24"/>
          <w:szCs w:val="24"/>
        </w:rPr>
        <w:t>Barnza</w:t>
      </w:r>
      <w:proofErr w:type="spellEnd"/>
      <w:r w:rsidRPr="00A41B43">
        <w:rPr>
          <w:sz w:val="24"/>
          <w:szCs w:val="24"/>
        </w:rPr>
        <w:t xml:space="preserve">, E., (2012) </w:t>
      </w:r>
      <w:r w:rsidRPr="00A41B43">
        <w:rPr>
          <w:i/>
          <w:sz w:val="24"/>
          <w:szCs w:val="24"/>
        </w:rPr>
        <w:t xml:space="preserve">Plan a diez años para desarrollar el Sistema Educativo Nacional. </w:t>
      </w:r>
      <w:r w:rsidRPr="00A41B43">
        <w:rPr>
          <w:sz w:val="24"/>
          <w:szCs w:val="24"/>
        </w:rPr>
        <w:t>[En línea]. México: Dirección General de Publicaciones y Fomento Editorial, UNAM</w:t>
      </w:r>
      <w:r w:rsidRPr="00A41B43">
        <w:rPr>
          <w:i/>
          <w:sz w:val="24"/>
          <w:szCs w:val="24"/>
        </w:rPr>
        <w:t xml:space="preserve"> </w:t>
      </w:r>
      <w:r w:rsidRPr="00A41B43">
        <w:rPr>
          <w:sz w:val="24"/>
          <w:szCs w:val="24"/>
        </w:rPr>
        <w:t xml:space="preserve">Recuperado el 17 de octubre de 2019 de </w:t>
      </w:r>
      <w:hyperlink r:id="rId18">
        <w:r w:rsidRPr="00A41B43">
          <w:rPr>
            <w:sz w:val="24"/>
            <w:szCs w:val="24"/>
          </w:rPr>
          <w:t>http://www.planeduativonacional.unam.mx</w:t>
        </w:r>
      </w:hyperlink>
    </w:p>
    <w:p w:rsidR="00F34268" w:rsidRPr="00A41B43" w:rsidRDefault="00F34268" w:rsidP="00F34268">
      <w:pPr>
        <w:widowControl w:val="0"/>
        <w:spacing w:before="240" w:after="240" w:line="276" w:lineRule="auto"/>
        <w:ind w:left="560"/>
        <w:jc w:val="both"/>
        <w:rPr>
          <w:rFonts w:ascii="Times New Roman" w:hAnsi="Times New Roman"/>
          <w:sz w:val="24"/>
          <w:szCs w:val="24"/>
        </w:rPr>
      </w:pPr>
      <w:r w:rsidRPr="00A41B43">
        <w:rPr>
          <w:rFonts w:ascii="Times New Roman" w:hAnsi="Times New Roman"/>
          <w:sz w:val="24"/>
          <w:szCs w:val="24"/>
        </w:rPr>
        <w:t>SEP (2006). Programa Sectorial de Educación (PROSEDU) 2007 – 2012. Recuperado en marzo de 201</w:t>
      </w:r>
      <w:r w:rsidRPr="00A41B43">
        <w:rPr>
          <w:sz w:val="24"/>
          <w:szCs w:val="24"/>
        </w:rPr>
        <w:t>9</w:t>
      </w:r>
      <w:r w:rsidRPr="00A41B43">
        <w:rPr>
          <w:rFonts w:ascii="Times New Roman" w:hAnsi="Times New Roman"/>
          <w:sz w:val="24"/>
          <w:szCs w:val="24"/>
        </w:rPr>
        <w:t>, de http://basica.sep.gob.mx/reformaintegral/sitio/pdf/marco/PSE2007-2012.pdf</w:t>
      </w:r>
    </w:p>
    <w:p w:rsidR="0017344B" w:rsidRPr="00A41B43" w:rsidRDefault="0017344B" w:rsidP="0017344B">
      <w:pPr>
        <w:widowControl w:val="0"/>
        <w:spacing w:before="240" w:after="240" w:line="276" w:lineRule="auto"/>
        <w:ind w:left="560"/>
        <w:jc w:val="both"/>
        <w:rPr>
          <w:sz w:val="24"/>
          <w:szCs w:val="24"/>
        </w:rPr>
      </w:pPr>
      <w:r w:rsidRPr="00A41B43">
        <w:rPr>
          <w:rFonts w:ascii="Times New Roman" w:hAnsi="Times New Roman"/>
          <w:sz w:val="24"/>
          <w:szCs w:val="24"/>
        </w:rPr>
        <w:t>Serrano, M., Mármol, M. D., y Mesa, M., (2015). Impacto de trabajo infantil en el rendimiento escolar de adolescentes en poblaciones rurales: estudio de caso. Lasallista de Investigación, 12(1), 147-153</w:t>
      </w:r>
    </w:p>
    <w:p w:rsidR="0017344B" w:rsidRPr="00A41B43" w:rsidRDefault="0017344B" w:rsidP="0017344B">
      <w:pPr>
        <w:widowControl w:val="0"/>
        <w:spacing w:before="240" w:after="240" w:line="276" w:lineRule="auto"/>
        <w:ind w:left="560"/>
        <w:jc w:val="both"/>
        <w:rPr>
          <w:sz w:val="24"/>
          <w:szCs w:val="24"/>
        </w:rPr>
      </w:pPr>
      <w:r w:rsidRPr="00A41B43">
        <w:rPr>
          <w:sz w:val="24"/>
          <w:szCs w:val="24"/>
        </w:rPr>
        <w:t xml:space="preserve">S. N., (26 junio del 2018) </w:t>
      </w:r>
      <w:r w:rsidRPr="00A41B43">
        <w:rPr>
          <w:i/>
          <w:sz w:val="24"/>
          <w:szCs w:val="24"/>
        </w:rPr>
        <w:t xml:space="preserve">Estos 10 empleos son los más difíciles de cubrir para una empresa. </w:t>
      </w:r>
      <w:r w:rsidRPr="00A41B43">
        <w:rPr>
          <w:sz w:val="24"/>
          <w:szCs w:val="24"/>
        </w:rPr>
        <w:t xml:space="preserve">El financiero, consultado el 20 de noviembre del 2019 de </w:t>
      </w:r>
      <w:hyperlink r:id="rId19" w:history="1">
        <w:r w:rsidRPr="00A41B43">
          <w:rPr>
            <w:sz w:val="24"/>
            <w:szCs w:val="24"/>
            <w:highlight w:val="white"/>
          </w:rPr>
          <w:t>https://www.elfinanciero.com.mx/empresas/estos-10-empleos-son-los-mas-dificiles-de-cubrir-para-una-empresa</w:t>
        </w:r>
      </w:hyperlink>
    </w:p>
    <w:p w:rsidR="0017344B" w:rsidRPr="0017344B" w:rsidRDefault="0017344B" w:rsidP="0017344B">
      <w:pPr>
        <w:widowControl w:val="0"/>
        <w:spacing w:before="240" w:after="240" w:line="276" w:lineRule="auto"/>
        <w:ind w:left="560"/>
        <w:jc w:val="both"/>
        <w:rPr>
          <w:rFonts w:ascii="Times New Roman" w:hAnsi="Times New Roman"/>
          <w:sz w:val="24"/>
          <w:szCs w:val="24"/>
        </w:rPr>
      </w:pPr>
    </w:p>
    <w:p w:rsidR="00F34268" w:rsidRDefault="00F34268">
      <w:pPr>
        <w:widowControl w:val="0"/>
        <w:spacing w:before="240" w:after="240" w:line="276" w:lineRule="auto"/>
        <w:ind w:left="560"/>
        <w:jc w:val="both"/>
        <w:rPr>
          <w:sz w:val="24"/>
          <w:szCs w:val="24"/>
        </w:rPr>
      </w:pPr>
    </w:p>
    <w:p w:rsidR="00431700" w:rsidRDefault="00431700">
      <w:pPr>
        <w:widowControl w:val="0"/>
        <w:pBdr>
          <w:top w:val="nil"/>
          <w:left w:val="nil"/>
          <w:bottom w:val="nil"/>
          <w:right w:val="nil"/>
          <w:between w:val="nil"/>
        </w:pBdr>
        <w:jc w:val="both"/>
        <w:rPr>
          <w:rFonts w:ascii="Calibri" w:eastAsia="Calibri" w:hAnsi="Calibri" w:cs="Calibri"/>
          <w:color w:val="000000"/>
          <w:sz w:val="24"/>
          <w:szCs w:val="24"/>
        </w:rPr>
      </w:pPr>
    </w:p>
    <w:p w:rsidR="00431700" w:rsidRDefault="00431700">
      <w:pPr>
        <w:widowControl w:val="0"/>
        <w:pBdr>
          <w:top w:val="nil"/>
          <w:left w:val="nil"/>
          <w:bottom w:val="nil"/>
          <w:right w:val="nil"/>
          <w:between w:val="nil"/>
        </w:pBdr>
        <w:jc w:val="both"/>
        <w:rPr>
          <w:color w:val="000000"/>
          <w:sz w:val="24"/>
          <w:szCs w:val="24"/>
        </w:rPr>
      </w:pPr>
    </w:p>
    <w:sectPr w:rsidR="00431700">
      <w:pgSz w:w="12240" w:h="15840"/>
      <w:pgMar w:top="1134" w:right="1134" w:bottom="1134" w:left="1134"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Merriweather">
    <w:altName w:val="Calibri"/>
    <w:charset w:val="00"/>
    <w:family w:val="auto"/>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35455EB"/>
    <w:multiLevelType w:val="hybridMultilevel"/>
    <w:tmpl w:val="52DE943C"/>
    <w:lvl w:ilvl="0" w:tplc="080A0019">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1"/>
  <w:proofState w:spelling="clean" w:grammar="clean"/>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1700"/>
    <w:rsid w:val="00077E73"/>
    <w:rsid w:val="000B2706"/>
    <w:rsid w:val="000D02B7"/>
    <w:rsid w:val="0017344B"/>
    <w:rsid w:val="001C2376"/>
    <w:rsid w:val="001D29D2"/>
    <w:rsid w:val="00200874"/>
    <w:rsid w:val="00210FC9"/>
    <w:rsid w:val="002526F5"/>
    <w:rsid w:val="00292C6A"/>
    <w:rsid w:val="00371278"/>
    <w:rsid w:val="0039566C"/>
    <w:rsid w:val="003C64F0"/>
    <w:rsid w:val="00431700"/>
    <w:rsid w:val="00643765"/>
    <w:rsid w:val="006E2F9D"/>
    <w:rsid w:val="006F76D5"/>
    <w:rsid w:val="00721D26"/>
    <w:rsid w:val="008A66C9"/>
    <w:rsid w:val="008C5081"/>
    <w:rsid w:val="00905E88"/>
    <w:rsid w:val="009D48F0"/>
    <w:rsid w:val="00A12BEE"/>
    <w:rsid w:val="00A41B43"/>
    <w:rsid w:val="00A43C6D"/>
    <w:rsid w:val="00B85E68"/>
    <w:rsid w:val="00C23972"/>
    <w:rsid w:val="00C71900"/>
    <w:rsid w:val="00CF6E2E"/>
    <w:rsid w:val="00D547DE"/>
    <w:rsid w:val="00DA11F1"/>
    <w:rsid w:val="00DD2C48"/>
    <w:rsid w:val="00EF1DB4"/>
    <w:rsid w:val="00F34268"/>
    <w:rsid w:val="00F75E1F"/>
    <w:rsid w:val="00F77197"/>
    <w:rsid w:val="00FA4EB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B189B1"/>
  <w15:docId w15:val="{93580F60-322A-4673-976B-A5A7B0289A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92C6A"/>
  </w:style>
  <w:style w:type="paragraph" w:styleId="Ttulo1">
    <w:name w:val="heading 1"/>
    <w:basedOn w:val="Normal"/>
    <w:next w:val="Normal"/>
    <w:link w:val="Ttulo1Car"/>
    <w:uiPriority w:val="9"/>
    <w:qFormat/>
    <w:rsid w:val="00292C6A"/>
    <w:pPr>
      <w:keepNext/>
      <w:keepLines/>
      <w:spacing w:before="400" w:after="40" w:line="240" w:lineRule="auto"/>
      <w:outlineLvl w:val="0"/>
    </w:pPr>
    <w:rPr>
      <w:rFonts w:asciiTheme="majorHAnsi" w:eastAsiaTheme="majorEastAsia" w:hAnsiTheme="majorHAnsi" w:cstheme="majorBidi"/>
      <w:color w:val="244061" w:themeColor="accent1" w:themeShade="80"/>
      <w:sz w:val="36"/>
      <w:szCs w:val="36"/>
    </w:rPr>
  </w:style>
  <w:style w:type="paragraph" w:styleId="Ttulo2">
    <w:name w:val="heading 2"/>
    <w:basedOn w:val="Normal"/>
    <w:next w:val="Normal"/>
    <w:link w:val="Ttulo2Car"/>
    <w:uiPriority w:val="9"/>
    <w:unhideWhenUsed/>
    <w:qFormat/>
    <w:rsid w:val="00292C6A"/>
    <w:pPr>
      <w:keepNext/>
      <w:keepLines/>
      <w:spacing w:before="40" w:after="0" w:line="240" w:lineRule="auto"/>
      <w:outlineLvl w:val="1"/>
    </w:pPr>
    <w:rPr>
      <w:rFonts w:asciiTheme="majorHAnsi" w:eastAsiaTheme="majorEastAsia" w:hAnsiTheme="majorHAnsi" w:cstheme="majorBidi"/>
      <w:color w:val="365F91" w:themeColor="accent1" w:themeShade="BF"/>
      <w:sz w:val="32"/>
      <w:szCs w:val="32"/>
    </w:rPr>
  </w:style>
  <w:style w:type="paragraph" w:styleId="Ttulo3">
    <w:name w:val="heading 3"/>
    <w:basedOn w:val="Normal"/>
    <w:next w:val="Normal"/>
    <w:link w:val="Ttulo3Car"/>
    <w:uiPriority w:val="9"/>
    <w:semiHidden/>
    <w:unhideWhenUsed/>
    <w:qFormat/>
    <w:rsid w:val="00292C6A"/>
    <w:pPr>
      <w:keepNext/>
      <w:keepLines/>
      <w:spacing w:before="40" w:after="0" w:line="240" w:lineRule="auto"/>
      <w:outlineLvl w:val="2"/>
    </w:pPr>
    <w:rPr>
      <w:rFonts w:asciiTheme="majorHAnsi" w:eastAsiaTheme="majorEastAsia" w:hAnsiTheme="majorHAnsi" w:cstheme="majorBidi"/>
      <w:color w:val="365F91" w:themeColor="accent1" w:themeShade="BF"/>
      <w:sz w:val="28"/>
      <w:szCs w:val="28"/>
    </w:rPr>
  </w:style>
  <w:style w:type="paragraph" w:styleId="Ttulo4">
    <w:name w:val="heading 4"/>
    <w:basedOn w:val="Normal"/>
    <w:next w:val="Normal"/>
    <w:link w:val="Ttulo4Car"/>
    <w:uiPriority w:val="9"/>
    <w:semiHidden/>
    <w:unhideWhenUsed/>
    <w:qFormat/>
    <w:rsid w:val="00292C6A"/>
    <w:pPr>
      <w:keepNext/>
      <w:keepLines/>
      <w:spacing w:before="40" w:after="0"/>
      <w:outlineLvl w:val="3"/>
    </w:pPr>
    <w:rPr>
      <w:rFonts w:asciiTheme="majorHAnsi" w:eastAsiaTheme="majorEastAsia" w:hAnsiTheme="majorHAnsi" w:cstheme="majorBidi"/>
      <w:color w:val="365F91" w:themeColor="accent1" w:themeShade="BF"/>
      <w:sz w:val="24"/>
      <w:szCs w:val="24"/>
    </w:rPr>
  </w:style>
  <w:style w:type="paragraph" w:styleId="Ttulo5">
    <w:name w:val="heading 5"/>
    <w:basedOn w:val="Normal"/>
    <w:next w:val="Normal"/>
    <w:link w:val="Ttulo5Car"/>
    <w:uiPriority w:val="9"/>
    <w:semiHidden/>
    <w:unhideWhenUsed/>
    <w:qFormat/>
    <w:rsid w:val="00292C6A"/>
    <w:pPr>
      <w:keepNext/>
      <w:keepLines/>
      <w:spacing w:before="40" w:after="0"/>
      <w:outlineLvl w:val="4"/>
    </w:pPr>
    <w:rPr>
      <w:rFonts w:asciiTheme="majorHAnsi" w:eastAsiaTheme="majorEastAsia" w:hAnsiTheme="majorHAnsi" w:cstheme="majorBidi"/>
      <w:caps/>
      <w:color w:val="365F91" w:themeColor="accent1" w:themeShade="BF"/>
    </w:rPr>
  </w:style>
  <w:style w:type="paragraph" w:styleId="Ttulo6">
    <w:name w:val="heading 6"/>
    <w:basedOn w:val="Normal"/>
    <w:next w:val="Normal"/>
    <w:link w:val="Ttulo6Car"/>
    <w:uiPriority w:val="9"/>
    <w:semiHidden/>
    <w:unhideWhenUsed/>
    <w:qFormat/>
    <w:rsid w:val="00292C6A"/>
    <w:pPr>
      <w:keepNext/>
      <w:keepLines/>
      <w:spacing w:before="40" w:after="0"/>
      <w:outlineLvl w:val="5"/>
    </w:pPr>
    <w:rPr>
      <w:rFonts w:asciiTheme="majorHAnsi" w:eastAsiaTheme="majorEastAsia" w:hAnsiTheme="majorHAnsi" w:cstheme="majorBidi"/>
      <w:i/>
      <w:iCs/>
      <w:caps/>
      <w:color w:val="244061" w:themeColor="accent1" w:themeShade="80"/>
    </w:rPr>
  </w:style>
  <w:style w:type="paragraph" w:styleId="Ttulo7">
    <w:name w:val="heading 7"/>
    <w:basedOn w:val="Normal"/>
    <w:next w:val="Normal"/>
    <w:link w:val="Ttulo7Car"/>
    <w:uiPriority w:val="9"/>
    <w:semiHidden/>
    <w:unhideWhenUsed/>
    <w:qFormat/>
    <w:rsid w:val="00292C6A"/>
    <w:pPr>
      <w:keepNext/>
      <w:keepLines/>
      <w:spacing w:before="40" w:after="0"/>
      <w:outlineLvl w:val="6"/>
    </w:pPr>
    <w:rPr>
      <w:rFonts w:asciiTheme="majorHAnsi" w:eastAsiaTheme="majorEastAsia" w:hAnsiTheme="majorHAnsi" w:cstheme="majorBidi"/>
      <w:b/>
      <w:bCs/>
      <w:color w:val="244061" w:themeColor="accent1" w:themeShade="80"/>
    </w:rPr>
  </w:style>
  <w:style w:type="paragraph" w:styleId="Ttulo8">
    <w:name w:val="heading 8"/>
    <w:basedOn w:val="Normal"/>
    <w:next w:val="Normal"/>
    <w:link w:val="Ttulo8Car"/>
    <w:uiPriority w:val="9"/>
    <w:semiHidden/>
    <w:unhideWhenUsed/>
    <w:qFormat/>
    <w:rsid w:val="00292C6A"/>
    <w:pPr>
      <w:keepNext/>
      <w:keepLines/>
      <w:spacing w:before="40" w:after="0"/>
      <w:outlineLvl w:val="7"/>
    </w:pPr>
    <w:rPr>
      <w:rFonts w:asciiTheme="majorHAnsi" w:eastAsiaTheme="majorEastAsia" w:hAnsiTheme="majorHAnsi" w:cstheme="majorBidi"/>
      <w:b/>
      <w:bCs/>
      <w:i/>
      <w:iCs/>
      <w:color w:val="244061" w:themeColor="accent1" w:themeShade="80"/>
    </w:rPr>
  </w:style>
  <w:style w:type="paragraph" w:styleId="Ttulo9">
    <w:name w:val="heading 9"/>
    <w:basedOn w:val="Normal"/>
    <w:next w:val="Normal"/>
    <w:link w:val="Ttulo9Car"/>
    <w:uiPriority w:val="9"/>
    <w:semiHidden/>
    <w:unhideWhenUsed/>
    <w:qFormat/>
    <w:rsid w:val="00292C6A"/>
    <w:pPr>
      <w:keepNext/>
      <w:keepLines/>
      <w:spacing w:before="40" w:after="0"/>
      <w:outlineLvl w:val="8"/>
    </w:pPr>
    <w:rPr>
      <w:rFonts w:asciiTheme="majorHAnsi" w:eastAsiaTheme="majorEastAsia" w:hAnsiTheme="majorHAnsi" w:cstheme="majorBidi"/>
      <w:i/>
      <w:iCs/>
      <w:color w:val="244061" w:themeColor="accent1" w:themeShade="8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292C6A"/>
    <w:pPr>
      <w:spacing w:after="0" w:line="204" w:lineRule="auto"/>
      <w:contextualSpacing/>
    </w:pPr>
    <w:rPr>
      <w:rFonts w:asciiTheme="majorHAnsi" w:eastAsiaTheme="majorEastAsia" w:hAnsiTheme="majorHAnsi" w:cstheme="majorBidi"/>
      <w:caps/>
      <w:color w:val="1F497D" w:themeColor="text2"/>
      <w:spacing w:val="-15"/>
      <w:sz w:val="72"/>
      <w:szCs w:val="72"/>
    </w:rPr>
  </w:style>
  <w:style w:type="paragraph" w:styleId="Subttulo">
    <w:name w:val="Subtitle"/>
    <w:basedOn w:val="Normal"/>
    <w:next w:val="Normal"/>
    <w:link w:val="SubttuloCar"/>
    <w:uiPriority w:val="11"/>
    <w:qFormat/>
    <w:rsid w:val="00292C6A"/>
    <w:pPr>
      <w:numPr>
        <w:ilvl w:val="1"/>
      </w:numPr>
      <w:spacing w:after="240" w:line="240" w:lineRule="auto"/>
    </w:pPr>
    <w:rPr>
      <w:rFonts w:asciiTheme="majorHAnsi" w:eastAsiaTheme="majorEastAsia" w:hAnsiTheme="majorHAnsi" w:cstheme="majorBidi"/>
      <w:color w:val="4F81BD" w:themeColor="accent1"/>
      <w:sz w:val="28"/>
      <w:szCs w:val="28"/>
    </w:rPr>
  </w:style>
  <w:style w:type="paragraph" w:styleId="Textodeglobo">
    <w:name w:val="Balloon Text"/>
    <w:basedOn w:val="Normal"/>
    <w:link w:val="TextodegloboCar"/>
    <w:uiPriority w:val="99"/>
    <w:semiHidden/>
    <w:unhideWhenUsed/>
    <w:rsid w:val="00A43C6D"/>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43C6D"/>
    <w:rPr>
      <w:rFonts w:ascii="Segoe UI" w:hAnsi="Segoe UI" w:cs="Segoe UI"/>
      <w:sz w:val="18"/>
      <w:szCs w:val="18"/>
    </w:rPr>
  </w:style>
  <w:style w:type="character" w:styleId="Hipervnculo">
    <w:name w:val="Hyperlink"/>
    <w:basedOn w:val="Fuentedeprrafopredeter"/>
    <w:uiPriority w:val="99"/>
    <w:unhideWhenUsed/>
    <w:rsid w:val="00A43C6D"/>
    <w:rPr>
      <w:color w:val="0000FF"/>
      <w:u w:val="single"/>
    </w:rPr>
  </w:style>
  <w:style w:type="character" w:styleId="Mencinsinresolver">
    <w:name w:val="Unresolved Mention"/>
    <w:basedOn w:val="Fuentedeprrafopredeter"/>
    <w:uiPriority w:val="99"/>
    <w:semiHidden/>
    <w:unhideWhenUsed/>
    <w:rsid w:val="00A43C6D"/>
    <w:rPr>
      <w:color w:val="605E5C"/>
      <w:shd w:val="clear" w:color="auto" w:fill="E1DFDD"/>
    </w:rPr>
  </w:style>
  <w:style w:type="paragraph" w:styleId="Descripcin">
    <w:name w:val="caption"/>
    <w:basedOn w:val="Normal"/>
    <w:next w:val="Normal"/>
    <w:uiPriority w:val="35"/>
    <w:unhideWhenUsed/>
    <w:qFormat/>
    <w:rsid w:val="00292C6A"/>
    <w:pPr>
      <w:spacing w:line="240" w:lineRule="auto"/>
    </w:pPr>
    <w:rPr>
      <w:b/>
      <w:bCs/>
      <w:smallCaps/>
      <w:color w:val="1F497D" w:themeColor="text2"/>
    </w:rPr>
  </w:style>
  <w:style w:type="paragraph" w:styleId="Prrafodelista">
    <w:name w:val="List Paragraph"/>
    <w:basedOn w:val="Normal"/>
    <w:uiPriority w:val="34"/>
    <w:qFormat/>
    <w:rsid w:val="008A66C9"/>
    <w:pPr>
      <w:ind w:left="720"/>
      <w:contextualSpacing/>
    </w:pPr>
  </w:style>
  <w:style w:type="character" w:customStyle="1" w:styleId="Ttulo1Car">
    <w:name w:val="Título 1 Car"/>
    <w:basedOn w:val="Fuentedeprrafopredeter"/>
    <w:link w:val="Ttulo1"/>
    <w:uiPriority w:val="9"/>
    <w:rsid w:val="00292C6A"/>
    <w:rPr>
      <w:rFonts w:asciiTheme="majorHAnsi" w:eastAsiaTheme="majorEastAsia" w:hAnsiTheme="majorHAnsi" w:cstheme="majorBidi"/>
      <w:color w:val="244061" w:themeColor="accent1" w:themeShade="80"/>
      <w:sz w:val="36"/>
      <w:szCs w:val="36"/>
    </w:rPr>
  </w:style>
  <w:style w:type="character" w:customStyle="1" w:styleId="Ttulo2Car">
    <w:name w:val="Título 2 Car"/>
    <w:basedOn w:val="Fuentedeprrafopredeter"/>
    <w:link w:val="Ttulo2"/>
    <w:uiPriority w:val="9"/>
    <w:rsid w:val="00292C6A"/>
    <w:rPr>
      <w:rFonts w:asciiTheme="majorHAnsi" w:eastAsiaTheme="majorEastAsia" w:hAnsiTheme="majorHAnsi" w:cstheme="majorBidi"/>
      <w:color w:val="365F91" w:themeColor="accent1" w:themeShade="BF"/>
      <w:sz w:val="32"/>
      <w:szCs w:val="32"/>
    </w:rPr>
  </w:style>
  <w:style w:type="character" w:customStyle="1" w:styleId="Ttulo3Car">
    <w:name w:val="Título 3 Car"/>
    <w:basedOn w:val="Fuentedeprrafopredeter"/>
    <w:link w:val="Ttulo3"/>
    <w:uiPriority w:val="9"/>
    <w:semiHidden/>
    <w:rsid w:val="00292C6A"/>
    <w:rPr>
      <w:rFonts w:asciiTheme="majorHAnsi" w:eastAsiaTheme="majorEastAsia" w:hAnsiTheme="majorHAnsi" w:cstheme="majorBidi"/>
      <w:color w:val="365F91" w:themeColor="accent1" w:themeShade="BF"/>
      <w:sz w:val="28"/>
      <w:szCs w:val="28"/>
    </w:rPr>
  </w:style>
  <w:style w:type="character" w:customStyle="1" w:styleId="Ttulo4Car">
    <w:name w:val="Título 4 Car"/>
    <w:basedOn w:val="Fuentedeprrafopredeter"/>
    <w:link w:val="Ttulo4"/>
    <w:uiPriority w:val="9"/>
    <w:semiHidden/>
    <w:rsid w:val="00292C6A"/>
    <w:rPr>
      <w:rFonts w:asciiTheme="majorHAnsi" w:eastAsiaTheme="majorEastAsia" w:hAnsiTheme="majorHAnsi" w:cstheme="majorBidi"/>
      <w:color w:val="365F91" w:themeColor="accent1" w:themeShade="BF"/>
      <w:sz w:val="24"/>
      <w:szCs w:val="24"/>
    </w:rPr>
  </w:style>
  <w:style w:type="character" w:customStyle="1" w:styleId="Ttulo5Car">
    <w:name w:val="Título 5 Car"/>
    <w:basedOn w:val="Fuentedeprrafopredeter"/>
    <w:link w:val="Ttulo5"/>
    <w:uiPriority w:val="9"/>
    <w:semiHidden/>
    <w:rsid w:val="00292C6A"/>
    <w:rPr>
      <w:rFonts w:asciiTheme="majorHAnsi" w:eastAsiaTheme="majorEastAsia" w:hAnsiTheme="majorHAnsi" w:cstheme="majorBidi"/>
      <w:caps/>
      <w:color w:val="365F91" w:themeColor="accent1" w:themeShade="BF"/>
    </w:rPr>
  </w:style>
  <w:style w:type="character" w:customStyle="1" w:styleId="Ttulo6Car">
    <w:name w:val="Título 6 Car"/>
    <w:basedOn w:val="Fuentedeprrafopredeter"/>
    <w:link w:val="Ttulo6"/>
    <w:uiPriority w:val="9"/>
    <w:semiHidden/>
    <w:rsid w:val="00292C6A"/>
    <w:rPr>
      <w:rFonts w:asciiTheme="majorHAnsi" w:eastAsiaTheme="majorEastAsia" w:hAnsiTheme="majorHAnsi" w:cstheme="majorBidi"/>
      <w:i/>
      <w:iCs/>
      <w:caps/>
      <w:color w:val="244061" w:themeColor="accent1" w:themeShade="80"/>
    </w:rPr>
  </w:style>
  <w:style w:type="character" w:customStyle="1" w:styleId="Ttulo7Car">
    <w:name w:val="Título 7 Car"/>
    <w:basedOn w:val="Fuentedeprrafopredeter"/>
    <w:link w:val="Ttulo7"/>
    <w:uiPriority w:val="9"/>
    <w:semiHidden/>
    <w:rsid w:val="00292C6A"/>
    <w:rPr>
      <w:rFonts w:asciiTheme="majorHAnsi" w:eastAsiaTheme="majorEastAsia" w:hAnsiTheme="majorHAnsi" w:cstheme="majorBidi"/>
      <w:b/>
      <w:bCs/>
      <w:color w:val="244061" w:themeColor="accent1" w:themeShade="80"/>
    </w:rPr>
  </w:style>
  <w:style w:type="character" w:customStyle="1" w:styleId="Ttulo8Car">
    <w:name w:val="Título 8 Car"/>
    <w:basedOn w:val="Fuentedeprrafopredeter"/>
    <w:link w:val="Ttulo8"/>
    <w:uiPriority w:val="9"/>
    <w:semiHidden/>
    <w:rsid w:val="00292C6A"/>
    <w:rPr>
      <w:rFonts w:asciiTheme="majorHAnsi" w:eastAsiaTheme="majorEastAsia" w:hAnsiTheme="majorHAnsi" w:cstheme="majorBidi"/>
      <w:b/>
      <w:bCs/>
      <w:i/>
      <w:iCs/>
      <w:color w:val="244061" w:themeColor="accent1" w:themeShade="80"/>
    </w:rPr>
  </w:style>
  <w:style w:type="character" w:customStyle="1" w:styleId="Ttulo9Car">
    <w:name w:val="Título 9 Car"/>
    <w:basedOn w:val="Fuentedeprrafopredeter"/>
    <w:link w:val="Ttulo9"/>
    <w:uiPriority w:val="9"/>
    <w:semiHidden/>
    <w:rsid w:val="00292C6A"/>
    <w:rPr>
      <w:rFonts w:asciiTheme="majorHAnsi" w:eastAsiaTheme="majorEastAsia" w:hAnsiTheme="majorHAnsi" w:cstheme="majorBidi"/>
      <w:i/>
      <w:iCs/>
      <w:color w:val="244061" w:themeColor="accent1" w:themeShade="80"/>
    </w:rPr>
  </w:style>
  <w:style w:type="character" w:customStyle="1" w:styleId="TtuloCar">
    <w:name w:val="Título Car"/>
    <w:basedOn w:val="Fuentedeprrafopredeter"/>
    <w:link w:val="Ttulo"/>
    <w:uiPriority w:val="10"/>
    <w:rsid w:val="00292C6A"/>
    <w:rPr>
      <w:rFonts w:asciiTheme="majorHAnsi" w:eastAsiaTheme="majorEastAsia" w:hAnsiTheme="majorHAnsi" w:cstheme="majorBidi"/>
      <w:caps/>
      <w:color w:val="1F497D" w:themeColor="text2"/>
      <w:spacing w:val="-15"/>
      <w:sz w:val="72"/>
      <w:szCs w:val="72"/>
    </w:rPr>
  </w:style>
  <w:style w:type="character" w:customStyle="1" w:styleId="SubttuloCar">
    <w:name w:val="Subtítulo Car"/>
    <w:basedOn w:val="Fuentedeprrafopredeter"/>
    <w:link w:val="Subttulo"/>
    <w:uiPriority w:val="11"/>
    <w:rsid w:val="00292C6A"/>
    <w:rPr>
      <w:rFonts w:asciiTheme="majorHAnsi" w:eastAsiaTheme="majorEastAsia" w:hAnsiTheme="majorHAnsi" w:cstheme="majorBidi"/>
      <w:color w:val="4F81BD" w:themeColor="accent1"/>
      <w:sz w:val="28"/>
      <w:szCs w:val="28"/>
    </w:rPr>
  </w:style>
  <w:style w:type="character" w:styleId="Textoennegrita">
    <w:name w:val="Strong"/>
    <w:basedOn w:val="Fuentedeprrafopredeter"/>
    <w:uiPriority w:val="22"/>
    <w:qFormat/>
    <w:rsid w:val="00292C6A"/>
    <w:rPr>
      <w:b/>
      <w:bCs/>
    </w:rPr>
  </w:style>
  <w:style w:type="character" w:styleId="nfasis">
    <w:name w:val="Emphasis"/>
    <w:basedOn w:val="Fuentedeprrafopredeter"/>
    <w:uiPriority w:val="20"/>
    <w:qFormat/>
    <w:rsid w:val="00292C6A"/>
    <w:rPr>
      <w:i/>
      <w:iCs/>
    </w:rPr>
  </w:style>
  <w:style w:type="paragraph" w:styleId="Sinespaciado">
    <w:name w:val="No Spacing"/>
    <w:uiPriority w:val="1"/>
    <w:qFormat/>
    <w:rsid w:val="00292C6A"/>
    <w:pPr>
      <w:spacing w:after="0" w:line="240" w:lineRule="auto"/>
    </w:pPr>
  </w:style>
  <w:style w:type="paragraph" w:styleId="Cita">
    <w:name w:val="Quote"/>
    <w:basedOn w:val="Normal"/>
    <w:next w:val="Normal"/>
    <w:link w:val="CitaCar"/>
    <w:uiPriority w:val="29"/>
    <w:qFormat/>
    <w:rsid w:val="00292C6A"/>
    <w:pPr>
      <w:spacing w:before="120" w:after="120"/>
      <w:ind w:left="720"/>
    </w:pPr>
    <w:rPr>
      <w:color w:val="1F497D" w:themeColor="text2"/>
      <w:sz w:val="24"/>
      <w:szCs w:val="24"/>
    </w:rPr>
  </w:style>
  <w:style w:type="character" w:customStyle="1" w:styleId="CitaCar">
    <w:name w:val="Cita Car"/>
    <w:basedOn w:val="Fuentedeprrafopredeter"/>
    <w:link w:val="Cita"/>
    <w:uiPriority w:val="29"/>
    <w:rsid w:val="00292C6A"/>
    <w:rPr>
      <w:color w:val="1F497D" w:themeColor="text2"/>
      <w:sz w:val="24"/>
      <w:szCs w:val="24"/>
    </w:rPr>
  </w:style>
  <w:style w:type="paragraph" w:styleId="Citadestacada">
    <w:name w:val="Intense Quote"/>
    <w:basedOn w:val="Normal"/>
    <w:next w:val="Normal"/>
    <w:link w:val="CitadestacadaCar"/>
    <w:uiPriority w:val="30"/>
    <w:qFormat/>
    <w:rsid w:val="00292C6A"/>
    <w:pPr>
      <w:spacing w:before="100" w:beforeAutospacing="1" w:after="240" w:line="240" w:lineRule="auto"/>
      <w:ind w:left="720"/>
      <w:jc w:val="center"/>
    </w:pPr>
    <w:rPr>
      <w:rFonts w:asciiTheme="majorHAnsi" w:eastAsiaTheme="majorEastAsia" w:hAnsiTheme="majorHAnsi" w:cstheme="majorBidi"/>
      <w:color w:val="1F497D" w:themeColor="text2"/>
      <w:spacing w:val="-6"/>
      <w:sz w:val="32"/>
      <w:szCs w:val="32"/>
    </w:rPr>
  </w:style>
  <w:style w:type="character" w:customStyle="1" w:styleId="CitadestacadaCar">
    <w:name w:val="Cita destacada Car"/>
    <w:basedOn w:val="Fuentedeprrafopredeter"/>
    <w:link w:val="Citadestacada"/>
    <w:uiPriority w:val="30"/>
    <w:rsid w:val="00292C6A"/>
    <w:rPr>
      <w:rFonts w:asciiTheme="majorHAnsi" w:eastAsiaTheme="majorEastAsia" w:hAnsiTheme="majorHAnsi" w:cstheme="majorBidi"/>
      <w:color w:val="1F497D" w:themeColor="text2"/>
      <w:spacing w:val="-6"/>
      <w:sz w:val="32"/>
      <w:szCs w:val="32"/>
    </w:rPr>
  </w:style>
  <w:style w:type="character" w:styleId="nfasissutil">
    <w:name w:val="Subtle Emphasis"/>
    <w:basedOn w:val="Fuentedeprrafopredeter"/>
    <w:uiPriority w:val="19"/>
    <w:qFormat/>
    <w:rsid w:val="00292C6A"/>
    <w:rPr>
      <w:i/>
      <w:iCs/>
      <w:color w:val="595959" w:themeColor="text1" w:themeTint="A6"/>
    </w:rPr>
  </w:style>
  <w:style w:type="character" w:styleId="nfasisintenso">
    <w:name w:val="Intense Emphasis"/>
    <w:basedOn w:val="Fuentedeprrafopredeter"/>
    <w:uiPriority w:val="21"/>
    <w:qFormat/>
    <w:rsid w:val="00292C6A"/>
    <w:rPr>
      <w:b/>
      <w:bCs/>
      <w:i/>
      <w:iCs/>
    </w:rPr>
  </w:style>
  <w:style w:type="character" w:styleId="Referenciasutil">
    <w:name w:val="Subtle Reference"/>
    <w:basedOn w:val="Fuentedeprrafopredeter"/>
    <w:uiPriority w:val="31"/>
    <w:qFormat/>
    <w:rsid w:val="00292C6A"/>
    <w:rPr>
      <w:smallCaps/>
      <w:color w:val="595959" w:themeColor="text1" w:themeTint="A6"/>
      <w:u w:val="none" w:color="7F7F7F" w:themeColor="text1" w:themeTint="80"/>
      <w:bdr w:val="none" w:sz="0" w:space="0" w:color="auto"/>
    </w:rPr>
  </w:style>
  <w:style w:type="character" w:styleId="Referenciaintensa">
    <w:name w:val="Intense Reference"/>
    <w:basedOn w:val="Fuentedeprrafopredeter"/>
    <w:uiPriority w:val="32"/>
    <w:qFormat/>
    <w:rsid w:val="00292C6A"/>
    <w:rPr>
      <w:b/>
      <w:bCs/>
      <w:smallCaps/>
      <w:color w:val="1F497D" w:themeColor="text2"/>
      <w:u w:val="single"/>
    </w:rPr>
  </w:style>
  <w:style w:type="character" w:styleId="Ttulodellibro">
    <w:name w:val="Book Title"/>
    <w:basedOn w:val="Fuentedeprrafopredeter"/>
    <w:uiPriority w:val="33"/>
    <w:qFormat/>
    <w:rsid w:val="00292C6A"/>
    <w:rPr>
      <w:b/>
      <w:bCs/>
      <w:smallCaps/>
      <w:spacing w:val="10"/>
    </w:rPr>
  </w:style>
  <w:style w:type="paragraph" w:styleId="TtuloTDC">
    <w:name w:val="TOC Heading"/>
    <w:basedOn w:val="Ttulo1"/>
    <w:next w:val="Normal"/>
    <w:uiPriority w:val="39"/>
    <w:unhideWhenUsed/>
    <w:qFormat/>
    <w:rsid w:val="00292C6A"/>
    <w:pPr>
      <w:outlineLvl w:val="9"/>
    </w:pPr>
  </w:style>
  <w:style w:type="paragraph" w:styleId="TDC2">
    <w:name w:val="toc 2"/>
    <w:basedOn w:val="Normal"/>
    <w:next w:val="Normal"/>
    <w:autoRedefine/>
    <w:uiPriority w:val="39"/>
    <w:unhideWhenUsed/>
    <w:rsid w:val="00077E73"/>
    <w:pPr>
      <w:spacing w:after="100"/>
      <w:ind w:left="220"/>
    </w:pPr>
  </w:style>
  <w:style w:type="paragraph" w:styleId="TDC1">
    <w:name w:val="toc 1"/>
    <w:basedOn w:val="Normal"/>
    <w:next w:val="Normal"/>
    <w:autoRedefine/>
    <w:uiPriority w:val="39"/>
    <w:unhideWhenUsed/>
    <w:rsid w:val="00DA11F1"/>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9472198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www.planeduativonacional.unam.mx"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www.inee.edu.mx/portalweb/suplemento12/abandono-escolar-en-ems-yo-no-abandono.pdf" TargetMode="External"/><Relationship Id="rId2" Type="http://schemas.openxmlformats.org/officeDocument/2006/relationships/numbering" Target="numbering.xml"/><Relationship Id="rId16" Type="http://schemas.openxmlformats.org/officeDocument/2006/relationships/hyperlink" Target="http://ocw.uc3m.es/ingenieria-informatica/analisis-de-datos/libroDataMiningv5.pdf"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www.eclac.cl/publicaciones/xml/9/41799/PSE2010-Cap-V-transferencias-preliminar.pdf" TargetMode="External"/><Relationship Id="rId10" Type="http://schemas.openxmlformats.org/officeDocument/2006/relationships/image" Target="media/image5.png"/><Relationship Id="rId19" Type="http://schemas.openxmlformats.org/officeDocument/2006/relationships/hyperlink" Target="https://www.elfinanciero.com.mx/empresas/estos-10-empleos-son-los-mas-dificiles-de-cubrir-para-una-empresa"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www.elfinanciero.com.mx/nacional/desercion-en-bachillerato-es-la-mas-alta-alerta-el-ine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E0650C-FF92-452F-AB6D-57107C4737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16</Pages>
  <Words>4317</Words>
  <Characters>23746</Characters>
  <Application>Microsoft Office Word</Application>
  <DocSecurity>0</DocSecurity>
  <Lines>197</Lines>
  <Paragraphs>56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Griselda Pérez velázquez</dc:creator>
  <cp:keywords/>
  <dc:description/>
  <cp:lastModifiedBy>Griselda Pérez velázquez</cp:lastModifiedBy>
  <cp:revision>2</cp:revision>
  <dcterms:created xsi:type="dcterms:W3CDTF">2019-11-22T06:54:00Z</dcterms:created>
  <dcterms:modified xsi:type="dcterms:W3CDTF">2019-11-22T06:54:00Z</dcterms:modified>
</cp:coreProperties>
</file>