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left"/>
      </w:pPr>
      <w:r>
        <w:rPr>
          <w:rFonts w:ascii="Aptos Display" w:hAnsi="Aptos Display"/>
          <w:b/>
          <w:color w:val="18283E"/>
          <w:sz w:val="68"/>
        </w:rPr>
        <w:t>GASE v0.1</w:t>
      </w:r>
    </w:p>
    <w:p>
      <w:pPr>
        <w:spacing w:after="200"/>
      </w:pPr>
      <w:r>
        <w:rPr>
          <w:rFonts w:ascii="Aptos Display" w:hAnsi="Aptos Display"/>
          <w:b/>
          <w:color w:val="264E78"/>
          <w:sz w:val="40"/>
        </w:rPr>
        <w:t>Especificación consolidada y guía práctica de uso</w:t>
      </w:r>
    </w:p>
    <w:p>
      <w:pPr>
        <w:spacing w:after="560"/>
      </w:pPr>
      <w:r>
        <w:rPr>
          <w:rFonts w:ascii="Aptos" w:hAnsi="Aptos"/>
          <w:color w:val="5A646E"/>
          <w:sz w:val="22"/>
        </w:rPr>
        <w:t>Governed Agentic Software Engineering · nombre provisional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4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94678"/>
              </w:rPr>
              <w:t>PROPÓSITO</w:t>
              <w:br/>
            </w:r>
            <w:r>
              <w:rPr>
                <w:rFonts w:ascii="Aptos" w:hAnsi="Aptos"/>
              </w:rPr>
              <w:t>Convertir la intención humana en software y entregables trazables mediante un Engineering State versionado, un Control Plane en Markdown y un flujo de trabajo gobernado para personas, IA y herramientas.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ptos" w:hAnsi="Aptos"/>
          <w:b/>
          <w:color w:val="2D3C4B"/>
        </w:rPr>
        <w:t xml:space="preserve">Versión: </w:t>
      </w:r>
      <w:r>
        <w:rPr>
          <w:rFonts w:ascii="Aptos" w:hAnsi="Aptos"/>
        </w:rPr>
        <w:t>0.1.0-baseline</w:t>
      </w:r>
    </w:p>
    <w:p>
      <w:pPr>
        <w:spacing w:after="40"/>
      </w:pPr>
      <w:r>
        <w:rPr>
          <w:rFonts w:ascii="Aptos" w:hAnsi="Aptos"/>
          <w:b/>
          <w:color w:val="2D3C4B"/>
        </w:rPr>
        <w:t xml:space="preserve">Estado: </w:t>
      </w:r>
      <w:r>
        <w:rPr>
          <w:rFonts w:ascii="Aptos" w:hAnsi="Aptos"/>
        </w:rPr>
        <w:t>Baseline experimental</w:t>
      </w:r>
    </w:p>
    <w:p>
      <w:pPr>
        <w:spacing w:after="40"/>
      </w:pPr>
      <w:r>
        <w:rPr>
          <w:rFonts w:ascii="Aptos" w:hAnsi="Aptos"/>
          <w:b/>
          <w:color w:val="2D3C4B"/>
        </w:rPr>
        <w:t xml:space="preserve">Repositorio: </w:t>
      </w:r>
      <w:r>
        <w:rPr>
          <w:rFonts w:ascii="Aptos" w:hAnsi="Aptos"/>
        </w:rPr>
        <w:t>METODOLOGIA-DE-DESARROLLO-IA</w:t>
      </w:r>
    </w:p>
    <w:p>
      <w:pPr>
        <w:spacing w:after="40"/>
      </w:pPr>
      <w:r>
        <w:rPr>
          <w:rFonts w:ascii="Aptos" w:hAnsi="Aptos"/>
          <w:b/>
          <w:color w:val="2D3C4B"/>
        </w:rPr>
        <w:t xml:space="preserve">Fecha: </w:t>
      </w:r>
      <w:r>
        <w:rPr>
          <w:rFonts w:ascii="Aptos" w:hAnsi="Aptos"/>
        </w:rPr>
        <w:t>Septiembre de 2026</w:t>
      </w:r>
    </w:p>
    <w:p>
      <w:r>
        <w:br w:type="page"/>
      </w:r>
    </w:p>
    <w:p>
      <w:pPr>
        <w:pStyle w:val="Title"/>
        <w:spacing w:after="120" w:line="259" w:lineRule="auto"/>
      </w:pPr>
      <w:r>
        <w:rPr>
          <w:rFonts w:ascii="Aptos" w:hAnsi="Aptos"/>
        </w:rPr>
        <w:t>Contenido</w:t>
      </w:r>
    </w:p>
    <w:p>
      <w:pPr>
        <w:spacing w:after="80"/>
      </w:pPr>
      <w:r>
        <w:rPr>
          <w:rFonts w:ascii="Aptos" w:hAnsi="Aptos"/>
          <w:b/>
          <w:color w:val="264E78"/>
        </w:rPr>
        <w:t xml:space="preserve">1. </w:t>
      </w:r>
      <w:r>
        <w:rPr>
          <w:rFonts w:ascii="Aptos" w:hAnsi="Aptos"/>
        </w:rPr>
        <w:t>Qué es GASE</w:t>
      </w:r>
    </w:p>
    <w:p>
      <w:pPr>
        <w:spacing w:after="80"/>
      </w:pPr>
      <w:r>
        <w:rPr>
          <w:rFonts w:ascii="Aptos" w:hAnsi="Aptos"/>
          <w:b/>
          <w:color w:val="264E78"/>
        </w:rPr>
        <w:t xml:space="preserve">2. </w:t>
      </w:r>
      <w:r>
        <w:rPr>
          <w:rFonts w:ascii="Aptos" w:hAnsi="Aptos"/>
        </w:rPr>
        <w:t>Cómo se usa en un proyecto real</w:t>
      </w:r>
    </w:p>
    <w:p>
      <w:pPr>
        <w:spacing w:after="80"/>
      </w:pPr>
      <w:r>
        <w:rPr>
          <w:rFonts w:ascii="Aptos" w:hAnsi="Aptos"/>
          <w:b/>
          <w:color w:val="264E78"/>
        </w:rPr>
        <w:t xml:space="preserve">3. </w:t>
      </w:r>
      <w:r>
        <w:rPr>
          <w:rFonts w:ascii="Aptos" w:hAnsi="Aptos"/>
        </w:rPr>
        <w:t>Estructura estándar del proyecto</w:t>
      </w:r>
    </w:p>
    <w:p>
      <w:pPr>
        <w:spacing w:after="80"/>
      </w:pPr>
      <w:r>
        <w:rPr>
          <w:rFonts w:ascii="Aptos" w:hAnsi="Aptos"/>
          <w:b/>
          <w:color w:val="264E78"/>
        </w:rPr>
        <w:t xml:space="preserve">4. </w:t>
      </w:r>
      <w:r>
        <w:rPr>
          <w:rFonts w:ascii="Aptos" w:hAnsi="Aptos"/>
        </w:rPr>
        <w:t>GASE_CONTROL.md: Control Plane</w:t>
      </w:r>
    </w:p>
    <w:p>
      <w:pPr>
        <w:spacing w:after="80"/>
      </w:pPr>
      <w:r>
        <w:rPr>
          <w:rFonts w:ascii="Aptos" w:hAnsi="Aptos"/>
          <w:b/>
          <w:color w:val="264E78"/>
        </w:rPr>
        <w:t xml:space="preserve">5. </w:t>
      </w:r>
      <w:r>
        <w:rPr>
          <w:rFonts w:ascii="Aptos" w:hAnsi="Aptos"/>
        </w:rPr>
        <w:t>Engineering State y artefactos</w:t>
      </w:r>
    </w:p>
    <w:p>
      <w:pPr>
        <w:spacing w:after="80"/>
      </w:pPr>
      <w:r>
        <w:rPr>
          <w:rFonts w:ascii="Aptos" w:hAnsi="Aptos"/>
          <w:b/>
          <w:color w:val="264E78"/>
        </w:rPr>
        <w:t xml:space="preserve">6. </w:t>
      </w:r>
      <w:r>
        <w:rPr>
          <w:rFonts w:ascii="Aptos" w:hAnsi="Aptos"/>
        </w:rPr>
        <w:t>Flujo operativo humano–IA</w:t>
      </w:r>
    </w:p>
    <w:p>
      <w:pPr>
        <w:spacing w:after="80"/>
      </w:pPr>
      <w:r>
        <w:rPr>
          <w:rFonts w:ascii="Aptos" w:hAnsi="Aptos"/>
          <w:b/>
          <w:color w:val="264E78"/>
        </w:rPr>
        <w:t xml:space="preserve">7. </w:t>
      </w:r>
      <w:r>
        <w:rPr>
          <w:rFonts w:ascii="Aptos" w:hAnsi="Aptos"/>
        </w:rPr>
        <w:t>Rigor, impacto y autoridad</w:t>
      </w:r>
    </w:p>
    <w:p>
      <w:pPr>
        <w:spacing w:after="80"/>
      </w:pPr>
      <w:r>
        <w:rPr>
          <w:rFonts w:ascii="Aptos" w:hAnsi="Aptos"/>
          <w:b/>
          <w:color w:val="264E78"/>
        </w:rPr>
        <w:t xml:space="preserve">8. </w:t>
      </w:r>
      <w:r>
        <w:rPr>
          <w:rFonts w:ascii="Aptos" w:hAnsi="Aptos"/>
        </w:rPr>
        <w:t>Context Compiler</w:t>
      </w:r>
    </w:p>
    <w:p>
      <w:pPr>
        <w:spacing w:after="80"/>
      </w:pPr>
      <w:r>
        <w:rPr>
          <w:rFonts w:ascii="Aptos" w:hAnsi="Aptos"/>
          <w:b/>
          <w:color w:val="264E78"/>
        </w:rPr>
        <w:t xml:space="preserve">9. </w:t>
      </w:r>
      <w:r>
        <w:rPr>
          <w:rFonts w:ascii="Aptos" w:hAnsi="Aptos"/>
        </w:rPr>
        <w:t>Evidencia, gates y transición</w:t>
      </w:r>
    </w:p>
    <w:p>
      <w:pPr>
        <w:spacing w:after="80"/>
      </w:pPr>
      <w:r>
        <w:rPr>
          <w:rFonts w:ascii="Aptos" w:hAnsi="Aptos"/>
          <w:b/>
          <w:color w:val="264E78"/>
        </w:rPr>
        <w:t xml:space="preserve">10. </w:t>
      </w:r>
      <w:r>
        <w:rPr>
          <w:rFonts w:ascii="Aptos" w:hAnsi="Aptos"/>
        </w:rPr>
        <w:t>Selección tecnológica por proyecto</w:t>
      </w:r>
    </w:p>
    <w:p>
      <w:pPr>
        <w:spacing w:after="80"/>
      </w:pPr>
      <w:r>
        <w:rPr>
          <w:rFonts w:ascii="Aptos" w:hAnsi="Aptos"/>
          <w:b/>
          <w:color w:val="264E78"/>
        </w:rPr>
        <w:t xml:space="preserve">11. </w:t>
      </w:r>
      <w:r>
        <w:rPr>
          <w:rFonts w:ascii="Aptos" w:hAnsi="Aptos"/>
        </w:rPr>
        <w:t>Entregables y vistas generadas</w:t>
      </w:r>
    </w:p>
    <w:p>
      <w:pPr>
        <w:spacing w:after="80"/>
      </w:pPr>
      <w:r>
        <w:rPr>
          <w:rFonts w:ascii="Aptos" w:hAnsi="Aptos"/>
          <w:b/>
          <w:color w:val="264E78"/>
        </w:rPr>
        <w:t xml:space="preserve">12. </w:t>
      </w:r>
      <w:r>
        <w:rPr>
          <w:rFonts w:ascii="Aptos" w:hAnsi="Aptos"/>
        </w:rPr>
        <w:t>Inicio de un proyecto</w:t>
      </w:r>
    </w:p>
    <w:p>
      <w:pPr>
        <w:spacing w:after="80"/>
      </w:pPr>
      <w:r>
        <w:rPr>
          <w:rFonts w:ascii="Aptos" w:hAnsi="Aptos"/>
          <w:b/>
          <w:color w:val="264E78"/>
        </w:rPr>
        <w:t xml:space="preserve">13. </w:t>
      </w:r>
      <w:r>
        <w:rPr>
          <w:rFonts w:ascii="Aptos" w:hAnsi="Aptos"/>
        </w:rPr>
        <w:t>Ejemplo: Gestión Inventario</w:t>
      </w:r>
    </w:p>
    <w:p>
      <w:pPr>
        <w:spacing w:after="80"/>
      </w:pPr>
      <w:r>
        <w:rPr>
          <w:rFonts w:ascii="Aptos" w:hAnsi="Aptos"/>
          <w:b/>
          <w:color w:val="264E78"/>
        </w:rPr>
        <w:t xml:space="preserve">14. </w:t>
      </w:r>
      <w:r>
        <w:rPr>
          <w:rFonts w:ascii="Aptos" w:hAnsi="Aptos"/>
        </w:rPr>
        <w:t>Gobierno de la metodología y roadmap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1. Qué es GASE</w:t>
      </w:r>
    </w:p>
    <w:p>
      <w:pPr>
        <w:spacing w:after="120" w:line="259" w:lineRule="auto"/>
      </w:pPr>
      <w:r>
        <w:rPr>
          <w:rFonts w:ascii="Aptos" w:hAnsi="Aptos"/>
        </w:rPr>
        <w:t>GASE es una metodología de ingeniería de software asistida por IA que organiza el trabajo alrededor de un Engineering State versionado, trazable y gobernado. No es un stack, un framework de programación ni un chatbot.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4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94678"/>
              </w:rPr>
              <w:t>IDEA CENTRAL</w:t>
              <w:br/>
            </w:r>
            <w:r>
              <w:rPr>
                <w:rFonts w:ascii="Aptos" w:hAnsi="Aptos"/>
              </w:rPr>
              <w:t>La IA puede analizar, proponer y ejecutar. El proyecto conserva lo que quedó decidido, por qué cambió, qué evidencia existe y cuál es el siguiente paso.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Aptos" w:hAnsi="Aptos"/>
        </w:rPr>
        <w:t>El flujo consolidado es:</w:t>
      </w:r>
    </w:p>
    <w:p>
      <w:pPr>
        <w:pStyle w:val="IntenseQuote"/>
        <w:spacing w:after="120" w:line="259" w:lineRule="auto"/>
      </w:pPr>
      <w:r>
        <w:rPr>
          <w:rFonts w:ascii="Aptos" w:hAnsi="Aptos"/>
        </w:rPr>
        <w:t>INTENT → STATE → TASK → IMPACT → RISK → RIGOR → CONTEXT → AUTHORITY → EXECUTION → EVIDENCE → GATE → TRANSITION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Principios superiores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Reducir burocracia, no garantías.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Capability ≠ Authority.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Conversation ≠ Project Truth.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Proposal ≠ Decision.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Generated ≠ Verified.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Technology follows the project.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Deterministic evidence before probabilistic assertion.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El trabajo debe sobrevivir a la conversación que lo produjo.</w:t>
      </w: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2. Cómo se usa en un proyecto real</w:t>
      </w:r>
    </w:p>
    <w:p>
      <w:pPr>
        <w:spacing w:after="120" w:line="259" w:lineRule="auto"/>
      </w:pPr>
      <w:r>
        <w:rPr>
          <w:rFonts w:ascii="Aptos" w:hAnsi="Aptos"/>
        </w:rPr>
        <w:t>GASE vive dentro del mismo repositorio del producto, pero en una carpeta claramente separada del código ejecutable. La persona trabaja normalmente sobre su proyecto; la carpeta metodológica conserva el contexto, las decisiones, los cambios, la evidencia y los entregables.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1. </w:t>
      </w:r>
      <w:r>
        <w:rPr>
          <w:rFonts w:ascii="Aptos" w:hAnsi="Aptos"/>
        </w:rPr>
        <w:t>La persona expresa la intención en lenguaje natural.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2. </w:t>
      </w:r>
      <w:r>
        <w:rPr>
          <w:rFonts w:ascii="Aptos" w:hAnsi="Aptos"/>
        </w:rPr>
        <w:t>La IA estructura esa intención y detecta incógnitas.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3. </w:t>
      </w:r>
      <w:r>
        <w:rPr>
          <w:rFonts w:ascii="Aptos" w:hAnsi="Aptos"/>
        </w:rPr>
        <w:t>Las decisiones confirmadas se registran como artefactos.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4. </w:t>
      </w:r>
      <w:r>
        <w:rPr>
          <w:rFonts w:ascii="Aptos" w:hAnsi="Aptos"/>
        </w:rPr>
        <w:t>Las tareas reciben contexto, scope, autoridad y criterios de aceptación.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5. </w:t>
      </w:r>
      <w:r>
        <w:rPr>
          <w:rFonts w:ascii="Aptos" w:hAnsi="Aptos"/>
        </w:rPr>
        <w:t>La IA implementa sobre el código real del proyecto.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6. </w:t>
      </w:r>
      <w:r>
        <w:rPr>
          <w:rFonts w:ascii="Aptos" w:hAnsi="Aptos"/>
        </w:rPr>
        <w:t>Las herramientas y revisiones producen evidencia.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7. </w:t>
      </w:r>
      <w:r>
        <w:rPr>
          <w:rFonts w:ascii="Aptos" w:hAnsi="Aptos"/>
        </w:rPr>
        <w:t>Solo después se acepta una nueva versión del Engineering State.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4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94678"/>
              </w:rPr>
              <w:t>REGLA DE ENTRADA</w:t>
              <w:br/>
            </w:r>
            <w:r>
              <w:rPr>
                <w:rFonts w:ascii="Aptos" w:hAnsi="Aptos"/>
              </w:rPr>
              <w:t>Toda IA que continúe un proyecto GASE debe leer primero METODOLOGIA-DE-DESARROLLO-IA/GASE_CONTROL.md.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3. Estructura estándar del proyecto</w:t>
      </w:r>
    </w:p>
    <w:p>
      <w:pPr>
        <w:spacing w:after="120" w:line="259" w:lineRule="auto"/>
      </w:pPr>
      <w:r>
        <w:rPr>
          <w:rFonts w:ascii="Aptos" w:hAnsi="Aptos"/>
        </w:rPr>
        <w:t>La estructura separa el conocimiento metodológico del producto ejecutable.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7F5"/>
          </w:tcPr>
          <w:p>
            <w:r>
              <w:rPr>
                <w:rFonts w:ascii="Aptos" w:hAnsi="Aptos"/>
                <w:b/>
              </w:rPr>
              <w:t>Ruta</w:t>
            </w:r>
          </w:p>
        </w:tc>
        <w:tc>
          <w:tcPr>
            <w:tcW w:type="dxa" w:w="4929"/>
            <w:shd w:fill="D9E7F5"/>
          </w:tcPr>
          <w:p>
            <w:r>
              <w:rPr>
                <w:rFonts w:ascii="Aptos" w:hAnsi="Aptos"/>
                <w:b/>
              </w:rPr>
              <w:t>Responsabilidad</w:t>
            </w:r>
          </w:p>
        </w:tc>
      </w:tr>
      <w:t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mi-proyecto/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Raíz del producto.</w:t>
            </w:r>
          </w:p>
        </w:tc>
      </w:tr>
      <w:t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METODOLOGIA-DE-DESARROLLO-IA/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Control Plane, requisitos, decisiones, tareas, evidencia, estados y entregables.</w:t>
            </w:r>
          </w:p>
        </w:tc>
      </w:tr>
      <w:t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src/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Código del producto.</w:t>
            </w:r>
          </w:p>
        </w:tc>
      </w:tr>
      <w:t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tests/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Pruebas del producto.</w:t>
            </w:r>
          </w:p>
        </w:tc>
      </w:tr>
      <w:t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assets/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Recursos del producto.</w:t>
            </w:r>
          </w:p>
        </w:tc>
      </w:tr>
      <w:t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migrations/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Migraciones cuando apliquen.</w:t>
            </w:r>
          </w:p>
        </w:tc>
      </w:tr>
      <w:t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config/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Configuración cuando aplique.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ptos" w:hAnsi="Aptos"/>
        </w:rPr>
        <w:t>Dentro de METODOLOGIA-DE-DESARROLLO-IA se recomienda: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GASE_CONTROL.md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PROJECT.md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INTENT.md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SCOPE.md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REQUIREMENTS.md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RULES.md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UNKNOWNS.md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DECISIONS.md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DATA.md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ARCHITECTURE.md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UX.md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changes/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tasks/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decisions/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evidence/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state/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deliverables/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prompts/</w:t>
      </w: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4. GASE_CONTROL.md: Control Plane</w:t>
      </w:r>
    </w:p>
    <w:p>
      <w:pPr>
        <w:spacing w:after="120" w:line="259" w:lineRule="auto"/>
      </w:pPr>
      <w:r>
        <w:rPr>
          <w:rFonts w:ascii="Aptos" w:hAnsi="Aptos"/>
        </w:rPr>
        <w:t>El Control Plane es el punto de entrada operativo del proyecto. No duplica toda la documentación: resume el estado actual e indica qué artefactos deben leerse para la tarea presente.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Debe responder, como mínimo: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¿Qué proyecto es?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¿Qué Engineering State está activo?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¿En qué fase está?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¿Qué decisiones están vigentes?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¿Qué incógnitas siguen abiertas?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¿Qué tarea está activa?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¿Qué archivos debe leer la IA?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¿Qué no puede asumir o modificar?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¿Cuál es la siguiente acción?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4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94678"/>
              </w:rPr>
              <w:t>CONTROL PLANE ≠ BASE DE DATOS</w:t>
              <w:br/>
            </w:r>
            <w:r>
              <w:rPr>
                <w:rFonts w:ascii="Aptos" w:hAnsi="Aptos"/>
              </w:rPr>
              <w:t>GASE_CONTROL.md orienta. Los detalles viven en los artefactos especializados y en el Engineering State.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Regla de actualización</w:t>
      </w:r>
    </w:p>
    <w:p>
      <w:pPr>
        <w:spacing w:after="120" w:line="259" w:lineRule="auto"/>
      </w:pPr>
      <w:r>
        <w:rPr>
          <w:rFonts w:ascii="Aptos" w:hAnsi="Aptos"/>
        </w:rPr>
        <w:t>Después de un cambio significativo: CHG → artefactos afectados → Engineering State → actualización de GASE_CONTROL.md.</w:t>
      </w: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5. Engineering State y artefactos</w:t>
      </w:r>
    </w:p>
    <w:p>
      <w:pPr>
        <w:spacing w:after="120" w:line="259" w:lineRule="auto"/>
      </w:pPr>
      <w:r>
        <w:rPr>
          <w:rFonts w:ascii="Aptos" w:hAnsi="Aptos"/>
        </w:rPr>
        <w:t>Engineering State es el conjunto versionado de conocimiento que el proyecto considera autoritativo en un momento determinado.</w:t>
      </w:r>
    </w:p>
    <w:p>
      <w:pPr>
        <w:pStyle w:val="IntenseQuote"/>
        <w:spacing w:after="120" w:line="259" w:lineRule="auto"/>
      </w:pPr>
      <w:r>
        <w:rPr>
          <w:rFonts w:ascii="Aptos" w:hAnsi="Aptos"/>
        </w:rPr>
        <w:t>ESₙ = (Artifacts, Relations, Policies, Evidence, Governance)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Identidad y estados</w:t>
      </w:r>
    </w:p>
    <w:p>
      <w:pPr>
        <w:spacing w:after="120" w:line="259" w:lineRule="auto"/>
      </w:pPr>
      <w:r>
        <w:rPr>
          <w:rFonts w:ascii="Aptos" w:hAnsi="Aptos"/>
        </w:rPr>
        <w:t>Se recomienda TYPE-NNNN para artefactos persistentes: REQ-0001, RULE-0003, ADR-0002, TASK-0010, EVID-0007, CHG-0004.</w:t>
      </w:r>
    </w:p>
    <w:p>
      <w:pPr>
        <w:spacing w:after="120" w:line="259" w:lineRule="auto"/>
      </w:pPr>
      <w:r>
        <w:rPr>
          <w:rFonts w:ascii="Aptos" w:hAnsi="Aptos"/>
        </w:rPr>
        <w:t>Estados universales: DRAFT, PROPOSED, IN_REVIEW, APPROVED, ACTIVE, AFFECTED, REVALIDATION_REQUIRED, STALE, BLOCKED, REJECTED, DEPRECATED, SUPERSEDED y ARCHIVED.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Familias principales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PROJECT / INT / STK / SRC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REQ / AC / RULE / INV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DOM / EVT / DATA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ARCH / ADR / DEC / DRQ / TECH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API / UXF / UXC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POL / RISK / WVR / DEBT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TASK / EEC / CP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VC / VO / TEST / EVID / FIND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CHG / IMP / TR / REL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Relaciones</w:t>
      </w:r>
    </w:p>
    <w:p>
      <w:pPr>
        <w:spacing w:after="120" w:line="259" w:lineRule="auto"/>
      </w:pPr>
      <w:r>
        <w:rPr>
          <w:rFonts w:ascii="Aptos" w:hAnsi="Aptos"/>
        </w:rPr>
        <w:t>Los artefactos forman un Engineering Knowledge Graph mediante relaciones como DERIVED_FROM, DEPENDS_ON, CONSTRAINS, IMPLEMENTS, VERIFIED_BY, EVIDENCED_BY, AFFECTS, INVALIDATES, SUPERSEDES, CONFLICTS_WITH, USES y PRODUCES.</w:t>
      </w: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6. Flujo operativo humano–IA</w:t>
      </w:r>
    </w:p>
    <w:p>
      <w:pPr>
        <w:spacing w:after="120" w:line="259" w:lineRule="auto"/>
      </w:pPr>
      <w:r>
        <w:rPr>
          <w:rFonts w:ascii="Aptos" w:hAnsi="Aptos"/>
        </w:rPr>
        <w:t>La unidad práctica de trabajo es una TASK gobernada. Una petición natural se convierte en una tarea solo cuando su cambio es suficientemente significativo.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Estados de tarea</w:t>
      </w:r>
    </w:p>
    <w:p>
      <w:pPr>
        <w:pStyle w:val="IntenseQuote"/>
        <w:spacing w:after="120" w:line="259" w:lineRule="auto"/>
      </w:pPr>
      <w:r>
        <w:rPr>
          <w:rFonts w:ascii="Aptos" w:hAnsi="Aptos"/>
        </w:rPr>
        <w:t>DRAFT → ANALYZING → READY → AUTHORIZED → IN_PROGRESS → VERIFYING → DONE</w:t>
      </w:r>
    </w:p>
    <w:p>
      <w:pPr>
        <w:spacing w:after="120" w:line="259" w:lineRule="auto"/>
      </w:pPr>
      <w:r>
        <w:rPr>
          <w:rFonts w:ascii="Aptos" w:hAnsi="Aptos"/>
        </w:rPr>
        <w:t>Estados auxiliares: BLOCKED, SUSPENDED, AWAITING_DECISION, AWAITING_REVIEW, FAILED, CANCELLED y SUPERSEDED.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Handoffs</w:t>
      </w:r>
    </w:p>
    <w:p>
      <w:pPr>
        <w:spacing w:after="120" w:line="259" w:lineRule="auto"/>
      </w:pPr>
      <w:r>
        <w:rPr>
          <w:rFonts w:ascii="Aptos" w:hAnsi="Aptos"/>
        </w:rPr>
        <w:t>El proyecto debe poder continuar con otra persona, otra sesión o incluso otro modelo sin depender del chat anterior. El handoff se apoya en TASK, Engineering State, Context Package, decisiones, incógnitas y evidencia.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Roles lógicos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Intent Authority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Requirements Authority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Domain / Data / Architecture Authority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Engineering Executor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Verification Authority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Transition Authority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Release Authority</w:t>
      </w:r>
    </w:p>
    <w:p>
      <w:pPr>
        <w:spacing w:after="120" w:line="259" w:lineRule="auto"/>
      </w:pPr>
      <w:r>
        <w:rPr>
          <w:rFonts w:ascii="Aptos" w:hAnsi="Aptos"/>
        </w:rPr>
        <w:t>En proyectos pequeños una persona puede asumir varios roles; la separación conceptual se conserva.</w:t>
      </w: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7. Rigor, impacto y autoridad</w:t>
      </w:r>
    </w:p>
    <w:p>
      <w:pPr>
        <w:spacing w:after="120" w:line="259" w:lineRule="auto"/>
      </w:pPr>
      <w:r>
        <w:rPr>
          <w:rFonts w:ascii="Aptos" w:hAnsi="Aptos"/>
        </w:rPr>
        <w:t>GASE posee una sola metodología con rigor adaptativo.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7F5"/>
          </w:tcPr>
          <w:p>
            <w:r>
              <w:rPr>
                <w:rFonts w:ascii="Aptos" w:hAnsi="Aptos"/>
                <w:b/>
              </w:rPr>
              <w:t>Nivel</w:t>
            </w:r>
          </w:p>
        </w:tc>
        <w:tc>
          <w:tcPr>
            <w:tcW w:type="dxa" w:w="4929"/>
            <w:shd w:fill="D9E7F5"/>
          </w:tcPr>
          <w:p>
            <w:r>
              <w:rPr>
                <w:rFonts w:ascii="Aptos" w:hAnsi="Aptos"/>
                <w:b/>
              </w:rPr>
              <w:t>Uso típico</w:t>
            </w:r>
          </w:p>
        </w:tc>
      </w:tr>
      <w:tr>
        <w:tc>
          <w:tcPr>
            <w:tcW w:type="dxa" w:w="4929"/>
          </w:tcPr>
          <w:p>
            <w:r>
              <w:t>R1 — Essential</w:t>
            </w:r>
          </w:p>
        </w:tc>
        <w:tc>
          <w:tcPr>
            <w:tcW w:type="dxa" w:w="4929"/>
          </w:tcPr>
          <w:p>
            <w:r>
              <w:t>Bajo riesgo, alcance limitado, fuerte compresión de artefactos.</w:t>
            </w:r>
          </w:p>
        </w:tc>
      </w:tr>
      <w:tr>
        <w:tc>
          <w:tcPr>
            <w:tcW w:type="dxa" w:w="4929"/>
          </w:tcPr>
          <w:p>
            <w:r>
              <w:t>R2 — Controlled</w:t>
            </w:r>
          </w:p>
        </w:tc>
        <w:tc>
          <w:tcPr>
            <w:tcW w:type="dxa" w:w="4929"/>
          </w:tcPr>
          <w:p>
            <w:r>
              <w:t>Producto comercial ordinario o complejidad moderada.</w:t>
            </w:r>
          </w:p>
        </w:tc>
      </w:tr>
      <w:tr>
        <w:tc>
          <w:tcPr>
            <w:tcW w:type="dxa" w:w="4929"/>
          </w:tcPr>
          <w:p>
            <w:r>
              <w:t>R3 — Governed</w:t>
            </w:r>
          </w:p>
        </w:tc>
        <w:tc>
          <w:tcPr>
            <w:tcW w:type="dxa" w:w="4929"/>
          </w:tcPr>
          <w:p>
            <w:r>
              <w:t>Alta criticidad, datos sensibles, integraciones críticas o auditoría fuerte.</w:t>
            </w:r>
          </w:p>
        </w:tc>
      </w:tr>
      <w:tr>
        <w:tc>
          <w:tcPr>
            <w:tcW w:type="dxa" w:w="4929"/>
          </w:tcPr>
          <w:p>
            <w:r>
              <w:t>R4 — Critical</w:t>
            </w:r>
          </w:p>
        </w:tc>
        <w:tc>
          <w:tcPr>
            <w:tcW w:type="dxa" w:w="4929"/>
          </w:tcPr>
          <w:p>
            <w:r>
              <w:t>Consecuencias severas o controles especializados.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ptos" w:hAnsi="Aptos"/>
        </w:rPr>
        <w:t>Rigor efectivo</w:t>
      </w:r>
    </w:p>
    <w:p>
      <w:pPr>
        <w:pStyle w:val="IntenseQuote"/>
        <w:spacing w:after="120" w:line="259" w:lineRule="auto"/>
      </w:pPr>
      <w:r>
        <w:rPr>
          <w:rFonts w:ascii="Aptos" w:hAnsi="Aptos"/>
        </w:rPr>
        <w:t>EffectiveRigor(T) = MAX(ProjectRigor, ChangeRigor(T), PolicyMinimum)</w:t>
      </w:r>
    </w:p>
    <w:p>
      <w:pPr>
        <w:spacing w:after="120" w:line="259" w:lineRule="auto"/>
      </w:pPr>
      <w:r>
        <w:rPr>
          <w:rFonts w:ascii="Aptos" w:hAnsi="Aptos"/>
        </w:rPr>
        <w:t>El impacto considera efectos directos, transitivos y semánticos. La propagación puede ser NONE, INFORM, REVIEW, REVALIDATE, INVALIDATE o BLOCK.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Autoridad</w:t>
      </w:r>
    </w:p>
    <w:p>
      <w:pPr>
        <w:spacing w:after="120" w:line="259" w:lineRule="auto"/>
      </w:pPr>
      <w:r>
        <w:rPr>
          <w:rFonts w:ascii="Aptos" w:hAnsi="Aptos"/>
        </w:rPr>
        <w:t>IA: A0 Observe, A1 Suggest, A2 Prepare, A3 Execute Constrained, A4 Execute + Verify, A5 Governed Autonomous Transition. Humanos: H0 Inform, H1 Review, H2 Approve, H3 Decide, H4 Dual Control, H5 Independent Authority.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4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94678"/>
              </w:rPr>
              <w:t>PRINCIPIO</w:t>
              <w:br/>
            </w:r>
            <w:r>
              <w:rPr>
                <w:rFonts w:ascii="Aptos" w:hAnsi="Aptos"/>
              </w:rPr>
              <w:t>La capacidad de un agente no amplía su autoridad. Execution Authority tampoco implica Transition Authority.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8. Context Compiler</w:t>
      </w:r>
    </w:p>
    <w:p>
      <w:pPr>
        <w:spacing w:after="120" w:line="259" w:lineRule="auto"/>
      </w:pPr>
      <w:r>
        <w:rPr>
          <w:rFonts w:ascii="Aptos" w:hAnsi="Aptos"/>
        </w:rPr>
        <w:t>El Context Compiler determina qué necesita conocer un agente para realizar una tarea de forma válida. Su objetivo no es enviar toda la documentación ni limitarse a una búsqueda por similitud.</w:t>
      </w:r>
    </w:p>
    <w:p>
      <w:pPr>
        <w:pStyle w:val="IntenseQuote"/>
        <w:spacing w:after="120" w:line="259" w:lineRule="auto"/>
      </w:pPr>
      <w:r>
        <w:rPr>
          <w:rFonts w:ascii="Aptos" w:hAnsi="Aptos"/>
        </w:rPr>
        <w:t>CP(T) = Compile(EngineeringState, Task, Impact, Governance)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Capas del contexto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L0 — Task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L1 — conocimiento directo de ingeniería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L2 — dependencias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L3 — gobernanza, decisiones y restricciones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L4 — verificación y evidencia requerida</w:t>
      </w:r>
    </w:p>
    <w:p>
      <w:pPr>
        <w:spacing w:after="120" w:line="259" w:lineRule="auto"/>
      </w:pPr>
      <w:r>
        <w:rPr>
          <w:rFonts w:ascii="Aptos" w:hAnsi="Aptos"/>
        </w:rPr>
        <w:t>Mandatory Context no puede descartarse silenciosamente por límites de tokens. Si el contexto excede la capacidad se debe comprimir estructuradamente, dividir la tarea, recuperar información bajo demanda o especializar agentes.</w:t>
      </w:r>
    </w:p>
    <w:p>
      <w:pPr>
        <w:spacing w:after="120" w:line="259" w:lineRule="auto"/>
      </w:pPr>
      <w:r>
        <w:rPr>
          <w:rFonts w:ascii="Aptos" w:hAnsi="Aptos"/>
        </w:rPr>
        <w:t>La memoria durable del proyecto es el Engineering State; la memoria de sesión o chat solo facilita la interacción.</w:t>
      </w: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9. Evidencia, gates y transición</w:t>
      </w:r>
    </w:p>
    <w:p>
      <w:pPr>
        <w:spacing w:after="120" w:line="259" w:lineRule="auto"/>
      </w:pPr>
      <w:r>
        <w:rPr>
          <w:rFonts w:ascii="Aptos" w:hAnsi="Aptos"/>
        </w:rPr>
        <w:t>Una tarea no está terminada porque exista código. Debe existir un Verification Contract que defina qué debe demostrarse.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Evidencia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ES0 — Informational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ES1 — Basic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ES2 — Deterministic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ES3 — Composite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ES4 — Independent</w:t>
      </w:r>
    </w:p>
    <w:p>
      <w:pPr>
        <w:spacing w:after="120" w:line="259" w:lineRule="auto"/>
      </w:pPr>
      <w:r>
        <w:rPr>
          <w:rFonts w:ascii="Aptos" w:hAnsi="Aptos"/>
        </w:rPr>
        <w:t>Cuando una propiedad puede comprobarse de forma objetiva se prioriza evidencia determinista sobre afirmaciones de IA.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Gate</w:t>
      </w:r>
    </w:p>
    <w:p>
      <w:pPr>
        <w:spacing w:after="120" w:line="259" w:lineRule="auto"/>
      </w:pPr>
      <w:r>
        <w:rPr>
          <w:rFonts w:ascii="Aptos" w:hAnsi="Aptos"/>
        </w:rPr>
        <w:t>Resultados posibles: PASS, PASS_WITH_CONDITIONS, FAIL, INCONCLUSIVE, HUMAN_REVIEW_REQUIRED o BLOCK.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Definition of Done</w:t>
      </w:r>
    </w:p>
    <w:p>
      <w:pPr>
        <w:pStyle w:val="IntenseQuote"/>
        <w:spacing w:after="120" w:line="259" w:lineRule="auto"/>
      </w:pPr>
      <w:r>
        <w:rPr>
          <w:rFonts w:ascii="Aptos" w:hAnsi="Aptos"/>
        </w:rPr>
        <w:t>Done(T) requiere ExecutionCompleted + TraceabilityValid + EvidenceSufficient + NoBlockingFinding + RequiredAuthoritySatisfied + TransitionAccepted.</w:t>
      </w:r>
    </w:p>
    <w:p>
      <w:pPr>
        <w:spacing w:after="120" w:line="259" w:lineRule="auto"/>
      </w:pPr>
      <w:r>
        <w:rPr>
          <w:rFonts w:ascii="Aptos" w:hAnsi="Aptos"/>
        </w:rPr>
        <w:t>Una transición aceptada produce ESₙ → ESₙ₊₁. Si falla, ESₙ continúa siendo autoritativo. Un waiver registra una excepción; no convierte automáticamente una falla en verificación exitosa.</w:t>
      </w: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10. Selección tecnológica por proyecto</w:t>
      </w:r>
    </w:p>
    <w:p>
      <w:pPr>
        <w:spacing w:after="120" w:line="259" w:lineRule="auto"/>
      </w:pPr>
      <w:r>
        <w:rPr>
          <w:rFonts w:ascii="Aptos" w:hAnsi="Aptos"/>
        </w:rPr>
        <w:t>GASE no tiene un stack preferido. La tecnología se deriva de las necesidades del proyecto.</w:t>
      </w:r>
    </w:p>
    <w:p>
      <w:pPr>
        <w:pStyle w:val="IntenseQuote"/>
        <w:spacing w:after="120" w:line="259" w:lineRule="auto"/>
      </w:pPr>
      <w:r>
        <w:rPr>
          <w:rFonts w:ascii="Aptos" w:hAnsi="Aptos"/>
        </w:rPr>
        <w:t>NEED → TRP → CANDIDATES → MANDATORY FILTER → TRADE-OFFS → SPIKE / EVIDENCE → ADR → TECH ACTIVE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Reglas prácticas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No agregar una graph database solo porque exista un grafo conceptual.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No agregar una vector database solo porque exista IA.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No usar microservicios sin una necesidad que justifique la complejidad.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No incorporar IA al producto si el producto no la necesita.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No elegir tecnología solo por popularidad o familiaridad.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Las decisiones difíciles de revertir exigen mayor evidencia.</w:t>
      </w:r>
    </w:p>
    <w:p>
      <w:pPr>
        <w:spacing w:after="120" w:line="259" w:lineRule="auto"/>
      </w:pPr>
      <w:r>
        <w:rPr>
          <w:rFonts w:ascii="Aptos" w:hAnsi="Aptos"/>
        </w:rPr>
        <w:t>El stack de un proyecto es una vista derivada de decisiones tecnológicas justificadas individualmente, no una entrada obligatoria de GASE.</w:t>
      </w: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11. Entregables y vistas generadas</w:t>
      </w:r>
    </w:p>
    <w:p>
      <w:pPr>
        <w:spacing w:after="120" w:line="259" w:lineRule="auto"/>
      </w:pPr>
      <w:r>
        <w:rPr>
          <w:rFonts w:ascii="Aptos" w:hAnsi="Aptos"/>
        </w:rPr>
        <w:t>La documentación entregable no debe mantenerse como una segunda verdad independiente. Se genera o actualiza desde el mismo conocimiento operativo del proyecto.</w:t>
      </w:r>
    </w:p>
    <w:p>
      <w:pPr>
        <w:pStyle w:val="IntenseQuote"/>
        <w:spacing w:after="120" w:line="259" w:lineRule="auto"/>
      </w:pPr>
      <w:r>
        <w:rPr>
          <w:rFonts w:ascii="Aptos" w:hAnsi="Aptos"/>
        </w:rPr>
        <w:t>Engineering State → AI Context / Code / Tests / DOCX / PDF / Reports</w:t>
      </w:r>
    </w:p>
    <w:p>
      <w:pPr>
        <w:spacing w:after="120" w:line="259" w:lineRule="auto"/>
      </w:pPr>
      <w:r>
        <w:rPr>
          <w:rFonts w:ascii="Aptos" w:hAnsi="Aptos"/>
        </w:rPr>
        <w:t>Dentro de cada proyecto, deliverables/ vive dentro de METODOLOGIA-DE-DESARROLLO-IA porque representa vistas de ingeniería, no runtime del producto.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Ejemplos de entregables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Especificación de requisitos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Documento de arquitectura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Diseño funcional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Manual de usuario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Informe de validación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Documento final del proyecto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4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94678"/>
              </w:rPr>
              <w:t>REGLA</w:t>
              <w:br/>
            </w:r>
            <w:r>
              <w:rPr>
                <w:rFonts w:ascii="Aptos" w:hAnsi="Aptos"/>
              </w:rPr>
              <w:t>Si un entregable y el Engineering State divergen, debe considerarse desactualizado y regenerarse o reconciliarse.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12. Inicio de un proyecto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Greenfield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1. </w:t>
      </w:r>
      <w:r>
        <w:rPr>
          <w:rFonts w:ascii="Aptos" w:hAnsi="Aptos"/>
        </w:rPr>
        <w:t>Crear PROJECT.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2. </w:t>
      </w:r>
      <w:r>
        <w:rPr>
          <w:rFonts w:ascii="Aptos" w:hAnsi="Aptos"/>
        </w:rPr>
        <w:t>Definir INTENT.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3. </w:t>
      </w:r>
      <w:r>
        <w:rPr>
          <w:rFonts w:ascii="Aptos" w:hAnsi="Aptos"/>
        </w:rPr>
        <w:t>Definir scope inicial e incógnitas.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4. </w:t>
      </w:r>
      <w:r>
        <w:rPr>
          <w:rFonts w:ascii="Aptos" w:hAnsi="Aptos"/>
        </w:rPr>
        <w:t>Evaluar Project Rigor.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5. </w:t>
      </w:r>
      <w:r>
        <w:rPr>
          <w:rFonts w:ascii="Aptos" w:hAnsi="Aptos"/>
        </w:rPr>
        <w:t>Crear ES-0001.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6. </w:t>
      </w:r>
      <w:r>
        <w:rPr>
          <w:rFonts w:ascii="Aptos" w:hAnsi="Aptos"/>
        </w:rPr>
        <w:t>Hacer Discovery.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7. </w:t>
      </w:r>
      <w:r>
        <w:rPr>
          <w:rFonts w:ascii="Aptos" w:hAnsi="Aptos"/>
        </w:rPr>
        <w:t>Crear suficientes requisitos y reglas.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8. </w:t>
      </w:r>
      <w:r>
        <w:rPr>
          <w:rFonts w:ascii="Aptos" w:hAnsi="Aptos"/>
        </w:rPr>
        <w:t>Modelar dominio/datos cuando aplique.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9. </w:t>
      </w:r>
      <w:r>
        <w:rPr>
          <w:rFonts w:ascii="Aptos" w:hAnsi="Aptos"/>
        </w:rPr>
        <w:t>Definir arquitectura lógica.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10. </w:t>
      </w:r>
      <w:r>
        <w:rPr>
          <w:rFonts w:ascii="Aptos" w:hAnsi="Aptos"/>
        </w:rPr>
        <w:t>Derivar tecnología cuando exista Technology Decision Readiness.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11. </w:t>
      </w:r>
      <w:r>
        <w:rPr>
          <w:rFonts w:ascii="Aptos" w:hAnsi="Aptos"/>
        </w:rPr>
        <w:t>Crear TASK y pasar G-READY.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12. </w:t>
      </w:r>
      <w:r>
        <w:rPr>
          <w:rFonts w:ascii="Aptos" w:hAnsi="Aptos"/>
        </w:rPr>
        <w:t>Implementar, verificar y transicionar.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Brownfield</w:t>
      </w:r>
    </w:p>
    <w:p>
      <w:pPr>
        <w:spacing w:after="120" w:line="259" w:lineRule="auto"/>
      </w:pPr>
      <w:r>
        <w:rPr>
          <w:rFonts w:ascii="Aptos" w:hAnsi="Aptos"/>
        </w:rPr>
        <w:t>Un sistema existente no empieza desde cero. Se reconstruye progresivamente un Observed Engineering State a partir de código, documentación, datos, comportamiento y fuentes humanas. El comportamiento actual no se considera automáticamente requisito correcto.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G-READY mínimo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RequirementKnown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AcceptanceKnown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RelevantRulesKnown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ImpactKnownEnough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ArchitectureKnownEnough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TechnologyApprovedWhenNeeded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ContextValid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RiskKnown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AuthorityResolved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VerificationDefined</w:t>
      </w:r>
    </w:p>
    <w:p>
      <w:pPr>
        <w:spacing w:after="120" w:line="259" w:lineRule="auto"/>
      </w:pPr>
      <w:r>
        <w:rPr>
          <w:rFonts w:ascii="Aptos" w:hAnsi="Aptos"/>
        </w:rPr>
        <w:t>GASE no exige diseñar todo el producto antes de programar. Exige suficiente ingeniería válida para la siguiente transición prevista.</w:t>
      </w: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13. Ejemplo: Gestión Inventario</w:t>
      </w:r>
    </w:p>
    <w:p>
      <w:pPr>
        <w:spacing w:after="120" w:line="259" w:lineRule="auto"/>
      </w:pPr>
      <w:r>
        <w:rPr>
          <w:rFonts w:ascii="Aptos" w:hAnsi="Aptos"/>
        </w:rPr>
        <w:t>El primer caso de uso utilizado para probar la estructura GASE es una plataforma de inventario multiempresa.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Decisiones confirmadas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DEC-001 — una sola plataforma puede alojar múltiples empresas.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DEC-002 — una empresa puede tener múltiples sucursales, locales o bodegas.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DEC-003 — los traslados entre ubicaciones requieren solicitud/autorización; no son retiros unilaterales.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DEC-004 — el producto contempla precio de venta y un flujo sencillo de despacho/atención.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Incógnitas abiertas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modelo de reabastecimiento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roles y permisos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criticidad operacional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integraciones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conectividad/offline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precio global o por ubicación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historial de precios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profundidad de pagos/caja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estados exactos del traslado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inventario comprometido</w:t>
      </w:r>
    </w:p>
    <w:p>
      <w:pPr>
        <w:spacing w:after="120" w:line="259" w:lineRule="auto"/>
      </w:pPr>
      <w:r>
        <w:rPr>
          <w:rFonts w:ascii="Aptos" w:hAnsi="Aptos"/>
        </w:rPr>
        <w:t>Estado actual: Discovery, rigor provisional R2 y tecnología todavía no decidida. El ejemplo completo se mantiene dentro de examples/gestion-inventario/.</w:t>
      </w: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14. Gobierno de la metodología y roadmap</w:t>
      </w:r>
    </w:p>
    <w:p>
      <w:pPr>
        <w:spacing w:after="120" w:line="259" w:lineRule="auto"/>
      </w:pPr>
      <w:r>
        <w:rPr>
          <w:rFonts w:ascii="Aptos" w:hAnsi="Aptos"/>
        </w:rPr>
        <w:t>GASE v0.1 es una baseline experimental. A partir de su congelación, los problemas observados en proyectos reales deben registrarse como METH-OBS y las propuestas de cambio como METH-PROP.</w:t>
      </w:r>
    </w:p>
    <w:p>
      <w:pPr>
        <w:spacing w:after="120" w:line="259" w:lineRule="auto"/>
      </w:pPr>
      <w:r>
        <w:rPr>
          <w:rFonts w:ascii="Aptos" w:hAnsi="Aptos"/>
        </w:rPr>
        <w:t>La metodología no debe modificarse silenciosamente para acomodar cada caso. El objetivo de la siguiente fase es validar, medir y aprender.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Métricas candidatas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Context Defect Rate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Untracked Decision Rate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Traceability Coverage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Evidence Coverage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Impact Precision / Recall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Unauthorized Action Rate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False Block Rate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Rework Rate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Agent Autonomy Rate por riesgo</w:t>
      </w:r>
    </w:p>
    <w:p>
      <w:pPr>
        <w:pStyle w:val="ListBullet"/>
        <w:spacing w:after="60" w:line="252" w:lineRule="auto"/>
      </w:pPr>
      <w:r>
        <w:rPr>
          <w:rFonts w:ascii="Aptos" w:hAnsi="Aptos"/>
        </w:rPr>
        <w:t>Methodological Overhead</w:t>
      </w:r>
    </w:p>
    <w:p>
      <w:pPr>
        <w:pStyle w:val="Heading2"/>
        <w:keepNext/>
        <w:spacing w:after="120" w:line="259" w:lineRule="auto"/>
      </w:pPr>
      <w:r>
        <w:rPr>
          <w:rFonts w:ascii="Aptos" w:hAnsi="Aptos"/>
        </w:rPr>
        <w:t>Roadmap inmediato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1. </w:t>
      </w:r>
      <w:r>
        <w:rPr>
          <w:rFonts w:ascii="Aptos" w:hAnsi="Aptos"/>
        </w:rPr>
        <w:t>Aplicar GASE v0.1 en un proyecto real.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2. </w:t>
      </w:r>
      <w:r>
        <w:rPr>
          <w:rFonts w:ascii="Aptos" w:hAnsi="Aptos"/>
        </w:rPr>
        <w:t>Registrar observaciones metodológicas.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3. </w:t>
      </w:r>
      <w:r>
        <w:rPr>
          <w:rFonts w:ascii="Aptos" w:hAnsi="Aptos"/>
        </w:rPr>
        <w:t>Validar si la estructura de archivos funciona en la práctica.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4. </w:t>
      </w:r>
      <w:r>
        <w:rPr>
          <w:rFonts w:ascii="Aptos" w:hAnsi="Aptos"/>
        </w:rPr>
        <w:t>Automatizar la actualización del Control Plane.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5. </w:t>
      </w:r>
      <w:r>
        <w:rPr>
          <w:rFonts w:ascii="Aptos" w:hAnsi="Aptos"/>
        </w:rPr>
        <w:t>Crear un validador CLI mínimo si aporta valor.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6. </w:t>
      </w:r>
      <w:r>
        <w:rPr>
          <w:rFonts w:ascii="Aptos" w:hAnsi="Aptos"/>
        </w:rPr>
        <w:t>Evaluar posteriormente la necesidad de un Engineering Governance Engine.</w:t>
      </w:r>
    </w:p>
    <w:p>
      <w:pPr>
        <w:spacing w:after="80"/>
        <w:ind w:left="312" w:hanging="312"/>
      </w:pPr>
      <w:r>
        <w:rPr>
          <w:rFonts w:ascii="Aptos" w:hAnsi="Aptos"/>
          <w:b/>
          <w:color w:val="264E78"/>
        </w:rPr>
        <w:t xml:space="preserve">7. </w:t>
      </w:r>
      <w:r>
        <w:rPr>
          <w:rFonts w:ascii="Aptos" w:hAnsi="Aptos"/>
        </w:rPr>
        <w:t>Proponer GASE v0.2 únicamente a partir de evidencia.</w:t>
      </w: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Apéndice A — Regla de trabajo con 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4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color w:val="194678"/>
              </w:rPr>
              <w:t>PROMPT DE CONTINUIDAD</w:t>
              <w:br/>
            </w:r>
            <w:r>
              <w:rPr>
                <w:rFonts w:ascii="Aptos" w:hAnsi="Aptos"/>
              </w:rPr>
              <w:t>Lee primero METODOLOGIA-DE-DESARROLLO-IA/GASE_CONTROL.md. Continúa desde el Engineering State activo. Consulta solo los artefactos necesarios para la tarea actual. No cambies decisiones activas sin registrar un CHG o ADR. No inventes información faltante. Al terminar, indica qué artefactos cambiaron, qué evidencia se produjo y si el Engineering State debe avanzar.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line="259" w:lineRule="auto"/>
      </w:pPr>
      <w:r>
        <w:rPr>
          <w:rFonts w:ascii="Aptos" w:hAnsi="Aptos"/>
        </w:rPr>
        <w:t>Apéndice B — Fórmula resumida</w:t>
      </w:r>
    </w:p>
    <w:p>
      <w:pPr>
        <w:pStyle w:val="IntenseQuote"/>
        <w:spacing w:after="120" w:line="259" w:lineRule="auto"/>
      </w:pPr>
      <w:r>
        <w:rPr>
          <w:rFonts w:ascii="Aptos" w:hAnsi="Aptos"/>
        </w:rPr>
        <w:t>Persona expresa intención → IA estructura → proyecto registra → IA ejecuta dentro de scope → herramientas prueban → gate evalúa → Engineering State avanza → entregables se actualizan.</w:t>
      </w:r>
    </w:p>
    <w:p>
      <w:pPr>
        <w:spacing w:after="120" w:line="259" w:lineRule="auto"/>
      </w:pPr>
      <w:r>
        <w:rPr>
          <w:rFonts w:ascii="Aptos" w:hAnsi="Aptos"/>
        </w:rPr>
        <w:t>La metodología vive dentro del proyecto; el código vive fuera de la carpeta metodológica. El proyecto debe ser autocontenido y continuar sin depender de una conversación específica.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37373"/>
        <w:sz w:val="16"/>
      </w:rPr>
      <w:t>Baseline experimental · Septiembre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7882"/>
        <w:sz w:val="16"/>
      </w:rPr>
      <w:t>GASE v0.1  |  METODOLOGIA-DE-DESARROLLO-IA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8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150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83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