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sz w:val="30"/>
          <w:szCs w:val="30"/>
        </w:rPr>
        <w:t xml:space="preserve">TERMO INDIVIDUAL DE ASSOCIAÇÃO E COMPROMISSO</w:t>
      </w:r>
    </w:p>
    <w:p>
      <w:pPr>
        <w:spacing w:after="300"/>
        <w:jc w:val="center"/>
      </w:pPr>
      <w:r>
        <w:rPr>
          <w:rFonts w:ascii="Calibri" w:cs="Calibri" w:eastAsia="Calibri" w:hAnsi="Calibri"/>
          <w:sz w:val="22"/>
          <w:szCs w:val="22"/>
        </w:rPr>
        <w:t xml:space="preserve">Versão Revisada — Modelo Produção — Ensino Superior</w:t>
      </w:r>
    </w:p>
    <w:p>
      <w:pPr>
        <w:spacing w:after="160" w:before="0" w:line="276"/>
        <w:jc w:val="both"/>
      </w:pPr>
      <w:r>
        <w:rPr>
          <w:rFonts w:ascii="Calibri" w:cs="Calibri" w:eastAsia="Calibri" w:hAnsi="Calibri"/>
          <w:sz w:val="22"/>
          <w:szCs w:val="22"/>
        </w:rPr>
        <w:t xml:space="preserve">Contrato de prestação de serviços, celebrado entre, de um lado, como CONTRATADA, a empresa PRAÇA DA ALLIANCA CERIMONIAIS LTDA, inscrita no CNPJ sob o nº 17.999.990/0001-16, com sede na Av. Professor Mário Werneck, nº 520, Letra B, Bairro Estoril, Belo Horizonte/MG, CEP 30.455-610, telefone (31) 3309-0116, neste ato representada por Ana Beatriz Gontijo de Andrade, brasileira, solteira, inscrita no CPF sob o nº 129.822.286-96 e portadora da cédula de identidade nº MG-20.455.928, na qualidade de procuradora, conforme instrumento de mandato, e, de outro lado, como CONTRATANTE, o(a) formando(a) {cliente.nome}, inscrito(a) no CPF sob o nº {cliente.cpf}, residente e domiciliado(a) à {cliente.end}, telefone {cliente.tel.cel}, e-mail {cliente.email}, aluno(a) da Instituição {cliente.inst}, na qualidade simultânea de formando(a) e responsável financeiro(a), o(a) qual, desde já, reconhece a Comissão de Formatura, regularmente eleita conforme Ata de Eleição, como legítima representante coletiva do Fundo de Formatura perante a CONTRATADA e demais fornecedores do Projeto, com poderes limitados às matérias coletivas previstas no Anexo-Orçamentário (verbas discricionárias, escolhas estéticas e artísticas, arrecadações extras e demais deliberações coletivas).</w:t>
      </w:r>
    </w:p>
    <w:p>
      <w:pPr>
        <w:spacing w:after="160" w:before="0" w:line="276"/>
        <w:jc w:val="both"/>
      </w:pPr>
      <w:r>
        <w:rPr>
          <w:rFonts w:ascii="Calibri" w:cs="Calibri" w:eastAsia="Calibri" w:hAnsi="Calibri"/>
          <w:sz w:val="22"/>
          <w:szCs w:val="22"/>
        </w:rPr>
        <w:t xml:space="preserve">Parágrafo Primeiro. O CONTRATANTE declara, neste ato, que assume integral responsabilidade financeira pelas obrigações previstas neste instrumento, respondendo pelo seu fiel cumprimento.</w:t>
      </w:r>
    </w:p>
    <w:p>
      <w:pPr>
        <w:spacing w:after="160" w:before="0" w:line="276"/>
        <w:jc w:val="both"/>
      </w:pPr>
      <w:r>
        <w:rPr>
          <w:rFonts w:ascii="Calibri" w:cs="Calibri" w:eastAsia="Calibri" w:hAnsi="Calibri"/>
          <w:sz w:val="22"/>
          <w:szCs w:val="22"/>
        </w:rPr>
        <w:t xml:space="preserve">Parágrafo Segundo — Indicação de Responsável Financeiro distinto. Facultativamente, o(a) CONTRATANTE poderá indicar terceiro como responsável financeiro — {financeiro.nome}, inscrito(a) no CPF sob o nº {financeiro.cpf}, residente e domiciliado(a) à {financeiro.end}, telefone {financeiro.tel}, e-mail {financeiro.email} —, o(a) qual assinará o presente termo na qualidade de DEVEDOR(A) SOLIDÁRIO(A) de todas as obrigações pecuniárias aqui previstas, nos termos dos arts. 264 e seguintes do Código Civil, sem exclusão ou atenuação da responsabilidade do(a) CONTRATANTE.</w:t>
      </w:r>
    </w:p>
    <w:p>
      <w:pPr>
        <w:spacing w:after="200" w:before="320"/>
        <w:jc w:val="left"/>
      </w:pPr>
      <w:r>
        <w:rPr>
          <w:rFonts w:ascii="Calibri" w:cs="Calibri" w:eastAsia="Calibri" w:hAnsi="Calibri"/>
          <w:b/>
          <w:bCs/>
          <w:sz w:val="24"/>
          <w:szCs w:val="24"/>
        </w:rPr>
        <w:t xml:space="preserve">CLÁUSULA PRIMEIRA — DO OBJETO</w:t>
      </w:r>
    </w:p>
    <w:p>
      <w:pPr>
        <w:spacing w:after="160" w:before="0" w:line="276"/>
        <w:jc w:val="both"/>
      </w:pPr>
      <w:r>
        <w:rPr>
          <w:rFonts w:ascii="Calibri" w:cs="Calibri" w:eastAsia="Calibri" w:hAnsi="Calibri"/>
          <w:sz w:val="22"/>
          <w:szCs w:val="22"/>
        </w:rPr>
        <w:t xml:space="preserve">1.1 O presente contrato tem por objeto a prestação, pela CONTRATADA à CONTRATANTE, dos serviços de PRODUÇÃO, compreendendo a contratação e gestão de fornecedores e prestadores de serviços, bem como de ORGANIZAÇÃO, destinados à plena realização dos eventos que compõem as festividades de formatura do(a) formando(a) {cliente.nome}, em decorrência de sua participação, na qualidade de aluno(a)-formando(a), nas referidas festividades, doravante denominadas, para todos os fins, Formatura da Instituição {cliente.inst} – {contrato.semestre}.</w:t>
      </w:r>
    </w:p>
    <w:p>
      <w:pPr>
        <w:spacing w:after="160" w:before="0" w:line="276"/>
        <w:jc w:val="both"/>
      </w:pPr>
      <w:r>
        <w:rPr>
          <w:rFonts w:ascii="Calibri" w:cs="Calibri" w:eastAsia="Calibri" w:hAnsi="Calibri"/>
          <w:sz w:val="22"/>
          <w:szCs w:val="22"/>
        </w:rPr>
        <w:t xml:space="preserve">1.2 O Projeto de Formatura objeto deste contrato encontra-se registrado sob o número {contrato.num}, para todos os fins de identificação, controle e acompanhamento.</w:t>
      </w:r>
    </w:p>
    <w:p>
      <w:pPr>
        <w:spacing w:after="160" w:before="0" w:line="276"/>
        <w:jc w:val="both"/>
      </w:pPr>
      <w:r>
        <w:rPr>
          <w:rFonts w:ascii="Calibri" w:cs="Calibri" w:eastAsia="Calibri" w:hAnsi="Calibri"/>
          <w:sz w:val="22"/>
          <w:szCs w:val="22"/>
        </w:rPr>
        <w:t xml:space="preserve">1.3 As Partes reconhecem que a CONTRATADA atua como prestadora de serviços e gestora do Projeto de Formatura no modelo de PRODUÇÃO, possuindo total autonomia na condução de seus negócios internos e assumindo, por sua conta e risco, a variação de custos dos itens estruturais contratualmente garantidos.</w:t>
      </w:r>
    </w:p>
    <w:p>
      <w:pPr>
        <w:spacing w:after="160" w:before="0" w:line="276"/>
        <w:jc w:val="both"/>
      </w:pPr>
      <w:r>
        <w:rPr>
          <w:rFonts w:ascii="Calibri" w:cs="Calibri" w:eastAsia="Calibri" w:hAnsi="Calibri"/>
          <w:sz w:val="22"/>
          <w:szCs w:val="22"/>
        </w:rPr>
        <w:t xml:space="preserve">1.3.1 Em nenhuma hipótese a CONTRATADA terá o dever de disponibilizar balancetes internos, demonstrativos de resultados da empresa, custos efetivos pagos a fornecedores, margens de lucro ou qualquer dado contábil relativo à sua operação interna, considerando que, no modelo de PRODUÇÃO, a entrega dos itens estruturais previstos no Anexo-Orçamentário é obrigação da CONTRATADA independentemente da variação de preços dos referidos itens junto a fornecedores.</w:t>
      </w:r>
    </w:p>
    <w:p>
      <w:pPr>
        <w:spacing w:after="160" w:before="0" w:line="276"/>
        <w:jc w:val="both"/>
      </w:pPr>
      <w:r>
        <w:rPr>
          <w:rFonts w:ascii="Calibri" w:cs="Calibri" w:eastAsia="Calibri" w:hAnsi="Calibri"/>
          <w:sz w:val="22"/>
          <w:szCs w:val="22"/>
        </w:rPr>
        <w:t xml:space="preserve">1.3.2 Constituem, contudo, objeto de prestação de contas regular pela CONTRATADA à Comissão de Formatura: (i) a situação de inadimplência e adimplência do Fundo de Formatura; (ii) o desempenho da meta de adesão em relação ao número de adesões efetivadas; e (iii) a aplicação das verbas explicitamente discriminadas no Anexo-Orçamentário (a exemplo de cenografia, atrações musicais, buffet, pré-eventos e demais verbas livres ou discricionárias).</w:t>
      </w:r>
    </w:p>
    <w:p>
      <w:pPr>
        <w:spacing w:after="200" w:before="320"/>
        <w:jc w:val="left"/>
      </w:pPr>
      <w:r>
        <w:rPr>
          <w:rFonts w:ascii="Calibri" w:cs="Calibri" w:eastAsia="Calibri" w:hAnsi="Calibri"/>
          <w:b/>
          <w:bCs/>
          <w:sz w:val="24"/>
          <w:szCs w:val="24"/>
        </w:rPr>
        <w:t xml:space="preserve">CLÁUSULA SEGUNDA — DAS OBRIGAÇÕES DO CONTRATANTE</w:t>
      </w:r>
    </w:p>
    <w:p>
      <w:pPr>
        <w:spacing w:after="160" w:before="0" w:line="276"/>
        <w:jc w:val="both"/>
      </w:pPr>
      <w:r>
        <w:rPr>
          <w:rFonts w:ascii="Calibri" w:cs="Calibri" w:eastAsia="Calibri" w:hAnsi="Calibri"/>
          <w:sz w:val="22"/>
          <w:szCs w:val="22"/>
        </w:rPr>
        <w:t xml:space="preserve">2.1 Realizar o pagamento integral e pontual dos valores especificados na Cláusula Quinta deste instrumento, de modo a possibilitar que a CONTRATADA cumpra satisfatoriamente todas as obrigações aqui assumidas.</w:t>
      </w:r>
    </w:p>
    <w:p>
      <w:pPr>
        <w:spacing w:after="160" w:before="0" w:line="276"/>
        <w:jc w:val="both"/>
      </w:pPr>
      <w:r>
        <w:rPr>
          <w:rFonts w:ascii="Calibri" w:cs="Calibri" w:eastAsia="Calibri" w:hAnsi="Calibri"/>
          <w:sz w:val="22"/>
          <w:szCs w:val="22"/>
        </w:rPr>
        <w:t xml:space="preserve">2.2 Manter-se rigorosamente em dia com o pagamento de todas as parcelas vinculadas ao plano/pacote contratado.</w:t>
      </w:r>
    </w:p>
    <w:p>
      <w:pPr>
        <w:spacing w:after="160" w:before="0" w:line="276"/>
        <w:jc w:val="both"/>
      </w:pPr>
      <w:r>
        <w:rPr>
          <w:rFonts w:ascii="Calibri" w:cs="Calibri" w:eastAsia="Calibri" w:hAnsi="Calibri"/>
          <w:sz w:val="22"/>
          <w:szCs w:val="22"/>
        </w:rPr>
        <w:t xml:space="preserve">2.3 Fazer-se representar perante a CONTRATADA por meio de Comissão de Formatura devidamente eleita, especialmente constituída para essa finalidade, nos termos descritos no Anexo-Orçamentário.</w:t>
      </w:r>
    </w:p>
    <w:p>
      <w:pPr>
        <w:spacing w:after="160" w:before="0" w:line="276"/>
        <w:jc w:val="both"/>
      </w:pPr>
      <w:r>
        <w:rPr>
          <w:rFonts w:ascii="Calibri" w:cs="Calibri" w:eastAsia="Calibri" w:hAnsi="Calibri"/>
          <w:sz w:val="22"/>
          <w:szCs w:val="22"/>
        </w:rPr>
        <w:t xml:space="preserve">2.4 Comprometer-se a participar das arrecadações realizadas pela Comissão de Formatura, quando houver, com a finalidade exclusiva de viabilizar a contratação de itens extras não previstos originalmente no Anexo-Orçamentário ou de auxiliar no pagamento do valor total do pacote contratado.</w:t>
      </w:r>
    </w:p>
    <w:p>
      <w:pPr>
        <w:spacing w:after="200" w:before="320"/>
        <w:jc w:val="left"/>
      </w:pPr>
      <w:r>
        <w:rPr>
          <w:rFonts w:ascii="Calibri" w:cs="Calibri" w:eastAsia="Calibri" w:hAnsi="Calibri"/>
          <w:b/>
          <w:bCs/>
          <w:sz w:val="24"/>
          <w:szCs w:val="24"/>
        </w:rPr>
        <w:t xml:space="preserve">CLÁUSULA TERCEIRA — DOS DIREITOS DO CONTRATANTE</w:t>
      </w:r>
    </w:p>
    <w:p>
      <w:pPr>
        <w:spacing w:after="160" w:before="0" w:line="276"/>
        <w:jc w:val="both"/>
      </w:pPr>
      <w:r>
        <w:rPr>
          <w:rFonts w:ascii="Calibri" w:cs="Calibri" w:eastAsia="Calibri" w:hAnsi="Calibri"/>
          <w:sz w:val="22"/>
          <w:szCs w:val="22"/>
        </w:rPr>
        <w:t xml:space="preserve">3.1 Fazer-se representar perante a CONTRATADA por meio de Comissão de Formatura devidamente eleita, especialmente constituída para esta finalidade, conforme descrito no Anexo-Orçamentário.</w:t>
      </w:r>
    </w:p>
    <w:p>
      <w:pPr>
        <w:spacing w:after="160" w:before="0" w:line="276"/>
        <w:jc w:val="both"/>
      </w:pPr>
      <w:r>
        <w:rPr>
          <w:rFonts w:ascii="Calibri" w:cs="Calibri" w:eastAsia="Calibri" w:hAnsi="Calibri"/>
          <w:sz w:val="22"/>
          <w:szCs w:val="22"/>
        </w:rPr>
        <w:t xml:space="preserve">3.2 Ter acesso às informações relativas à sua situação financeira perante a CONTRATADA, por meio:</w:t>
      </w:r>
    </w:p>
    <w:p>
      <w:pPr>
        <w:pStyle w:val="ListParagraph"/>
        <w:numPr>
          <w:ilvl w:val="0"/>
          <w:numId w:val="2"/>
        </w:numPr>
        <w:spacing w:after="120" w:line="276"/>
        <w:jc w:val="both"/>
      </w:pPr>
      <w:r>
        <w:rPr>
          <w:rFonts w:ascii="Calibri" w:cs="Calibri" w:eastAsia="Calibri" w:hAnsi="Calibri"/>
          <w:sz w:val="22"/>
          <w:szCs w:val="22"/>
        </w:rPr>
        <w:t xml:space="preserve">(a) do aplicativo iFormando, onde o CONTRATANTE pode visualizar parcelas em aberto, vencidas, quitadas e status de adimplência em tempo real;</w:t>
      </w:r>
    </w:p>
    <w:p>
      <w:pPr>
        <w:pStyle w:val="ListParagraph"/>
        <w:numPr>
          <w:ilvl w:val="0"/>
          <w:numId w:val="2"/>
        </w:numPr>
        <w:spacing w:after="120" w:line="276"/>
        <w:jc w:val="both"/>
      </w:pPr>
      <w:r>
        <w:rPr>
          <w:rFonts w:ascii="Calibri" w:cs="Calibri" w:eastAsia="Calibri" w:hAnsi="Calibri"/>
          <w:sz w:val="22"/>
          <w:szCs w:val="22"/>
        </w:rPr>
        <w:t xml:space="preserve">(b) de solicitação direta à CONTRATADA, por meio dos canais oficiais de atendimento (WhatsApp e e-mail), com resposta no prazo razoável de até 5 (cinco) dias úteis.</w:t>
      </w:r>
    </w:p>
    <w:p>
      <w:pPr>
        <w:spacing w:after="160" w:before="0" w:line="276"/>
        <w:jc w:val="both"/>
      </w:pPr>
      <w:r>
        <w:rPr>
          <w:rFonts w:ascii="Calibri" w:cs="Calibri" w:eastAsia="Calibri" w:hAnsi="Calibri"/>
          <w:sz w:val="22"/>
          <w:szCs w:val="22"/>
        </w:rPr>
        <w:t xml:space="preserve">3.3 Participar de todos os eventos organizados pela CONTRATADA e previstos no Anexo-Orçamentário deste contrato, desde que o CONTRATANTE esteja adimplente com todas as obrigações financeiras assumidas neste instrumento.</w:t>
      </w:r>
    </w:p>
    <w:p>
      <w:pPr>
        <w:spacing w:after="200" w:before="320"/>
        <w:jc w:val="left"/>
      </w:pPr>
      <w:r>
        <w:rPr>
          <w:rFonts w:ascii="Calibri" w:cs="Calibri" w:eastAsia="Calibri" w:hAnsi="Calibri"/>
          <w:b/>
          <w:bCs/>
          <w:sz w:val="24"/>
          <w:szCs w:val="24"/>
        </w:rPr>
        <w:t xml:space="preserve">CLÁUSULA QUARTA — DAS OBRIGAÇÕES DA CONTRATADA</w:t>
      </w:r>
    </w:p>
    <w:p>
      <w:pPr>
        <w:spacing w:after="160" w:before="0" w:line="276"/>
        <w:jc w:val="both"/>
      </w:pPr>
      <w:r>
        <w:rPr>
          <w:rFonts w:ascii="Calibri" w:cs="Calibri" w:eastAsia="Calibri" w:hAnsi="Calibri"/>
          <w:sz w:val="22"/>
          <w:szCs w:val="22"/>
        </w:rPr>
        <w:t xml:space="preserve">4.1 Prestar à CONTRATANTE os serviços de PRODUÇÃO, compreendendo a contratação e gestão de fornecedores e prestadores de serviços, bem como de ORGANIZAÇÃO, destinados à plena realização dos eventos que compõem as festividades de formatura da Instituição {cliente.inst} – {contrato.semestre}, em decorrência da participação do(a) formando(a) {cliente.nome}, na qualidade de aluno(a)-formando(a).</w:t>
      </w:r>
    </w:p>
    <w:p>
      <w:pPr>
        <w:spacing w:after="160" w:before="0" w:line="276"/>
        <w:jc w:val="both"/>
      </w:pPr>
      <w:r>
        <w:rPr>
          <w:rFonts w:ascii="Calibri" w:cs="Calibri" w:eastAsia="Calibri" w:hAnsi="Calibri"/>
          <w:sz w:val="22"/>
          <w:szCs w:val="22"/>
        </w:rPr>
        <w:t xml:space="preserve">4.2 A ORGANIZAÇÃO compreende a elaboração do cronograma geral dos eventos, definição e acompanhamento de datas, locais e serviços contratados, conforme Anexo-Orçamentário, bem como a apresentação dessas informações às partes envolvidas e o acompanhamento integral dos eventos, do início ao término, envidando os esforços necessários para seu adequado andamento, inclusive a elaboração e disponibilização dos convites de acesso às solenidades, seja por meio de QR Code, convite impresso individual, lista de portaria ou qualquer outro meio que possibilite o acesso do formando e de seus convidados.</w:t>
      </w:r>
    </w:p>
    <w:p>
      <w:pPr>
        <w:spacing w:after="160" w:before="0" w:line="276"/>
        <w:jc w:val="both"/>
      </w:pPr>
      <w:r>
        <w:rPr>
          <w:rFonts w:ascii="Calibri" w:cs="Calibri" w:eastAsia="Calibri" w:hAnsi="Calibri"/>
          <w:sz w:val="22"/>
          <w:szCs w:val="22"/>
          <w:highlight w:val="yellow"/>
          <w:highlightCs w:val="yellow"/>
        </w:rPr>
        <w:t xml:space="preserve">4.2.1 Dentre as possibilidades de eventos a serem organizados pela CONTRATADA estão Pré-Eventos (BOLSA FOLIA — Cláusula Décima Quinta), Cerimônia Religiosa, Colação de Grau Festiva, Jantar Dançante, Baile de Formatura e Pós-Baile, conforme descritos no Anexo-Orçamentário.</w:t>
      </w:r>
    </w:p>
    <w:p>
      <w:pPr>
        <w:spacing w:after="160" w:before="0" w:line="276"/>
        <w:jc w:val="both"/>
      </w:pPr>
      <w:r>
        <w:rPr>
          <w:rFonts w:ascii="Calibri" w:cs="Calibri" w:eastAsia="Calibri" w:hAnsi="Calibri"/>
          <w:sz w:val="22"/>
          <w:szCs w:val="22"/>
        </w:rPr>
        <w:t xml:space="preserve">4.3 A PRODUÇÃO oferecida pela CONTRATADA será desempenhada nas seguintes frentes principais:</w:t>
      </w:r>
    </w:p>
    <w:p>
      <w:pPr>
        <w:spacing w:after="160" w:before="0" w:line="276"/>
        <w:jc w:val="both"/>
      </w:pPr>
      <w:r>
        <w:rPr>
          <w:rFonts w:ascii="Calibri" w:cs="Calibri" w:eastAsia="Calibri" w:hAnsi="Calibri"/>
          <w:sz w:val="22"/>
          <w:szCs w:val="22"/>
        </w:rPr>
        <w:t xml:space="preserve">4.3.1 — Administrativo-financeira: suporte à arrecadação dos valores referentes às mensalidades junto aos FORMANDOS, cobrança de eventuais inadimplências, auxílio no controle do fluxo de caixa, sendo que os recursos financeiros arrecadados serão geridos pela CONTRATADA, responsável pela guarda e administração dessas receitas.</w:t>
      </w:r>
    </w:p>
    <w:p>
      <w:pPr>
        <w:spacing w:after="160" w:before="0" w:line="276"/>
        <w:jc w:val="both"/>
      </w:pPr>
      <w:r>
        <w:rPr>
          <w:rFonts w:ascii="Calibri" w:cs="Calibri" w:eastAsia="Calibri" w:hAnsi="Calibri"/>
          <w:sz w:val="22"/>
          <w:szCs w:val="22"/>
        </w:rPr>
        <w:t xml:space="preserve">4.3.2 — Especificidades técnicas do setor de formaturas: aplicação do know-how da CONTRATADA na análise, seleção e fiscalização de fornecedores, produtos e serviços, visando à regular realização dos eventos, de modo que ocorram conforme o idealizado pela CONTRATANTE.</w:t>
      </w:r>
    </w:p>
    <w:p>
      <w:pPr>
        <w:spacing w:after="160" w:before="0" w:line="276"/>
        <w:jc w:val="both"/>
      </w:pPr>
      <w:r>
        <w:rPr>
          <w:rFonts w:ascii="Calibri" w:cs="Calibri" w:eastAsia="Calibri" w:hAnsi="Calibri"/>
          <w:sz w:val="22"/>
          <w:szCs w:val="22"/>
        </w:rPr>
        <w:t xml:space="preserve">4.3.3 — Suporte jurídico: suporte jurídico consultivo, de natureza não contenciosa, relativo aos contratos firmados com fornecedores e prestadores de serviços dos eventos de formatura, incluindo a mediação de eventuais conflitos.</w:t>
      </w:r>
    </w:p>
    <w:p>
      <w:pPr>
        <w:spacing w:after="160" w:before="0" w:line="276"/>
        <w:jc w:val="both"/>
      </w:pPr>
      <w:r>
        <w:rPr>
          <w:rFonts w:ascii="Calibri" w:cs="Calibri" w:eastAsia="Calibri" w:hAnsi="Calibri"/>
          <w:sz w:val="22"/>
          <w:szCs w:val="22"/>
        </w:rPr>
        <w:t xml:space="preserve">4.3.4 — Plataforma on-line: disponibilização de plataforma digital para cadastramento dos formandos, acompanhamento de informações do projeto, controle de boletos, adesão ao plano e demais funcionalidades, com acesso restrito aos FORMANDOS, RESPONSÁVEIS FINANCEIROS e à Comissão de Formatura.</w:t>
      </w:r>
    </w:p>
    <w:p>
      <w:pPr>
        <w:spacing w:after="160" w:before="0" w:line="276"/>
        <w:jc w:val="both"/>
      </w:pPr>
      <w:r>
        <w:rPr>
          <w:rFonts w:ascii="Calibri" w:cs="Calibri" w:eastAsia="Calibri" w:hAnsi="Calibri"/>
          <w:sz w:val="22"/>
          <w:szCs w:val="22"/>
        </w:rPr>
        <w:t xml:space="preserve">4.3.5 — Eventos extra-contratuais: o apoio prestado pela CONTRATADA à realização de churrascos, “cervejadas”, festas de integração ou quaisquer outros eventos não previstos no Anexo-Orçamentário limita-se à ASSESSORIA simples, consistindo em orientações operacionais, apoio em campanhas de marketing, contatos e indicação de fornecedores. Tais eventos não integram o escopo do Projeto de Formatura, razão pela qual a CONTRATADA não se responsabiliza: (i) pela celebração de contratos relativos a esses eventos; (ii) pela produção, execução, operação, segurança, legalizações, autorizações, contratação e gestão de equipes; (iii) por reclamações, ocorrências, danos, acidentes, prejuízos, autuações ou qualquer consequência deles decorrente; (iv) por resultados financeiros, metas de arrecadação ou desempenho econômico pretendido. Todas as responsabilidades permanecerão integralmente sob a titularidade da Comissão de Formatura.</w:t>
      </w:r>
    </w:p>
    <w:p>
      <w:pPr>
        <w:spacing w:after="160" w:before="0" w:line="276"/>
        <w:jc w:val="both"/>
      </w:pPr>
      <w:r>
        <w:rPr>
          <w:rFonts w:ascii="Calibri" w:cs="Calibri" w:eastAsia="Calibri" w:hAnsi="Calibri"/>
          <w:sz w:val="22"/>
          <w:szCs w:val="22"/>
        </w:rPr>
        <w:t xml:space="preserve">4.3.5.1 — Faculdade da CONTRATADA. A prestação da assessoria prevista no item 4.3.5 é facultativa e fica sujeita à análise prévia e exclusiva da CONTRATADA, que poderá recusar apoio a eventos que, a seu critério, sejam considerados perigosos, ofensivos, contrários a valores institucionais, em desacordo com a legislação ou que apresentem risco reputacional à CONTRATADA, à Instituição de ensino ou aos formandos. A recusa não constitui descumprimento contratual.</w:t>
      </w:r>
    </w:p>
    <w:p>
      <w:pPr>
        <w:spacing w:after="160" w:before="0" w:line="276"/>
        <w:jc w:val="both"/>
      </w:pPr>
      <w:r>
        <w:rPr>
          <w:rFonts w:ascii="Calibri" w:cs="Calibri" w:eastAsia="Calibri" w:hAnsi="Calibri"/>
          <w:sz w:val="22"/>
          <w:szCs w:val="22"/>
        </w:rPr>
        <w:t xml:space="preserve">4.3.5.2 — Os Pré-Eventos integrantes da BOLSA FOLIA, descritos no Anexo-Orçamentário, NÃO se confundem com os eventos extra-contratuais deste item, regendo-se pelo regime próprio da Cláusula Décima Quinta.</w:t>
      </w:r>
    </w:p>
    <w:p>
      <w:pPr>
        <w:spacing w:after="160" w:before="0" w:line="276"/>
        <w:jc w:val="both"/>
      </w:pPr>
      <w:r>
        <w:rPr>
          <w:rFonts w:ascii="Calibri" w:cs="Calibri" w:eastAsia="Calibri" w:hAnsi="Calibri"/>
          <w:sz w:val="22"/>
          <w:szCs w:val="22"/>
        </w:rPr>
        <w:t xml:space="preserve">4.3.6 — Agência de Marketing, Design Gráfico e Redes Sociais: elaboração de materiais gráficos e identidade visual dos eventos e itens personalizados previstos no Anexo-Orçamentário, além de suporte em até 01 (uma) campanha de marketing extra por ano de vigência contratual.</w:t>
      </w:r>
    </w:p>
    <w:p>
      <w:pPr>
        <w:spacing w:after="160" w:before="0" w:line="276"/>
        <w:jc w:val="both"/>
      </w:pPr>
      <w:r>
        <w:rPr>
          <w:rFonts w:ascii="Calibri" w:cs="Calibri" w:eastAsia="Calibri" w:hAnsi="Calibri"/>
          <w:sz w:val="22"/>
          <w:szCs w:val="22"/>
        </w:rPr>
        <w:t xml:space="preserve">4.3.6.1 — Definição de campanha. Para os fins do item 4.3.6, considera-se CAMPANHA o conjunto composto por: (i) 3 (três) fileiras de feed (totalizando 9 publicações); (ii) 6 (seis) stories, sendo 1 (um) com fundo liso para personalização direta pela Comissão de Formatura; e (iii) 2 (dois) vídeos. A entrega ocorrerá em prazo a ser definido entre a CONTRATADA e a Comissão de Formatura, observada a disponibilidade da equipe e o cronograma do Projeto.</w:t>
      </w:r>
    </w:p>
    <w:p>
      <w:pPr>
        <w:spacing w:after="160" w:before="0" w:line="276"/>
        <w:jc w:val="both"/>
      </w:pPr>
      <w:r>
        <w:rPr>
          <w:rFonts w:ascii="Calibri" w:cs="Calibri" w:eastAsia="Calibri" w:hAnsi="Calibri"/>
          <w:sz w:val="22"/>
          <w:szCs w:val="22"/>
        </w:rPr>
        <w:t xml:space="preserve">4.4 A CONTRATADA, no exercício de sua função de PRODUTORA do evento, será responsável pela contratação e formalização dos contratos com fornecedores e prestadores de serviços necessários à execução do Projeto de Formatura.</w:t>
      </w:r>
    </w:p>
    <w:p>
      <w:pPr>
        <w:spacing w:after="160" w:before="0" w:line="276"/>
        <w:jc w:val="both"/>
      </w:pPr>
      <w:r>
        <w:rPr>
          <w:rFonts w:ascii="Calibri" w:cs="Calibri" w:eastAsia="Calibri" w:hAnsi="Calibri"/>
          <w:sz w:val="22"/>
          <w:szCs w:val="22"/>
        </w:rPr>
        <w:t xml:space="preserve">4.4.1 Para os itens estruturais e obrigatórios do projeto, indispensáveis à realização do evento e já garantidos neste contrato e/ou no Anexo-Orçamentário, a CONTRATADA poderá firmar contratos independentemente de aprovação prévia da Comissão de Formatura.</w:t>
      </w:r>
    </w:p>
    <w:p>
      <w:pPr>
        <w:spacing w:after="160" w:before="0" w:line="276"/>
        <w:jc w:val="both"/>
      </w:pPr>
      <w:r>
        <w:rPr>
          <w:rFonts w:ascii="Calibri" w:cs="Calibri" w:eastAsia="Calibri" w:hAnsi="Calibri"/>
          <w:sz w:val="22"/>
          <w:szCs w:val="22"/>
        </w:rPr>
        <w:t xml:space="preserve">4.4.2 A aprovação da Comissão de Formatura será obrigatória apenas para os fornecedores classificados como verbas disponíveis ou discricionárias, tais como buffet, atrações artísticas e itens de escolha estética ou artística.</w:t>
      </w:r>
    </w:p>
    <w:p>
      <w:pPr>
        <w:spacing w:after="160" w:before="0" w:line="276"/>
        <w:jc w:val="both"/>
      </w:pPr>
      <w:r>
        <w:rPr>
          <w:rFonts w:ascii="Calibri" w:cs="Calibri" w:eastAsia="Calibri" w:hAnsi="Calibri"/>
          <w:sz w:val="22"/>
          <w:szCs w:val="22"/>
        </w:rPr>
        <w:t xml:space="preserve">4.4.3 A CONTRATADA deverá assessorar tecnicamente a Comissão de Formatura nessas escolhas, utilizando seu conhecimento de mercado, sem que tal assessoria implique assunção da decisão final.</w:t>
      </w:r>
    </w:p>
    <w:p>
      <w:pPr>
        <w:spacing w:after="160" w:before="0" w:line="276"/>
        <w:jc w:val="both"/>
      </w:pPr>
      <w:r>
        <w:rPr>
          <w:rFonts w:ascii="Calibri" w:cs="Calibri" w:eastAsia="Calibri" w:hAnsi="Calibri"/>
          <w:sz w:val="22"/>
          <w:szCs w:val="22"/>
        </w:rPr>
        <w:t xml:space="preserve">4.4.4 A contratação de fornecedores não indicados ou validados pela CONTRATADA deverá ser formalizada e comunicada ao Fundo de Formatura, não recaindo sobre a CONTRATADA qualquer responsabilidade quanto à escolha ou desempenho desses fornecedores.</w:t>
      </w:r>
    </w:p>
    <w:p>
      <w:pPr>
        <w:spacing w:after="160" w:before="0" w:line="276"/>
        <w:jc w:val="both"/>
      </w:pPr>
      <w:r>
        <w:rPr>
          <w:rFonts w:ascii="Calibri" w:cs="Calibri" w:eastAsia="Calibri" w:hAnsi="Calibri"/>
          <w:sz w:val="22"/>
          <w:szCs w:val="22"/>
        </w:rPr>
        <w:t xml:space="preserve">4.4.5 Em nenhuma hipótese a decisão exclusiva da Comissão de Formatura implicará responsabilidade técnica, financeira ou jurídica da CONTRATADA.</w:t>
      </w:r>
    </w:p>
    <w:p>
      <w:pPr>
        <w:spacing w:after="160" w:before="0" w:line="276"/>
        <w:jc w:val="both"/>
      </w:pPr>
      <w:r>
        <w:rPr>
          <w:rFonts w:ascii="Calibri" w:cs="Calibri" w:eastAsia="Calibri" w:hAnsi="Calibri"/>
          <w:sz w:val="22"/>
          <w:szCs w:val="22"/>
        </w:rPr>
        <w:t xml:space="preserve">4.5 A CONTRATADA compromete-se a realizar os eventos nas condições ora pactuadas, de acordo com o plano escolhido pelo CONTRATANTE: Plano contratado: {cliente.pacote} ({cliente.pacote.eventos}).</w:t>
      </w:r>
    </w:p>
    <w:p>
      <w:pPr>
        <w:spacing w:after="200" w:before="320"/>
        <w:jc w:val="left"/>
      </w:pPr>
      <w:r>
        <w:rPr>
          <w:rFonts w:ascii="Calibri" w:cs="Calibri" w:eastAsia="Calibri" w:hAnsi="Calibri"/>
          <w:b/>
          <w:bCs/>
          <w:sz w:val="24"/>
          <w:szCs w:val="24"/>
        </w:rPr>
        <w:t xml:space="preserve">CLÁUSULA QUINTA — DO VALOR, DO PARCELAMENTO E DAS CONDIÇÕES DE PAGAMENTO</w:t>
      </w:r>
    </w:p>
    <w:p>
      <w:pPr>
        <w:spacing w:after="160" w:before="0" w:line="276"/>
        <w:jc w:val="both"/>
      </w:pPr>
      <w:r>
        <w:rPr>
          <w:rFonts w:ascii="Calibri" w:cs="Calibri" w:eastAsia="Calibri" w:hAnsi="Calibri"/>
          <w:sz w:val="22"/>
          <w:szCs w:val="22"/>
        </w:rPr>
        <w:t xml:space="preserve">5.1 Pelos serviços prestados e pela participação no Projeto de Formatura, o(a) CONTRATANTE pagará ao Fundo de Formatura o valor correspondente ao plano/pacote contratado, qual seja {cliente.pacote}, no valor total de {cliente.pacote.valor} ({cliente.pacote.valor.extenso}), conforme as condições financeiras escolhidas no momento da adesão.</w:t>
      </w:r>
    </w:p>
    <w:p>
      <w:pPr>
        <w:spacing w:after="160" w:before="0" w:line="276"/>
        <w:jc w:val="both"/>
      </w:pPr>
      <w:r>
        <w:rPr>
          <w:rFonts w:ascii="Calibri" w:cs="Calibri" w:eastAsia="Calibri" w:hAnsi="Calibri"/>
          <w:sz w:val="22"/>
          <w:szCs w:val="22"/>
        </w:rPr>
        <w:t xml:space="preserve">5.2 O CONTRATANTE declara ciência de que o número de parcelas, o valor de cada parcela, a forma de pagamento e o dia de vencimento não são universais nem padronizados, variando de acordo com o plano/pacote contratado, a modalidade de parcelamento selecionada e as condições vigentes à época da adesão, ficando tais informações expressamente vinculadas a este contrato por meio dos seguintes dados:</w:t>
      </w:r>
    </w:p>
    <w:p>
      <w:pPr>
        <w:pStyle w:val="ListParagraph"/>
        <w:numPr>
          <w:ilvl w:val="0"/>
          <w:numId w:val="2"/>
        </w:numPr>
        <w:spacing w:after="120" w:line="276"/>
        <w:jc w:val="both"/>
      </w:pPr>
      <w:r>
        <w:rPr>
          <w:rFonts w:ascii="Calibri" w:cs="Calibri" w:eastAsia="Calibri" w:hAnsi="Calibri"/>
          <w:sz w:val="22"/>
          <w:szCs w:val="22"/>
        </w:rPr>
        <w:t xml:space="preserve">Número total de parcelas: {cliente.adesao.parcelas.qt}</w:t>
      </w:r>
    </w:p>
    <w:p>
      <w:pPr>
        <w:pStyle w:val="ListParagraph"/>
        <w:numPr>
          <w:ilvl w:val="0"/>
          <w:numId w:val="2"/>
        </w:numPr>
        <w:spacing w:after="120" w:line="276"/>
        <w:jc w:val="both"/>
      </w:pPr>
      <w:r>
        <w:rPr>
          <w:rFonts w:ascii="Calibri" w:cs="Calibri" w:eastAsia="Calibri" w:hAnsi="Calibri"/>
          <w:sz w:val="22"/>
          <w:szCs w:val="22"/>
        </w:rPr>
        <w:t xml:space="preserve">Valor total da adesão: {cliente.adesao.valor} ({cliente.adesao.valor.extenso})</w:t>
      </w:r>
    </w:p>
    <w:p>
      <w:pPr>
        <w:pStyle w:val="ListParagraph"/>
        <w:numPr>
          <w:ilvl w:val="0"/>
          <w:numId w:val="2"/>
        </w:numPr>
        <w:spacing w:after="120" w:line="276"/>
        <w:jc w:val="both"/>
      </w:pPr>
      <w:r>
        <w:rPr>
          <w:rFonts w:ascii="Calibri" w:cs="Calibri" w:eastAsia="Calibri" w:hAnsi="Calibri"/>
          <w:sz w:val="22"/>
          <w:szCs w:val="22"/>
        </w:rPr>
        <w:t xml:space="preserve">Forma de pagamento: {cliente.adesao.fopag}</w:t>
      </w:r>
    </w:p>
    <w:p>
      <w:pPr>
        <w:pStyle w:val="ListParagraph"/>
        <w:numPr>
          <w:ilvl w:val="0"/>
          <w:numId w:val="2"/>
        </w:numPr>
        <w:spacing w:after="120" w:line="276"/>
        <w:jc w:val="both"/>
      </w:pPr>
      <w:r>
        <w:rPr>
          <w:rFonts w:ascii="Calibri" w:cs="Calibri" w:eastAsia="Calibri" w:hAnsi="Calibri"/>
          <w:sz w:val="22"/>
          <w:szCs w:val="22"/>
        </w:rPr>
        <w:t xml:space="preserve">Dia preferencial de vencimento: {cliente.dia.pref.pag}</w:t>
      </w:r>
    </w:p>
    <w:p>
      <w:pPr>
        <w:spacing w:after="160" w:before="0" w:line="276"/>
        <w:jc w:val="both"/>
      </w:pPr>
      <w:r>
        <w:rPr>
          <w:rFonts w:ascii="Calibri" w:cs="Calibri" w:eastAsia="Calibri" w:hAnsi="Calibri"/>
          <w:sz w:val="22"/>
          <w:szCs w:val="22"/>
        </w:rPr>
        <w:t xml:space="preserve">5.3 A adesão do CONTRATANTE foi realizada de forma on-line, por meio do Aplicativo iFormando, em {cliente.dat.aceite.termos.extenso}, mediante aceite eletrônico registrado sob o endereço IP {cliente.ip.aceite.termos}, com assinatura/rúbrica do CONTRATANTE registrada por meio digital ({cliente.assinatura.aceite.termos.pq}), ficando automaticamente incorporadas a este contrato todas as condições financeiras escolhidas no referido ato.</w:t>
      </w:r>
    </w:p>
    <w:p>
      <w:pPr>
        <w:spacing w:after="160" w:before="0" w:line="276"/>
        <w:jc w:val="both"/>
      </w:pPr>
      <w:r>
        <w:rPr>
          <w:rFonts w:ascii="Calibri" w:cs="Calibri" w:eastAsia="Calibri" w:hAnsi="Calibri"/>
          <w:sz w:val="22"/>
          <w:szCs w:val="22"/>
        </w:rPr>
        <w:t xml:space="preserve">5.4 O recolhimento das parcelas será realizado exclusivamente por meio de boleto bancário ou PIX, disponibilizados no Portal do Aluno ({empresa.portal}). Não serão aceitos, em nenhuma hipótese, pagamentos realizados em sala de aula, por transferência bancária, depósito, TED ou DOC.</w:t>
      </w:r>
    </w:p>
    <w:p>
      <w:pPr>
        <w:spacing w:after="160" w:before="0" w:line="276"/>
        <w:jc w:val="both"/>
      </w:pPr>
      <w:r>
        <w:rPr>
          <w:rFonts w:ascii="Calibri" w:cs="Calibri" w:eastAsia="Calibri" w:hAnsi="Calibri"/>
          <w:sz w:val="22"/>
          <w:szCs w:val="22"/>
        </w:rPr>
        <w:t xml:space="preserve">5.4.1 Cabe exclusivamente ao CONTRATANTE a conferência dos dados constantes nos boletos bancários e nas cobranças PIX (nome, CPF, valores e vencimentos), devendo comunicar à Comissão de Formatura ou à CONTRATADA qualquer inconsistência porventura constatada, e utilizar exclusivamente os meios de pagamento emitidos pelos canais oficiais.</w:t>
      </w:r>
    </w:p>
    <w:p>
      <w:pPr>
        <w:spacing w:after="160" w:before="0" w:line="276"/>
        <w:jc w:val="both"/>
      </w:pPr>
      <w:r>
        <w:rPr>
          <w:rFonts w:ascii="Calibri" w:cs="Calibri" w:eastAsia="Calibri" w:hAnsi="Calibri"/>
          <w:sz w:val="22"/>
          <w:szCs w:val="22"/>
        </w:rPr>
        <w:t xml:space="preserve">5.5 As partes reconhecem que o presente contrato possui natureza de obrigação de meio, e não de resultado, sendo que os valores pagos pelo CONTRATANTE remuneram a prestação dos serviços de produção, organização e gestão do Projeto de Formatura, conforme escopo detalhado na Cláusula Quarta, não constituindo garantia de arrecadação mínima, adesão total, resultado financeiro específico ou desempenho econômico do Fundo de Formatura.</w:t>
      </w:r>
    </w:p>
    <w:p>
      <w:pPr>
        <w:spacing w:after="160" w:before="0" w:line="276"/>
        <w:jc w:val="both"/>
      </w:pPr>
      <w:r>
        <w:rPr>
          <w:rFonts w:ascii="Calibri" w:cs="Calibri" w:eastAsia="Calibri" w:hAnsi="Calibri"/>
          <w:sz w:val="22"/>
          <w:szCs w:val="22"/>
        </w:rPr>
        <w:t xml:space="preserve">5.6 O CONTRATANTE declara ciência de que a CONTRATADA atua como PRODUTORA do evento, e não como financiadora, assumindo obrigações contratuais relevantes junto a fornecedores, prestadores de serviços, artistas, espaços, estruturas e equipes operacionais, razão pela qual é indispensável a disponibilidade integral dos recursos financeiros necessários à execução do Baile de Formatura.</w:t>
      </w:r>
    </w:p>
    <w:p>
      <w:pPr>
        <w:spacing w:after="120" w:before="200"/>
        <w:jc w:val="left"/>
      </w:pPr>
      <w:r>
        <w:rPr>
          <w:rFonts w:ascii="Calibri" w:cs="Calibri" w:eastAsia="Calibri" w:hAnsi="Calibri"/>
          <w:b w:val="false"/>
          <w:bCs w:val="false"/>
          <w:sz w:val="22"/>
          <w:szCs w:val="22"/>
        </w:rPr>
        <w:t xml:space="preserve">Da data-limite de quitação</w:t>
      </w:r>
    </w:p>
    <w:p>
      <w:pPr>
        <w:spacing w:after="160" w:before="0" w:line="276"/>
        <w:jc w:val="both"/>
      </w:pPr>
      <w:r>
        <w:rPr>
          <w:rFonts w:ascii="Calibri" w:cs="Calibri" w:eastAsia="Calibri" w:hAnsi="Calibri"/>
          <w:sz w:val="22"/>
          <w:szCs w:val="22"/>
        </w:rPr>
        <w:t xml:space="preserve">5.7 Em razão do disposto no item anterior, fica desde já ajustado que 100% (cem por cento) do valor do pacote contratado deverá estar integralmente quitado até o trigésimo dia anterior à data prevista para a realização do Baile de Formatura (doravante denominada DATA-LIMITE DE QUITAÇÃO), independentemente do cronograma originalmente previsto para vencimento das parcelas.</w:t>
      </w:r>
    </w:p>
    <w:p>
      <w:pPr>
        <w:spacing w:after="160" w:before="0" w:line="276"/>
        <w:jc w:val="both"/>
      </w:pPr>
      <w:r>
        <w:rPr>
          <w:rFonts w:ascii="Calibri" w:cs="Calibri" w:eastAsia="Calibri" w:hAnsi="Calibri"/>
          <w:sz w:val="22"/>
          <w:szCs w:val="22"/>
        </w:rPr>
        <w:t xml:space="preserve">5.8 O CONTRATANTE declara ciência de que, no momento da assinatura deste contrato, a data oficial do Baile de Formatura poderá ainda não estar definida, uma vez que sua fixação depende da consolidação das adesões iniciais, da aprovação da Comissão de Formatura e da contratação de local compatível com a capacidade física necessária ao número final de formandos e convidados.</w:t>
      </w:r>
    </w:p>
    <w:p>
      <w:pPr>
        <w:spacing w:after="120" w:before="200"/>
        <w:jc w:val="left"/>
      </w:pPr>
      <w:r>
        <w:rPr>
          <w:rFonts w:ascii="Calibri" w:cs="Calibri" w:eastAsia="Calibri" w:hAnsi="Calibri"/>
          <w:b w:val="false"/>
          <w:bCs w:val="false"/>
          <w:sz w:val="22"/>
          <w:szCs w:val="22"/>
        </w:rPr>
        <w:t xml:space="preserve">Antecipação da data do Baile</w:t>
      </w:r>
    </w:p>
    <w:p>
      <w:pPr>
        <w:spacing w:after="160" w:before="0" w:line="276"/>
        <w:jc w:val="both"/>
      </w:pPr>
      <w:r>
        <w:rPr>
          <w:rFonts w:ascii="Calibri" w:cs="Calibri" w:eastAsia="Calibri" w:hAnsi="Calibri"/>
          <w:sz w:val="22"/>
          <w:szCs w:val="22"/>
        </w:rPr>
        <w:t xml:space="preserve">5.9 Caso a data oficial do Baile de Formatura, após definida, venha a ser ANTECIPADA em relação à previsão originalmente comunicada, aplicar-se-ão as seguintes regras:</w:t>
      </w:r>
    </w:p>
    <w:p>
      <w:pPr>
        <w:spacing w:after="160" w:before="0" w:line="276"/>
        <w:jc w:val="both"/>
      </w:pPr>
      <w:r>
        <w:rPr>
          <w:rFonts w:ascii="Calibri" w:cs="Calibri" w:eastAsia="Calibri" w:hAnsi="Calibri"/>
          <w:sz w:val="22"/>
          <w:szCs w:val="22"/>
        </w:rPr>
        <w:t xml:space="preserve">5.9.1 — Antecipação por iniciativa da CONTRATADA. Caso a antecipação seja proposta pela CONTRATADA, ela dependerá de: (a) aprovação formal da Comissão de Formatura; e (b) comunicação prévia ao Fundo de Formatura, por meio do Portal do Aluno e e-mail aos responsáveis financeiros cadastrados.</w:t>
      </w:r>
    </w:p>
    <w:p>
      <w:pPr>
        <w:spacing w:after="160" w:before="0" w:line="276"/>
        <w:jc w:val="both"/>
      </w:pPr>
      <w:r>
        <w:rPr>
          <w:rFonts w:ascii="Calibri" w:cs="Calibri" w:eastAsia="Calibri" w:hAnsi="Calibri"/>
          <w:sz w:val="22"/>
          <w:szCs w:val="22"/>
        </w:rPr>
        <w:t xml:space="preserve">5.9.1.1 Verificada a aprovação e a comunicação, caso a nova DATA-LIMITE DE QUITAÇÃO (30 dias antes do Baile) ocorra com menos de 12 (doze) meses de antecedência em relação à data da comunicação, a CONTRATADA obriga-se a oferecer ao CONTRATANTE a possibilidade de dividir, em até 12 (doze) parcelas mensais, as parcelas vincendas cujo vencimento original seria posterior à nova DATA-LIMITE DE QUITAÇÃO, sem incidência de juros ou acréscimo do valor total contratado.</w:t>
      </w:r>
    </w:p>
    <w:p>
      <w:pPr>
        <w:spacing w:after="160" w:before="0" w:line="276"/>
        <w:jc w:val="both"/>
      </w:pPr>
      <w:r>
        <w:rPr>
          <w:rFonts w:ascii="Calibri" w:cs="Calibri" w:eastAsia="Calibri" w:hAnsi="Calibri"/>
          <w:sz w:val="22"/>
          <w:szCs w:val="22"/>
        </w:rPr>
        <w:t xml:space="preserve">5.9.1.2 A divisão prevista no item 5.9.1.1 não se aplica nos casos em que a DATA-LIMITE DE QUITAÇÃO resultante da antecipação permaneça igual ou superior a 12 (doze) meses contados da data da comunicação.</w:t>
      </w:r>
    </w:p>
    <w:p>
      <w:pPr>
        <w:spacing w:after="160" w:before="0" w:line="276"/>
        <w:jc w:val="both"/>
      </w:pPr>
      <w:r>
        <w:rPr>
          <w:rFonts w:ascii="Calibri" w:cs="Calibri" w:eastAsia="Calibri" w:hAnsi="Calibri"/>
          <w:sz w:val="22"/>
          <w:szCs w:val="22"/>
        </w:rPr>
        <w:t xml:space="preserve">5.9.2 — Antecipação por iniciativa da Comissão de Formatura ou do Fundo de Formatura. Caso a antecipação seja proposta pela Comissão de Formatura ou deliberada pelo Fundo de Formatura, fica a CONTRATADA expressamente eximida da obrigação prevista no item 5.9.1.1, devendo o CONTRATANTE adequar-se ao novo cronograma de pagamento de modo a garantir a quitação integral até a nova DATA-LIMITE DE QUITAÇÃO.</w:t>
      </w:r>
    </w:p>
    <w:p>
      <w:pPr>
        <w:spacing w:after="120" w:before="200"/>
        <w:jc w:val="left"/>
      </w:pPr>
      <w:r>
        <w:rPr>
          <w:rFonts w:ascii="Calibri" w:cs="Calibri" w:eastAsia="Calibri" w:hAnsi="Calibri"/>
          <w:b w:val="false"/>
          <w:bCs w:val="false"/>
          <w:sz w:val="22"/>
          <w:szCs w:val="22"/>
        </w:rPr>
        <w:t xml:space="preserve">Postergação da data do Baile</w:t>
      </w:r>
    </w:p>
    <w:p>
      <w:pPr>
        <w:spacing w:after="160" w:before="0" w:line="276"/>
        <w:jc w:val="both"/>
      </w:pPr>
      <w:r>
        <w:rPr>
          <w:rFonts w:ascii="Calibri" w:cs="Calibri" w:eastAsia="Calibri" w:hAnsi="Calibri"/>
          <w:sz w:val="22"/>
          <w:szCs w:val="22"/>
        </w:rPr>
        <w:t xml:space="preserve">5.10 Caso a data oficial do Baile de Formatura venha a ser POSTERGADA em relação à previsão originalmente comunicada, o cronograma de pagamento permanece inalterado, salvo deliberação em contrário da Comissão de Formatura. A postergação não constitui motivo para suspensão, reescalonamento automático ou inadimplência das parcelas vincendas.</w:t>
      </w:r>
    </w:p>
    <w:p>
      <w:pPr>
        <w:spacing w:after="120" w:before="200"/>
        <w:jc w:val="left"/>
      </w:pPr>
      <w:r>
        <w:rPr>
          <w:rFonts w:ascii="Calibri" w:cs="Calibri" w:eastAsia="Calibri" w:hAnsi="Calibri"/>
          <w:b w:val="false"/>
          <w:bCs w:val="false"/>
          <w:sz w:val="22"/>
          <w:szCs w:val="22"/>
        </w:rPr>
        <w:t xml:space="preserve">Antecipação compulsória de parcelas e meios de pagamento</w:t>
      </w:r>
    </w:p>
    <w:p>
      <w:pPr>
        <w:spacing w:after="160" w:before="0" w:line="276"/>
        <w:jc w:val="both"/>
      </w:pPr>
      <w:r>
        <w:rPr>
          <w:rFonts w:ascii="Calibri" w:cs="Calibri" w:eastAsia="Calibri" w:hAnsi="Calibri"/>
          <w:sz w:val="22"/>
          <w:szCs w:val="22"/>
        </w:rPr>
        <w:t xml:space="preserve">5.11 Caso, em qualquer hipótese, a aplicação das regras dos itens 5.7 a 5.10 implique antecipação de parcelas originalmente vincendas após a DATA-LIMITE DE QUITAÇÃO, tal antecipação não constitui penalidade, mas mera adequação do fluxo financeiro à data de realização do evento, não implicando aumento do valor total do contrato, incidência de juros adicionais ou alteração das condições financeiras originalmente pactuadas.</w:t>
      </w:r>
    </w:p>
    <w:p>
      <w:pPr>
        <w:spacing w:after="160" w:before="0" w:line="276"/>
        <w:jc w:val="both"/>
      </w:pPr>
      <w:r>
        <w:rPr>
          <w:rFonts w:ascii="Calibri" w:cs="Calibri" w:eastAsia="Calibri" w:hAnsi="Calibri"/>
          <w:sz w:val="22"/>
          <w:szCs w:val="22"/>
        </w:rPr>
        <w:t xml:space="preserve">5.12 Para o pagamento das parcelas antecipadas em razão dos itens 5.7 a 5.11, o CONTRATANTE poderá optar, em ordem de preferência operacional da CONTRATADA, pelos seguintes meios:</w:t>
      </w:r>
    </w:p>
    <w:p>
      <w:pPr>
        <w:pStyle w:val="ListParagraph"/>
        <w:numPr>
          <w:ilvl w:val="0"/>
          <w:numId w:val="2"/>
        </w:numPr>
        <w:spacing w:after="120" w:line="276"/>
        <w:jc w:val="both"/>
      </w:pPr>
      <w:r>
        <w:rPr>
          <w:rFonts w:ascii="Calibri" w:cs="Calibri" w:eastAsia="Calibri" w:hAnsi="Calibri"/>
          <w:sz w:val="22"/>
          <w:szCs w:val="22"/>
        </w:rPr>
        <w:t xml:space="preserve">(a) Cartão de crédito (modalidade preferencial), com manutenção do número de parcelas originalmente contratado, sem incidência de juros adicionais por parte da CONTRATADA, observadas as taxas e condições da operadora do cartão;</w:t>
      </w:r>
    </w:p>
    <w:p>
      <w:pPr>
        <w:pStyle w:val="ListParagraph"/>
        <w:numPr>
          <w:ilvl w:val="0"/>
          <w:numId w:val="2"/>
        </w:numPr>
        <w:spacing w:after="120" w:line="276"/>
        <w:jc w:val="both"/>
      </w:pPr>
      <w:r>
        <w:rPr>
          <w:rFonts w:ascii="Calibri" w:cs="Calibri" w:eastAsia="Calibri" w:hAnsi="Calibri"/>
          <w:sz w:val="22"/>
          <w:szCs w:val="22"/>
        </w:rPr>
        <w:t xml:space="preserve">(b) PIX, em parcela única antecipada;</w:t>
      </w:r>
    </w:p>
    <w:p>
      <w:pPr>
        <w:pStyle w:val="ListParagraph"/>
        <w:numPr>
          <w:ilvl w:val="0"/>
          <w:numId w:val="2"/>
        </w:numPr>
        <w:spacing w:after="120" w:line="276"/>
        <w:jc w:val="both"/>
      </w:pPr>
      <w:r>
        <w:rPr>
          <w:rFonts w:ascii="Calibri" w:cs="Calibri" w:eastAsia="Calibri" w:hAnsi="Calibri"/>
          <w:sz w:val="22"/>
          <w:szCs w:val="22"/>
        </w:rPr>
        <w:t xml:space="preserve">(c) Boleto bancário à vista, em parcela única antecipada.</w:t>
      </w:r>
    </w:p>
    <w:p>
      <w:pPr>
        <w:spacing w:after="160" w:before="0" w:line="276"/>
        <w:jc w:val="both"/>
      </w:pPr>
      <w:r>
        <w:rPr>
          <w:rFonts w:ascii="Calibri" w:cs="Calibri" w:eastAsia="Calibri" w:hAnsi="Calibri"/>
          <w:sz w:val="22"/>
          <w:szCs w:val="22"/>
        </w:rPr>
        <w:t xml:space="preserve">5.12.1 A escolha do meio de pagamento compete ao CONTRATANTE, observadas a disponibilidade operacional e as condições técnicas de cada modalidade. Em nenhuma hipótese a CONTRATADA poderá impor exclusivamente a modalidade de cartão de crédito, devendo oferecer ao CONTRATANTE pelo menos uma alternativa entre as previstas nas letras (b) e (c) acima.</w:t>
      </w:r>
    </w:p>
    <w:p>
      <w:pPr>
        <w:spacing w:after="160" w:before="0" w:line="276"/>
        <w:jc w:val="both"/>
      </w:pPr>
      <w:r>
        <w:rPr>
          <w:rFonts w:ascii="Calibri" w:cs="Calibri" w:eastAsia="Calibri" w:hAnsi="Calibri"/>
          <w:sz w:val="22"/>
          <w:szCs w:val="22"/>
        </w:rPr>
        <w:t xml:space="preserve">5.13 Parcelamento estendido. Caso o Anexo-Orçamentário preveja a modalidade de parcelamento estendido, com parcelas pagas após a realização do evento, o pagamento das parcelas posteriores ao Baile será realizado via cartão de crédito no ato da retirada dos convites, desde que a modalidade tenha sido firmada e disponibilizada pela CONTRATADA ao CONTRATANTE, não se aplicando a essa modalidade a DATA-LIMITE DE QUITAÇÃO do item 5.7.</w:t>
      </w:r>
    </w:p>
    <w:p>
      <w:pPr>
        <w:spacing w:after="200" w:before="320"/>
        <w:jc w:val="left"/>
      </w:pPr>
      <w:r>
        <w:rPr>
          <w:rFonts w:ascii="Calibri" w:cs="Calibri" w:eastAsia="Calibri" w:hAnsi="Calibri"/>
          <w:b/>
          <w:bCs/>
          <w:sz w:val="24"/>
          <w:szCs w:val="24"/>
        </w:rPr>
        <w:t xml:space="preserve">CLÁUSULA SEXTA — DA META DE ADESÃO E DO EQUILÍBRIO ECONÔMICO DO PROJETO</w:t>
      </w:r>
    </w:p>
    <w:p>
      <w:pPr>
        <w:spacing w:after="160" w:line="276"/>
        <w:jc w:val="both"/>
      </w:pPr>
      <w:r>
        <w:rPr>
          <w:rFonts w:ascii="Calibri" w:cs="Calibri" w:eastAsia="Calibri" w:hAnsi="Calibri"/>
          <w:sz w:val="22"/>
          <w:szCs w:val="22"/>
        </w:rPr>
        <w:t xml:space="preserve">6.1 O Projeto de Formatura foi elaborado com base em uma meta mínima de {projeto.meta} adesões, sendo o valor global do projeto apurado a partir do somatório dos valores individuais do </w:t>
      </w:r>
      <w:r>
        <w:rPr>
          <w:rFonts w:ascii="Calibri" w:cs="Calibri" w:eastAsia="Calibri" w:hAnsi="Calibri"/>
          <w:sz w:val="22"/>
          <w:szCs w:val="22"/>
          <w:highlight w:val="yellow"/>
          <w:highlightCs w:val="yellow"/>
        </w:rPr>
        <w:t xml:space="preserve">“Pacote Base” (pacote de 15 convites),</w:t>
      </w:r>
      <w:r>
        <w:rPr>
          <w:rFonts w:ascii="Calibri" w:cs="Calibri" w:eastAsia="Calibri" w:hAnsi="Calibri"/>
          <w:sz w:val="22"/>
          <w:szCs w:val="22"/>
        </w:rPr>
        <w:t xml:space="preserve"> conforme descrito no Anexo-Orçamentário, considerando-se a referida meta como parâmetro de equilíbrio econômico-financeiro do Projeto.</w:t>
      </w:r>
    </w:p>
    <w:p>
      <w:pPr>
        <w:spacing w:after="160" w:before="0" w:line="276"/>
        <w:jc w:val="both"/>
      </w:pPr>
      <w:r>
        <w:rPr>
          <w:rFonts w:ascii="Calibri" w:cs="Calibri" w:eastAsia="Calibri" w:hAnsi="Calibri"/>
          <w:sz w:val="22"/>
          <w:szCs w:val="22"/>
        </w:rPr>
        <w:t xml:space="preserve">6.2 Estrutura de custos. Para os fins deste contrato, fica ajustado que, no modelo de Produção: (a) 40% (quarenta por cento) do valor do Pacote Base corresponde ao CUSTO FIXO do Projeto, assim entendidas as despesas que não variam em função do número de adesões ou convidados, integralmente coberto quando atingida a meta mínima de adesão; e (b) 60% (sessenta por cento) do valor do Pacote Base corresponde ao CUSTO VARIÁVEL, assim entendidas as despesas que variam proporcionalmente ao número de convidados, rateadas pelo respectivo número de convites do Pacote Base.</w:t>
      </w:r>
    </w:p>
    <w:p>
      <w:pPr>
        <w:spacing w:after="160" w:before="0" w:line="276"/>
        <w:jc w:val="both"/>
      </w:pPr>
      <w:r>
        <w:rPr>
          <w:rFonts w:ascii="Calibri" w:cs="Calibri" w:eastAsia="Calibri" w:hAnsi="Calibri"/>
          <w:sz w:val="22"/>
          <w:szCs w:val="22"/>
        </w:rPr>
        <w:t xml:space="preserve">6.3 Adesão Social. As adesões realizadas por formandos beneficiados por programas de fomento ao ensino (tais como PROUNI, FIES e FUMP), denominadas em conjunto “ADESÃO SOCIAL”, serão contratadas pelo valor correspondente a 75% (setenta e cinco por cento) do valor do pacote de 5 (cinco) convites e serão computadas, para fins de atingimento da meta mínima de adesão, pelo fator de 0,5 (cinco décimos).</w:t>
      </w:r>
    </w:p>
    <w:p>
      <w:pPr>
        <w:spacing w:after="160" w:before="0" w:line="276"/>
        <w:jc w:val="both"/>
      </w:pPr>
      <w:r>
        <w:rPr>
          <w:rFonts w:ascii="Calibri" w:cs="Calibri" w:eastAsia="Calibri" w:hAnsi="Calibri"/>
          <w:sz w:val="22"/>
          <w:szCs w:val="22"/>
        </w:rPr>
        <w:t xml:space="preserve">6.3.1 A comprovação da condição de beneficiário dar-se-á mediante apresentação de documentação do respectivo programa, vigente à época da adesão, na forma das regras operacionais do Projeto.</w:t>
      </w:r>
    </w:p>
    <w:p>
      <w:pPr>
        <w:spacing w:after="160" w:before="0" w:line="276"/>
        <w:jc w:val="both"/>
      </w:pPr>
      <w:r>
        <w:rPr>
          <w:rFonts w:ascii="Calibri" w:cs="Calibri" w:eastAsia="Calibri" w:hAnsi="Calibri"/>
          <w:sz w:val="22"/>
          <w:szCs w:val="22"/>
        </w:rPr>
        <w:t xml:space="preserve">6.4 Do excedente. Caso ocorra adesão superior à meta mínima estabelecida, e tratando-se de contratação no modelo de Produção — no qual a CONTRATADA assume os riscos do Projeto e não compartilha de forma rotineira eventual excedente —, caberá ao Fundo de Formatura, ao final do Projeto, participação correspondente a 40% (quarenta por cento) do saldo excedente apurado (faturamento efetivo superior ao faturamento previsto na meta mínima), percentual equivalente ao peso do custo fixo — já integralmente quitado com o atingimento da meta — no faturamento previsto.</w:t>
      </w:r>
    </w:p>
    <w:p>
      <w:pPr>
        <w:spacing w:after="160" w:before="0" w:line="276"/>
        <w:jc w:val="both"/>
      </w:pPr>
      <w:r>
        <w:rPr>
          <w:rFonts w:ascii="Calibri" w:cs="Calibri" w:eastAsia="Calibri" w:hAnsi="Calibri"/>
          <w:sz w:val="22"/>
          <w:szCs w:val="22"/>
        </w:rPr>
        <w:t xml:space="preserve">6.4.1 A participação prevista no item 6.4 será destinada conforme deliberação formal da Comissão de Formatura, que poderá optar por: (i) destiná-la ao incremento da qualidade do Projeto, mediante contratação de serviços adicionais ou melhorias nos serviços já previstos; ou (ii) utilizá-la, desde que não comprometida com obrigações já assumidas junto a fornecedores, para concessão de desconto na última parcela de pagamento, mediante rateio proporcional entre os formandos aderentes ao Fundo de Formatura.</w:t>
      </w:r>
    </w:p>
    <w:p>
      <w:pPr>
        <w:spacing w:after="160" w:before="0" w:line="276"/>
        <w:jc w:val="both"/>
      </w:pPr>
      <w:r>
        <w:rPr>
          <w:rFonts w:ascii="Calibri" w:cs="Calibri" w:eastAsia="Calibri" w:hAnsi="Calibri"/>
          <w:sz w:val="22"/>
          <w:szCs w:val="22"/>
        </w:rPr>
        <w:t xml:space="preserve">6.5 Do déficit. Caso ocorra adesão inferior à meta mínima estabelecida, ou sobrevindo desequilíbrio entre o faturamento previsto e o efetivo, o déficit apurado será rateado entre os formandos aderentes, mediante deliberação da Comissão de Formatura sobre forma e cronograma de cobrança, na seguinte ordem e proporção:</w:t>
      </w:r>
    </w:p>
    <w:p>
      <w:pPr>
        <w:spacing w:after="160" w:before="0" w:line="276"/>
        <w:jc w:val="both"/>
      </w:pPr>
      <w:r>
        <w:rPr>
          <w:rFonts w:ascii="Calibri" w:cs="Calibri" w:eastAsia="Calibri" w:hAnsi="Calibri"/>
          <w:sz w:val="22"/>
          <w:szCs w:val="22"/>
        </w:rPr>
        <w:t xml:space="preserve">6.5.1 O formando vinculado à ADESÃO SOCIAL contribuirá com valor correspondente a 75% (setenta e cinco por cento) da contribuição que seria devida por formando integral do pacote de 5 (cinco) convites, mantida a coerência com a proporção de sua adesão.</w:t>
      </w:r>
    </w:p>
    <w:p>
      <w:pPr>
        <w:spacing w:after="160" w:before="0" w:line="276"/>
        <w:jc w:val="both"/>
      </w:pPr>
      <w:r>
        <w:rPr>
          <w:rFonts w:ascii="Calibri" w:cs="Calibri" w:eastAsia="Calibri" w:hAnsi="Calibri"/>
          <w:sz w:val="22"/>
          <w:szCs w:val="22"/>
        </w:rPr>
        <w:t xml:space="preserve">6.5.2 O saldo remanescente do déficit, após computadas as contribuições das ADESÕES SOCIAIS, será rateado entre os formandos integrais na proporção do número de convidados constante de cada respectivo pacote.</w:t>
      </w:r>
    </w:p>
    <w:p>
      <w:pPr>
        <w:spacing w:after="160" w:before="0" w:line="276"/>
        <w:jc w:val="both"/>
      </w:pPr>
      <w:r>
        <w:rPr>
          <w:rFonts w:ascii="Calibri" w:cs="Calibri" w:eastAsia="Calibri" w:hAnsi="Calibri"/>
          <w:sz w:val="22"/>
          <w:szCs w:val="22"/>
        </w:rPr>
        <w:t xml:space="preserve">6.6 Sem prejuízo do disposto nos itens anteriores, na hipótese de não adesão, assim considerada a ocorrência de número de adesões inferior a 25% (vinte e cinco por cento) da meta mínima, apurado no prazo de 60 (sessenta) dias contados da data de apresentação oficial do Projeto de Formatura, fica desde já acordado que a CONTRATADA poderá deliberar pela não realização do evento, hipótese em que os valores eventualmente pagos serão restituídos no prazo de até 30 (trinta) dias, deduzidas as despesas já comprovadamente incorridas com o desenvolvimento e a preparação do Projeto.</w:t>
      </w:r>
    </w:p>
    <w:p>
      <w:pPr>
        <w:spacing w:after="160" w:before="0" w:line="276"/>
        <w:jc w:val="both"/>
      </w:pPr>
      <w:r>
        <w:rPr>
          <w:rFonts w:ascii="Calibri" w:cs="Calibri" w:eastAsia="Calibri" w:hAnsi="Calibri"/>
          <w:sz w:val="22"/>
          <w:szCs w:val="22"/>
        </w:rPr>
        <w:t xml:space="preserve">6.7 As PARTES reconhecem que as regras previstas nesta cláusula têm por finalidade preservar o equilíbrio econômico-financeiro do Projeto de Formatura, considerando que os compromissos assumidos são coletivos e que a variação do número de participantes impacta diretamente a viabilidade e o custo do evento.</w:t>
      </w:r>
    </w:p>
    <w:p>
      <w:pPr>
        <w:pBdr>
          <w:top w:val="single" w:color="E0C200" w:sz="4"/>
          <w:bottom w:val="single" w:color="E0C200" w:sz="4"/>
          <w:left w:val="single" w:color="E0C200" w:sz="4"/>
          <w:right w:val="single" w:color="E0C200" w:sz="4"/>
        </w:pBdr>
        <w:shd w:fill="FFF9C4" w:val="clear"/>
        <w:spacing w:after="160" w:before="160"/>
      </w:pPr>
      <w:r>
        <w:rPr>
          <w:rFonts w:ascii="Calibri" w:cs="Calibri" w:eastAsia="Calibri" w:hAnsi="Calibri"/>
          <w:b/>
          <w:bCs/>
          <w:sz w:val="22"/>
          <w:szCs w:val="22"/>
        </w:rPr>
        <w:t xml:space="preserve">▢ NOTA DA REVISÃO</w:t>
      </w:r>
    </w:p>
    <w:p>
      <w:pPr>
        <w:pBdr>
          <w:top w:val="single" w:color="E0C200" w:sz="4"/>
          <w:bottom w:val="single" w:color="E0C200" w:sz="4"/>
          <w:left w:val="single" w:color="E0C200" w:sz="4"/>
          <w:right w:val="single" w:color="E0C200" w:sz="4"/>
        </w:pBdr>
        <w:shd w:fill="FFF9C4" w:val="clear"/>
        <w:spacing w:after="200" w:before="160" w:line="276"/>
        <w:jc w:val="both"/>
      </w:pPr>
      <w:r>
        <w:rPr>
          <w:rFonts w:ascii="Calibri" w:cs="Calibri" w:eastAsia="Calibri" w:hAnsi="Calibri"/>
          <w:sz w:val="22"/>
          <w:szCs w:val="22"/>
        </w:rPr>
        <w:t xml:space="preserve">Memória de cálculo: fórmula do déficit Saldo = ΔF − (ΔC × CV); cota da Adesão Social = 75% × [custo fixo individual + 5 × custo variável/convite]; excedente: Participação = 40% × (Fat. efetivo − Fat. previsto).</w:t>
      </w:r>
    </w:p>
    <w:p>
      <w:pPr>
        <w:spacing w:after="200" w:before="320"/>
        <w:jc w:val="left"/>
      </w:pPr>
      <w:r>
        <w:rPr>
          <w:rFonts w:ascii="Calibri" w:cs="Calibri" w:eastAsia="Calibri" w:hAnsi="Calibri"/>
          <w:b/>
          <w:bCs/>
          <w:sz w:val="24"/>
          <w:szCs w:val="24"/>
        </w:rPr>
        <w:t xml:space="preserve">CLÁUSULA SÉTIMA — DAS ARRECADAÇÕES EXTRAS E PROMOCIONAIS</w:t>
      </w:r>
    </w:p>
    <w:p>
      <w:pPr>
        <w:spacing w:after="160" w:before="0" w:line="276"/>
        <w:jc w:val="both"/>
      </w:pPr>
      <w:r>
        <w:rPr>
          <w:rFonts w:ascii="Calibri" w:cs="Calibri" w:eastAsia="Calibri" w:hAnsi="Calibri"/>
          <w:sz w:val="22"/>
          <w:szCs w:val="22"/>
        </w:rPr>
        <w:t xml:space="preserve">7.1 Para os fins deste contrato, entende-se por ARRECADAÇÃO PROMOCIONAL o valor previamente estipulado e integrante da composição financeira do plano/pacote contratado, conforme descrito no Anexo-Orçamentário, destinado à redução do desembolso financeiro direto do CONTRATANTE mediante sua participação em ações promocionais vinculadas ao Projeto de Formatura.</w:t>
      </w:r>
    </w:p>
    <w:p>
      <w:pPr>
        <w:spacing w:after="160" w:before="0" w:line="276"/>
        <w:jc w:val="both"/>
      </w:pPr>
      <w:r>
        <w:rPr>
          <w:rFonts w:ascii="Calibri" w:cs="Calibri" w:eastAsia="Calibri" w:hAnsi="Calibri"/>
          <w:sz w:val="22"/>
          <w:szCs w:val="22"/>
        </w:rPr>
        <w:t xml:space="preserve">7.1.1 O valor correspondente à arrecadação promocional já se encontra considerado no preço total do plano/pacote contratado, sendo destacado como parcela passível de compensação, abatimento ou diluição, conforme as regras operacionais do projeto, não se caracterizando, em nenhuma hipótese, como cobrança adicional, taxa extraordinária ou valor superveniente.</w:t>
      </w:r>
    </w:p>
    <w:p>
      <w:pPr>
        <w:spacing w:after="160" w:before="0" w:line="276"/>
        <w:jc w:val="both"/>
      </w:pPr>
      <w:r>
        <w:rPr>
          <w:rFonts w:ascii="Calibri" w:cs="Calibri" w:eastAsia="Calibri" w:hAnsi="Calibri"/>
          <w:sz w:val="22"/>
          <w:szCs w:val="22"/>
        </w:rPr>
        <w:t xml:space="preserve">7.1.2 Compete à CONTRATADA disponibilizar os instrumentos promocionais necessários à viabilização da arrecadação prevista, tais como rifas, campanhas, produtos, ações promocionais ou mecanismos equivalentes, não havendo, contudo, garantia de resultado individual ou coletivo, uma vez que a efetiva arrecadação dependerá da adesão, participação e engajamento do(a) formando(a) {cliente.nome} e dos demais formandos, permanecendo, em qualquer hipótese, íntegra a responsabilidade financeira do CONTRATANTE pelo cumprimento das obrigações assumidas neste instrumento.</w:t>
      </w:r>
    </w:p>
    <w:p>
      <w:pPr>
        <w:spacing w:after="160" w:before="0" w:line="276"/>
        <w:jc w:val="both"/>
      </w:pPr>
      <w:r>
        <w:rPr>
          <w:rFonts w:ascii="Calibri" w:cs="Calibri" w:eastAsia="Calibri" w:hAnsi="Calibri"/>
          <w:sz w:val="22"/>
          <w:szCs w:val="22"/>
        </w:rPr>
        <w:t xml:space="preserve">7.1.3 Os valores, condições, critérios operacionais e prazos relacionados à arrecadação promocional variam conforme o plano/pacote contratado e encontram-se expressamente definidos no Anexo-Orçamentário, que integra o presente contrato para todos os fins de direito.</w:t>
      </w:r>
    </w:p>
    <w:p>
      <w:pPr>
        <w:spacing w:after="160" w:before="0" w:line="276"/>
        <w:jc w:val="both"/>
      </w:pPr>
      <w:r>
        <w:rPr>
          <w:rFonts w:ascii="Calibri" w:cs="Calibri" w:eastAsia="Calibri" w:hAnsi="Calibri"/>
          <w:sz w:val="22"/>
          <w:szCs w:val="22"/>
        </w:rPr>
        <w:t xml:space="preserve">7.1.4 Na hipótese de adesão do CONTRATANTE ocorrer após o vencimento inicialmente previsto para a arrecadação promocional, o valor correspondente será automaticamente diluído nas parcelas subsequentes de mensalidade, conforme a organização financeira do Projeto de Formatura, sem qualquer redução do valor total contratado.</w:t>
      </w:r>
    </w:p>
    <w:p>
      <w:pPr>
        <w:spacing w:after="160" w:before="0" w:line="276"/>
        <w:jc w:val="both"/>
      </w:pPr>
      <w:r>
        <w:rPr>
          <w:rFonts w:ascii="Calibri" w:cs="Calibri" w:eastAsia="Calibri" w:hAnsi="Calibri"/>
          <w:sz w:val="22"/>
          <w:szCs w:val="22"/>
        </w:rPr>
        <w:t xml:space="preserve">7.1.5 A não participação, participação parcial ou arrecadação insuficiente do valor promocional não gera direito a isenção, desconto adicional, restituição ou compensação diversa, permanecendo integralmente exigível a obrigação financeira assumida no plano/pacote contratado.</w:t>
      </w:r>
    </w:p>
    <w:p>
      <w:pPr>
        <w:spacing w:after="160" w:before="0" w:line="276"/>
        <w:jc w:val="both"/>
      </w:pPr>
      <w:r>
        <w:rPr>
          <w:rFonts w:ascii="Calibri" w:cs="Calibri" w:eastAsia="Calibri" w:hAnsi="Calibri"/>
          <w:sz w:val="22"/>
          <w:szCs w:val="22"/>
        </w:rPr>
        <w:t xml:space="preserve">7.2 Entende-se por ARRECADAÇÃO EXTRA aquela organizada posteriormente pela Comissão de Formatura, não prevista originalmente na composição financeira do plano/pacote contratado, destinada à captação de recursos adicionais com a finalidade exclusiva de reinvestimento no Projeto de Formatura, incluindo, mas não se limitando, à contratação de serviços adicionais, melhorias, upgrades, ampliações de escopo ou incremento da experiência dos eventos.</w:t>
      </w:r>
    </w:p>
    <w:p>
      <w:pPr>
        <w:spacing w:after="160" w:before="0" w:line="276"/>
        <w:jc w:val="both"/>
      </w:pPr>
      <w:r>
        <w:rPr>
          <w:rFonts w:ascii="Calibri" w:cs="Calibri" w:eastAsia="Calibri" w:hAnsi="Calibri"/>
          <w:sz w:val="22"/>
          <w:szCs w:val="22"/>
        </w:rPr>
        <w:t xml:space="preserve">7.2.1 As arrecadações extras serão sempre de iniciativa e responsabilidade da Comissão de Formatura, mediante deliberação formal, cabendo à CONTRATADA prestar apoio técnico e operacional, quando solicitada, nos limites do escopo de serviços pactuado neste contrato.</w:t>
      </w:r>
    </w:p>
    <w:p>
      <w:pPr>
        <w:spacing w:after="160" w:before="0" w:line="276"/>
        <w:jc w:val="both"/>
      </w:pPr>
      <w:r>
        <w:rPr>
          <w:rFonts w:ascii="Calibri" w:cs="Calibri" w:eastAsia="Calibri" w:hAnsi="Calibri"/>
          <w:sz w:val="22"/>
          <w:szCs w:val="22"/>
        </w:rPr>
        <w:t xml:space="preserve">7.2.2 A CONTRATADA não garante resultados financeiros, metas de arrecadação ou desempenho econômico das arrecadações extras promovidas pela Comissão de Formatura, não assumindo qualquer responsabilidade por eventuais prejuízos, insucessos ou frustrações de expectativa decorrentes dessas iniciativas.</w:t>
      </w:r>
    </w:p>
    <w:p>
      <w:pPr>
        <w:spacing w:after="160" w:before="0" w:line="276"/>
        <w:jc w:val="both"/>
      </w:pPr>
      <w:r>
        <w:rPr>
          <w:rFonts w:ascii="Calibri" w:cs="Calibri" w:eastAsia="Calibri" w:hAnsi="Calibri"/>
          <w:sz w:val="22"/>
          <w:szCs w:val="22"/>
        </w:rPr>
        <w:t xml:space="preserve">7.2.3 Os valores arrecadados por meio de arrecadações extras integrarão o caixa do Fundo de Formatura e somente poderão ser utilizados mediante deliberação da Comissão de Formatura, observada a finalidade coletiva do projeto e o apoio técnico prestado pela CONTRATADA.</w:t>
      </w:r>
    </w:p>
    <w:p>
      <w:pPr>
        <w:spacing w:after="160" w:before="0" w:line="276"/>
        <w:jc w:val="both"/>
      </w:pPr>
      <w:r>
        <w:rPr>
          <w:rFonts w:ascii="Calibri" w:cs="Calibri" w:eastAsia="Calibri" w:hAnsi="Calibri"/>
          <w:sz w:val="22"/>
          <w:szCs w:val="22"/>
        </w:rPr>
        <w:t xml:space="preserve">7.3 As PARTES reconhecem que tanto a arrecadação promocional quanto as arrecadações extras possuem natureza coletiva, sendo instrumentos de viabilização e aprimoramento do Projeto de Formatura, não configurando, em nenhuma hipótese, obrigação de resultado, promessa de redução individual de valores ou garantia de benefício financeiro direto ao CONTRATANTE.</w:t>
      </w:r>
    </w:p>
    <w:p>
      <w:pPr>
        <w:spacing w:after="200" w:before="320"/>
        <w:jc w:val="left"/>
      </w:pPr>
      <w:r>
        <w:rPr>
          <w:rFonts w:ascii="Calibri" w:cs="Calibri" w:eastAsia="Calibri" w:hAnsi="Calibri"/>
          <w:b/>
          <w:bCs/>
          <w:sz w:val="24"/>
          <w:szCs w:val="24"/>
        </w:rPr>
        <w:t xml:space="preserve">CLÁUSULA OITAVA — DA INADIMPLÊNCIA DO CONTRATANTE</w:t>
      </w:r>
    </w:p>
    <w:p>
      <w:pPr>
        <w:spacing w:after="160" w:before="0" w:line="276"/>
        <w:jc w:val="both"/>
      </w:pPr>
      <w:r>
        <w:rPr>
          <w:rFonts w:ascii="Calibri" w:cs="Calibri" w:eastAsia="Calibri" w:hAnsi="Calibri"/>
          <w:sz w:val="22"/>
          <w:szCs w:val="22"/>
        </w:rPr>
        <w:t xml:space="preserve">8.1 O(a) formando(a) {cliente.nome} somente poderá participar dos eventos que compõem o Projeto de Formatura se o CONTRATANTE estiver rigorosamente adimplente com todas as obrigações financeiras previstas na Cláusula Quinta deste instrumento, ficando a CONTRATADA, desde já, expressamente autorizada a reter, bloquear ou deixar de liberar convites, acessos ou credenciais relativos a quaisquer eventos ainda não realizados à época da inadimplência, sem que disso decorra direito a restituição, abatimento, compensação ou desconto de qualquer natureza.</w:t>
      </w:r>
    </w:p>
    <w:p>
      <w:pPr>
        <w:spacing w:after="160" w:before="0" w:line="276"/>
        <w:jc w:val="both"/>
      </w:pPr>
      <w:r>
        <w:rPr>
          <w:rFonts w:ascii="Calibri" w:cs="Calibri" w:eastAsia="Calibri" w:hAnsi="Calibri"/>
          <w:sz w:val="22"/>
          <w:szCs w:val="22"/>
        </w:rPr>
        <w:t xml:space="preserve">8.2 O atraso superior a 90 (noventa) dias no pagamento de quaisquer parcelas devidas autoriza a CONTRATADA, a seu exclusivo critério, mediante comunicação prévia por escrito ao CONTRATANTE com prazo de 15 (quinze) dias para regularização, a:</w:t>
      </w:r>
    </w:p>
    <w:p>
      <w:pPr>
        <w:pStyle w:val="ListParagraph"/>
        <w:numPr>
          <w:ilvl w:val="0"/>
          <w:numId w:val="2"/>
        </w:numPr>
        <w:spacing w:after="120" w:line="276"/>
        <w:jc w:val="both"/>
      </w:pPr>
      <w:r>
        <w:rPr>
          <w:rFonts w:ascii="Calibri" w:cs="Calibri" w:eastAsia="Calibri" w:hAnsi="Calibri"/>
          <w:sz w:val="22"/>
          <w:szCs w:val="22"/>
        </w:rPr>
        <w:t xml:space="preserve">(a) manter o vínculo contratual, prosseguindo com a cobrança dos valores em atraso acrescidos dos encargos previstos no item 8.3, hipótese em que o(a) formando(a) permanece com direito de participação no Projeto, condicionado à quitação integral até a DATA-LIMITE DE QUITAÇÃO; OU</w:t>
      </w:r>
    </w:p>
    <w:p>
      <w:pPr>
        <w:pStyle w:val="ListParagraph"/>
        <w:numPr>
          <w:ilvl w:val="0"/>
          <w:numId w:val="2"/>
        </w:numPr>
        <w:spacing w:after="120" w:line="276"/>
        <w:jc w:val="both"/>
      </w:pPr>
      <w:r>
        <w:rPr>
          <w:rFonts w:ascii="Calibri" w:cs="Calibri" w:eastAsia="Calibri" w:hAnsi="Calibri"/>
          <w:sz w:val="22"/>
          <w:szCs w:val="22"/>
        </w:rPr>
        <w:t xml:space="preserve">(b) declarar a rescisão contratual por inadimplência substancial, aplicando-se a retenção gradativa prevista na Cláusula Décima, calculada na data da rescisão, com a liquidação por encontro de contas ali prevista e garantida a restituição de eventual saldo positivo ao CONTRATANTE.</w:t>
      </w:r>
    </w:p>
    <w:p>
      <w:pPr>
        <w:spacing w:after="160" w:before="0" w:line="276"/>
        <w:jc w:val="both"/>
      </w:pPr>
      <w:r>
        <w:rPr>
          <w:rFonts w:ascii="Calibri" w:cs="Calibri" w:eastAsia="Calibri" w:hAnsi="Calibri"/>
          <w:sz w:val="22"/>
          <w:szCs w:val="22"/>
        </w:rPr>
        <w:t xml:space="preserve">8.2.1 A escolha entre as alternativas (a) e (b) compete exclusivamente à CONTRATADA, considerando o estágio do Projeto, o histórico do CONTRATANTE e a viabilidade da regularização. Em nenhuma hipótese a CONTRATADA cumulará a perda dos valores pagos com a cobrança integral do remanescente.</w:t>
      </w:r>
    </w:p>
    <w:p>
      <w:pPr>
        <w:spacing w:after="160" w:before="0" w:line="276"/>
        <w:jc w:val="both"/>
      </w:pPr>
      <w:r>
        <w:rPr>
          <w:rFonts w:ascii="Calibri" w:cs="Calibri" w:eastAsia="Calibri" w:hAnsi="Calibri"/>
          <w:sz w:val="22"/>
          <w:szCs w:val="22"/>
        </w:rPr>
        <w:t xml:space="preserve">8.3 O atraso no pagamento de qualquer parcela acarretará, automaticamente e independentemente de aviso prévio:</w:t>
      </w:r>
    </w:p>
    <w:p>
      <w:pPr>
        <w:pStyle w:val="ListParagraph"/>
        <w:numPr>
          <w:ilvl w:val="0"/>
          <w:numId w:val="2"/>
        </w:numPr>
        <w:spacing w:after="120" w:line="276"/>
        <w:jc w:val="both"/>
      </w:pPr>
      <w:r>
        <w:rPr>
          <w:rFonts w:ascii="Calibri" w:cs="Calibri" w:eastAsia="Calibri" w:hAnsi="Calibri"/>
          <w:sz w:val="22"/>
          <w:szCs w:val="22"/>
        </w:rPr>
        <w:t xml:space="preserve">(a) juros de mora de 0,033% (zero vírgula zero trinta e três por cento) ao dia;</w:t>
      </w:r>
    </w:p>
    <w:p>
      <w:pPr>
        <w:pStyle w:val="ListParagraph"/>
        <w:numPr>
          <w:ilvl w:val="0"/>
          <w:numId w:val="2"/>
        </w:numPr>
        <w:spacing w:after="120" w:line="276"/>
        <w:jc w:val="both"/>
      </w:pPr>
      <w:r>
        <w:rPr>
          <w:rFonts w:ascii="Calibri" w:cs="Calibri" w:eastAsia="Calibri" w:hAnsi="Calibri"/>
          <w:sz w:val="22"/>
          <w:szCs w:val="22"/>
        </w:rPr>
        <w:t xml:space="preserve">(b) multa moratória de 2% (dois por cento) sobre o valor da parcela em atraso;</w:t>
      </w:r>
    </w:p>
    <w:p>
      <w:pPr>
        <w:pStyle w:val="ListParagraph"/>
        <w:numPr>
          <w:ilvl w:val="0"/>
          <w:numId w:val="2"/>
        </w:numPr>
        <w:spacing w:after="120" w:line="276"/>
        <w:jc w:val="both"/>
      </w:pPr>
      <w:r>
        <w:rPr>
          <w:rFonts w:ascii="Calibri" w:cs="Calibri" w:eastAsia="Calibri" w:hAnsi="Calibri"/>
          <w:sz w:val="22"/>
          <w:szCs w:val="22"/>
        </w:rPr>
        <w:t xml:space="preserve">(c) correção monetária pela variação do IPCA, ou por outro índice oficial que venha a substituí-lo.</w:t>
      </w:r>
    </w:p>
    <w:p>
      <w:pPr>
        <w:spacing w:after="160" w:before="0" w:line="276"/>
        <w:jc w:val="both"/>
      </w:pPr>
      <w:r>
        <w:rPr>
          <w:rFonts w:ascii="Calibri" w:cs="Calibri" w:eastAsia="Calibri" w:hAnsi="Calibri"/>
          <w:sz w:val="22"/>
          <w:szCs w:val="22"/>
        </w:rPr>
        <w:t xml:space="preserve">8.3.1 Verificada a inadimplência, poderá a CONTRATADA promover a cobrança extrajudicial ou judicial dos valores devidos, a seu exclusivo critério, inclusive com a inscrição do débito em órgãos de proteção e análise de crédito, sem prejuízo das demais medidas contratuais cabíveis.</w:t>
      </w:r>
    </w:p>
    <w:p>
      <w:pPr>
        <w:spacing w:after="160" w:before="0" w:line="276"/>
        <w:jc w:val="both"/>
      </w:pPr>
      <w:r>
        <w:rPr>
          <w:rFonts w:ascii="Calibri" w:cs="Calibri" w:eastAsia="Calibri" w:hAnsi="Calibri"/>
          <w:sz w:val="22"/>
          <w:szCs w:val="22"/>
        </w:rPr>
        <w:t xml:space="preserve">8.3.2 Em caso de cobrança extrajudicial, todas as despesas decorrentes, inclusive honorários advocatícios contratuais, fixados desde já em 20% (vinte por cento) sobre o valor total do débito atualizado, correrão integralmente por conta do CONTRATANTE. Em caso de cobrança judicial, os honorários advocatícios serão os arbitrados pelo juízo competente, conforme o art. 85 do Código de Processo Civil, não havendo cumulação com os honorários contratuais previstos para a fase extrajudicial.</w:t>
      </w:r>
    </w:p>
    <w:p>
      <w:pPr>
        <w:spacing w:after="200" w:before="320"/>
        <w:jc w:val="left"/>
      </w:pPr>
      <w:r>
        <w:rPr>
          <w:rFonts w:ascii="Calibri" w:cs="Calibri" w:eastAsia="Calibri" w:hAnsi="Calibri"/>
          <w:b/>
          <w:bCs/>
          <w:sz w:val="24"/>
          <w:szCs w:val="24"/>
        </w:rPr>
        <w:t xml:space="preserve">CLÁUSULA NONA — DAS REGRAS GERAIS DE PARTICIPAÇÃO NO PROJETO DE FORMATURA</w:t>
      </w:r>
    </w:p>
    <w:p>
      <w:pPr>
        <w:spacing w:after="160" w:before="0" w:line="276"/>
        <w:jc w:val="both"/>
      </w:pPr>
      <w:r>
        <w:rPr>
          <w:rFonts w:ascii="Calibri" w:cs="Calibri" w:eastAsia="Calibri" w:hAnsi="Calibri"/>
          <w:sz w:val="22"/>
          <w:szCs w:val="22"/>
        </w:rPr>
        <w:t xml:space="preserve">9.1 O CONTRATANTE declara ciência e concorda que o Fundo de Formatura, por intermédio da CONTRATADA, poderá admitir novos alunos formandos no Projeto de Formatura após o início do recolhimento das mensalidades, desde que haja capacidade física suficiente no local onde se realizará o Baile de Formatura para acomodar o novo formando e seus respectivos convidados, sem prejuízo à segurança, à operação e à experiência do evento.</w:t>
      </w:r>
    </w:p>
    <w:p>
      <w:pPr>
        <w:spacing w:after="160" w:before="0" w:line="276"/>
        <w:jc w:val="both"/>
      </w:pPr>
      <w:r>
        <w:rPr>
          <w:rFonts w:ascii="Calibri" w:cs="Calibri" w:eastAsia="Calibri" w:hAnsi="Calibri"/>
          <w:sz w:val="22"/>
          <w:szCs w:val="22"/>
        </w:rPr>
        <w:t xml:space="preserve">9.1.1 Na hipótese de adesão tardia, assim considerada aquela realizada após os primeiros 60 (sessenta) dias contados da data de apresentação oficial do Projeto de Formatura à turma (conforme registrada no item 1.5 do Anexo-Orçamentário), será aplicado, a título de acréscimo por adesão tardia, um acréscimo de 10% (dez por cento) sobre os valores dos pacotes iniciais descritos no Anexo-Orçamentário, não sendo devido ao CONTRATANTE qualquer direito a desconto, restituição, refação ou compensação relativos a eventos, brindes, benefícios ou entregas já realizadas anteriormente à sua adesão.</w:t>
      </w:r>
    </w:p>
    <w:p>
      <w:pPr>
        <w:spacing w:after="160" w:before="0" w:line="276"/>
        <w:jc w:val="both"/>
      </w:pPr>
      <w:r>
        <w:rPr>
          <w:rFonts w:ascii="Calibri" w:cs="Calibri" w:eastAsia="Calibri" w:hAnsi="Calibri"/>
          <w:sz w:val="22"/>
          <w:szCs w:val="22"/>
        </w:rPr>
        <w:t xml:space="preserve">9.1.2 A adesão tardia não gera direito à fruição retroativa de benefícios, ações promocionais, brindes ou vantagens concedidas em momento anterior à formalização da adesão.</w:t>
      </w:r>
    </w:p>
    <w:p>
      <w:pPr>
        <w:spacing w:after="160" w:before="0" w:line="276"/>
        <w:jc w:val="both"/>
      </w:pPr>
      <w:r>
        <w:rPr>
          <w:rFonts w:ascii="Calibri" w:cs="Calibri" w:eastAsia="Calibri" w:hAnsi="Calibri"/>
          <w:sz w:val="22"/>
          <w:szCs w:val="22"/>
        </w:rPr>
        <w:t xml:space="preserve">9.2 É expressamente proibido o consumo, fornecimento ou comercialização de bebidas alcoólicas a menores de 18 (dezoito) anos durante a Formatura e demais eventos de responsabilidade da CONTRATADA, nos termos da legislação vigente, sendo a fiscalização realizada conforme os protocolos operacionais do evento.</w:t>
      </w:r>
    </w:p>
    <w:p>
      <w:pPr>
        <w:spacing w:after="160" w:before="0" w:line="276"/>
        <w:jc w:val="both"/>
      </w:pPr>
      <w:r>
        <w:rPr>
          <w:rFonts w:ascii="Calibri" w:cs="Calibri" w:eastAsia="Calibri" w:hAnsi="Calibri"/>
          <w:sz w:val="22"/>
          <w:szCs w:val="22"/>
        </w:rPr>
        <w:t xml:space="preserve">9.3 A Instituição de ensino {cliente.inst} não participa da relação contratual ora estabelecida, não possuindo qualquer ingerência, responsabilidade ou obrigação sobre os serviços contratados, não podendo ser responsabilizada por fatos, atos, omissões, ocorrências ou consequências decorrentes dos eventos objeto deste contrato.</w:t>
      </w:r>
    </w:p>
    <w:p>
      <w:pPr>
        <w:spacing w:after="160" w:before="0" w:line="276"/>
        <w:jc w:val="both"/>
      </w:pPr>
      <w:r>
        <w:rPr>
          <w:rFonts w:ascii="Calibri" w:cs="Calibri" w:eastAsia="Calibri" w:hAnsi="Calibri"/>
          <w:sz w:val="22"/>
          <w:szCs w:val="22"/>
        </w:rPr>
        <w:t xml:space="preserve">9.4 Na hipótese excepcional de o(a) formando(a) ser menor de 18 (dezoito) anos na data da adesão, a contratação somente se aperfeiçoará com a indicação de Responsável Financeiro maior e capaz, na forma do Parágrafo Segundo do preâmbulo, o qual autoriza expressamente a participação do(a) formando(a) na Formatura e nos demais eventos correlatos, assumindo plena ciência das regras, condições e responsabilidades aqui previstas.</w:t>
      </w:r>
    </w:p>
    <w:p>
      <w:pPr>
        <w:spacing w:after="200" w:before="320"/>
        <w:jc w:val="left"/>
      </w:pPr>
      <w:r>
        <w:rPr>
          <w:rFonts w:ascii="Calibri" w:cs="Calibri" w:eastAsia="Calibri" w:hAnsi="Calibri"/>
          <w:b/>
          <w:bCs/>
          <w:sz w:val="24"/>
          <w:szCs w:val="24"/>
        </w:rPr>
        <w:t xml:space="preserve">CLÁUSULA DÉCIMA — DA RESCISÃO CONTRATUAL E DO ABATIMENTO DE RECOMPOSIÇÃO</w:t>
      </w:r>
    </w:p>
    <w:p>
      <w:pPr>
        <w:spacing w:after="160" w:before="0" w:line="276"/>
        <w:jc w:val="both"/>
      </w:pPr>
      <w:r>
        <w:rPr>
          <w:rFonts w:ascii="Calibri" w:cs="Calibri" w:eastAsia="Calibri" w:hAnsi="Calibri"/>
          <w:sz w:val="22"/>
          <w:szCs w:val="22"/>
        </w:rPr>
        <w:t xml:space="preserve">10.1 O presente contrato poderá ser rescindido nas seguintes hipóteses: (i) falência, insolvência civil ou recuperação judicial devidamente comprovada de qualquer das PARTES; ou (ii) pedido expresso de desistência do CONTRATANTE, observado o cumprimento das condições, prazos e retenções previstas nesta cláusula.</w:t>
      </w:r>
    </w:p>
    <w:p>
      <w:pPr>
        <w:spacing w:after="160" w:before="0" w:line="276"/>
        <w:jc w:val="both"/>
      </w:pPr>
      <w:r>
        <w:rPr>
          <w:rFonts w:ascii="Calibri" w:cs="Calibri" w:eastAsia="Calibri" w:hAnsi="Calibri"/>
          <w:sz w:val="22"/>
          <w:szCs w:val="22"/>
        </w:rPr>
        <w:t xml:space="preserve">10.2 A rescisão por iniciativa do CONTRATANTE deverá ser formalizada mediante requerimento assinado por ele(a) e protocolado junto à CONTRATADA, através do endereço de e-mail contato@alliancebh.com.br ou do portal do aluno ({empresa.portal}), considerando-se válida e eficaz a partir da data de recebimento da comunicação pela CONTRATADA.</w:t>
      </w:r>
    </w:p>
    <w:p>
      <w:pPr>
        <w:spacing w:after="160" w:line="276"/>
        <w:jc w:val="both"/>
      </w:pPr>
      <w:r>
        <w:rPr>
          <w:rFonts w:ascii="Calibri" w:cs="Calibri" w:eastAsia="Calibri" w:hAnsi="Calibri"/>
          <w:sz w:val="22"/>
          <w:szCs w:val="22"/>
        </w:rPr>
        <w:t xml:space="preserve">10.3 O CONTRATANTE poderá exercer o direito de arrependimento no prazo de 07 (sete) dias corridos contados da data de assinatura deste contrato — ou, para as adesões iniciais do Projeto, até o dia </w:t>
      </w:r>
      <w:r>
        <w:rPr>
          <w:rFonts w:ascii="Calibri" w:cs="Calibri" w:eastAsia="Calibri" w:hAnsi="Calibri"/>
          <w:sz w:val="22"/>
          <w:szCs w:val="22"/>
          <w:highlight w:val="yellow"/>
          <w:highlightCs w:val="yellow"/>
        </w:rPr>
        <w:t xml:space="preserve">{projeto.prazo.arrependimento}</w:t>
      </w:r>
      <w:r>
        <w:rPr>
          <w:rFonts w:ascii="Calibri" w:cs="Calibri" w:eastAsia="Calibri" w:hAnsi="Calibri"/>
          <w:sz w:val="22"/>
          <w:szCs w:val="22"/>
        </w:rPr>
        <w:t xml:space="preserve">, o que for posterior —, hipótese em que a rescisão não gerará qualquer ônus, sendo devida a restituição integral dos valores eventualmente pagos.</w:t>
      </w:r>
    </w:p>
    <w:p>
      <w:pPr>
        <w:spacing w:after="160" w:line="276"/>
        <w:jc w:val="both"/>
      </w:pPr>
      <w:r>
        <w:rPr>
          <w:rFonts w:ascii="Calibri" w:cs="Calibri" w:eastAsia="Calibri" w:hAnsi="Calibri"/>
          <w:sz w:val="22"/>
          <w:szCs w:val="22"/>
        </w:rPr>
        <w:t xml:space="preserve">10.4 Da escala de retenção. O contrato possui vigência total de </w:t>
      </w:r>
      <w:r>
        <w:rPr>
          <w:rFonts w:ascii="Calibri" w:cs="Calibri" w:eastAsia="Calibri" w:hAnsi="Calibri"/>
          <w:sz w:val="22"/>
          <w:szCs w:val="22"/>
          <w:highlight w:val="yellow"/>
          <w:highlightCs w:val="yellow"/>
        </w:rPr>
        <w:t xml:space="preserve">{contrato.vigencia.meses}</w:t>
      </w:r>
      <w:r>
        <w:rPr>
          <w:rFonts w:ascii="Calibri" w:cs="Calibri" w:eastAsia="Calibri" w:hAnsi="Calibri"/>
          <w:sz w:val="22"/>
          <w:szCs w:val="22"/>
        </w:rPr>
        <w:t xml:space="preserve"> meses, contados de 01/01/2026, correspondendo cada mês a </w:t>
      </w:r>
      <w:r>
        <w:rPr>
          <w:rFonts w:ascii="Calibri" w:cs="Calibri" w:eastAsia="Calibri" w:hAnsi="Calibri"/>
          <w:sz w:val="22"/>
          <w:szCs w:val="22"/>
          <w:highlight w:val="yellow"/>
          <w:highlightCs w:val="yellow"/>
        </w:rPr>
        <w:t xml:space="preserve">{contrato.vigencia.fator} (um vírgula cinco seis dois cinco por cento)</w:t>
      </w:r>
      <w:r>
        <w:rPr>
          <w:rFonts w:ascii="Calibri" w:cs="Calibri" w:eastAsia="Calibri" w:hAnsi="Calibri"/>
          <w:sz w:val="22"/>
          <w:szCs w:val="22"/>
        </w:rPr>
        <w:t xml:space="preserve"> do valor total do pacote contratado. Decorrido o prazo do item 10.3, e ante o consequente prosseguimento do contrato, a desistência imotivada sujeitar-se-á às seguintes retenções:</w:t>
      </w:r>
    </w:p>
    <w:p>
      <w:pPr>
        <w:spacing w:after="160" w:line="276"/>
        <w:jc w:val="both"/>
      </w:pPr>
      <w:r>
        <w:rPr>
          <w:rFonts w:ascii="Calibri" w:cs="Calibri" w:eastAsia="Calibri" w:hAnsi="Calibri"/>
          <w:sz w:val="22"/>
          <w:szCs w:val="22"/>
          <w:highlight w:val="yellow"/>
          <w:highlightCs w:val="yellow"/>
        </w:rPr>
        <w:t xml:space="preserve">10.4.1 De {retencao.faixa1.inicio} até o dia {retencao.faixa1.fim},</w:t>
      </w:r>
      <w:r>
        <w:rPr>
          <w:rFonts w:ascii="Calibri" w:cs="Calibri" w:eastAsia="Calibri" w:hAnsi="Calibri"/>
          <w:sz w:val="22"/>
          <w:szCs w:val="22"/>
        </w:rPr>
        <w:t xml:space="preserve"> o(a) CONTRATANTE fará jus ao recebimento dos valores pagos, abatidos de {retencao.faixa1.percentual} (zero vírgula noventa e cinco por cento) do valor total do pacote contratado — R$</w:t>
      </w:r>
      <w:r>
        <w:rPr>
          <w:rFonts w:ascii="Calibri" w:cs="Calibri" w:eastAsia="Calibri" w:hAnsi="Calibri"/>
          <w:sz w:val="22"/>
          <w:szCs w:val="22"/>
        </w:rPr>
        <w:t xml:space="preserve">{cliente.pacote.valor}</w:t>
      </w:r>
      <w:r>
        <w:rPr>
          <w:rFonts w:ascii="Calibri" w:cs="Calibri" w:eastAsia="Calibri" w:hAnsi="Calibri"/>
          <w:sz w:val="22"/>
          <w:szCs w:val="22"/>
        </w:rPr>
        <w:t xml:space="preserve"> ({cliente.pacote.valor.extenso}) — multiplicado pelo número de meses decorridos de contrato, para cobrir custos bancários, financeiros, despesas com documentos e serviços administrativos já realizados.</w:t>
      </w:r>
    </w:p>
    <w:p>
      <w:pPr>
        <w:spacing w:after="160" w:line="276"/>
        <w:jc w:val="both"/>
      </w:pPr>
      <w:r>
        <w:rPr>
          <w:rFonts w:ascii="Calibri" w:cs="Calibri" w:eastAsia="Calibri" w:hAnsi="Calibri"/>
          <w:sz w:val="22"/>
          <w:szCs w:val="22"/>
          <w:highlight w:val="yellow"/>
          <w:highlightCs w:val="yellow"/>
        </w:rPr>
        <w:t xml:space="preserve">10.4.2 De {retencao.faixa2.inicio} até o dia {retencao.faixa2.fim},</w:t>
      </w:r>
      <w:r>
        <w:rPr>
          <w:rFonts w:ascii="Calibri" w:cs="Calibri" w:eastAsia="Calibri" w:hAnsi="Calibri"/>
          <w:sz w:val="22"/>
          <w:szCs w:val="22"/>
        </w:rPr>
        <w:t xml:space="preserve"> o(a) CONTRATANTE fará jus ao recebimento dos valores pagos, abatidos de {retencao.faixa2.percentual} (um vírgula dez por cento) do valor total do pacote contratado — R${cliente.pacote.valor} ({cliente.pacote.valor.extenso}) — multiplicado pelo número de meses decorridos de contrato, para cobrir, além dos custos do item anterior, os serviços de produção e gestão já prestados e os eventos já realizados em benefício da turma.</w:t>
      </w:r>
    </w:p>
    <w:p>
      <w:pPr>
        <w:spacing w:after="160" w:line="276"/>
        <w:jc w:val="both"/>
      </w:pPr>
      <w:r>
        <w:rPr>
          <w:rFonts w:ascii="Calibri" w:cs="Calibri" w:eastAsia="Calibri" w:hAnsi="Calibri"/>
          <w:sz w:val="22"/>
          <w:szCs w:val="22"/>
          <w:highlight w:val="yellow"/>
          <w:highlightCs w:val="yellow"/>
        </w:rPr>
        <w:t xml:space="preserve">10.4.3 De {retencao.faixa3.inicio} até o dia {retencao.faixa3.fim},</w:t>
      </w:r>
      <w:r>
        <w:rPr>
          <w:rFonts w:ascii="Calibri" w:cs="Calibri" w:eastAsia="Calibri" w:hAnsi="Calibri"/>
          <w:sz w:val="22"/>
          <w:szCs w:val="22"/>
        </w:rPr>
        <w:t xml:space="preserve"> o(a) CONTRATANTE fará jus ao recebimento dos valores pagos, abatidos de {retencao.faixa3.percentual} (um vírgula vinte por cento) do valor total do pacote contratado — R${cliente.pacote.valor} ({cliente.pacote.valor.extenso}) — multiplicado pelo número de meses decorridos de contrato, para cobrir, além dos custos dos itens anteriores, as contratações antecipadas já firmadas com fornecedores do projeto.</w:t>
      </w:r>
    </w:p>
    <w:p>
      <w:pPr>
        <w:spacing w:after="160" w:line="276"/>
        <w:jc w:val="both"/>
      </w:pPr>
      <w:r>
        <w:rPr>
          <w:rFonts w:ascii="Calibri" w:cs="Calibri" w:eastAsia="Calibri" w:hAnsi="Calibri"/>
          <w:sz w:val="22"/>
          <w:szCs w:val="22"/>
          <w:highlight w:val="yellow"/>
          <w:highlightCs w:val="yellow"/>
        </w:rPr>
        <w:t xml:space="preserve">10.4.4 De {retencao.faixa4.inicio} até o dia {retencao.faixa4.fim},</w:t>
      </w:r>
      <w:r>
        <w:rPr>
          <w:rFonts w:ascii="Calibri" w:cs="Calibri" w:eastAsia="Calibri" w:hAnsi="Calibri"/>
          <w:sz w:val="22"/>
          <w:szCs w:val="22"/>
        </w:rPr>
        <w:t xml:space="preserve"> o(a) CONTRATANTE fará jus ao recebimento dos valores pagos, abatidos de {retencao.faixa4.percentual} (um vírgula trinta por cento) do valor total do pacote contratado — R${cliente.pacote.valor} ({cliente.pacote.valor.extenso}) — multiplicado pelo número de meses decorridos de contrato, considerando o avanço das entregas do projeto e das contratações firmadas com fornecedores com base na participação do(a) formando(a) {cliente.nome}.</w:t>
      </w:r>
    </w:p>
    <w:p>
      <w:pPr>
        <w:spacing w:after="160" w:line="276"/>
        <w:jc w:val="both"/>
      </w:pPr>
      <w:r>
        <w:rPr>
          <w:rFonts w:ascii="Calibri" w:cs="Calibri" w:eastAsia="Calibri" w:hAnsi="Calibri"/>
          <w:sz w:val="22"/>
          <w:szCs w:val="22"/>
          <w:highlight w:val="yellow"/>
          <w:highlightCs w:val="yellow"/>
        </w:rPr>
        <w:t xml:space="preserve">10.4.5 De {retencao.faixa5.inicio} até o dia {retencao.faixa5.fim},</w:t>
      </w:r>
      <w:r>
        <w:rPr>
          <w:rFonts w:ascii="Calibri" w:cs="Calibri" w:eastAsia="Calibri" w:hAnsi="Calibri"/>
          <w:sz w:val="22"/>
          <w:szCs w:val="22"/>
        </w:rPr>
        <w:t xml:space="preserve"> o abatimento será de {retencao.faixa5.percentual} (um vírgula quarenta por cento) do valor total do pacote contratado, multiplicado pelo número de meses decorridos de contrato, nos termos e pelos fundamentos do item anterior.</w:t>
      </w:r>
    </w:p>
    <w:p>
      <w:pPr>
        <w:spacing w:after="160" w:line="276"/>
        <w:jc w:val="both"/>
      </w:pPr>
      <w:r>
        <w:rPr>
          <w:rFonts w:ascii="Calibri" w:cs="Calibri" w:eastAsia="Calibri" w:hAnsi="Calibri"/>
          <w:sz w:val="22"/>
          <w:szCs w:val="22"/>
          <w:highlight w:val="yellow"/>
          <w:highlightCs w:val="yellow"/>
        </w:rPr>
        <w:t xml:space="preserve">10.4.6 De {retencao.faixa6.inicio} até o dia {retencao.faixa6.fim},</w:t>
      </w:r>
      <w:r>
        <w:rPr>
          <w:rFonts w:ascii="Calibri" w:cs="Calibri" w:eastAsia="Calibri" w:hAnsi="Calibri"/>
          <w:sz w:val="22"/>
          <w:szCs w:val="22"/>
        </w:rPr>
        <w:t xml:space="preserve"> o abatimento será de {retencao.faixa6.percentual} (um vírgula cinquenta por cento) do valor total do pacote contratado, multiplicado pelo número de meses decorridos de contrato, nos termos e pelos fundamentos do item anterior.</w:t>
      </w:r>
    </w:p>
    <w:p>
      <w:pPr>
        <w:spacing w:after="160" w:line="276"/>
        <w:jc w:val="both"/>
      </w:pPr>
      <w:r>
        <w:rPr>
          <w:rFonts w:ascii="Calibri" w:cs="Calibri" w:eastAsia="Calibri" w:hAnsi="Calibri"/>
          <w:sz w:val="22"/>
          <w:szCs w:val="22"/>
          <w:highlight w:val="yellow"/>
          <w:highlightCs w:val="yellow"/>
        </w:rPr>
        <w:t xml:space="preserve">10.4.7 De {retencao.faixaFinal.inicio} até a data de realização das solenidades de formatura (cerimônia religiosa, colação de grau festiva e/ou baile de gala),</w:t>
      </w:r>
      <w:r>
        <w:rPr>
          <w:rFonts w:ascii="Calibri" w:cs="Calibri" w:eastAsia="Calibri" w:hAnsi="Calibri"/>
          <w:sz w:val="22"/>
          <w:szCs w:val="22"/>
        </w:rPr>
        <w:t xml:space="preserve"> o(a) CONTRATANTE fará jus ao recebimento de 5% (cinco por cento) dos valores efetivamente pagos, ficando retidos os 95% (noventa e cinco por cento) restantes, correspondendo o abatimento de </w:t>
      </w:r>
      <w:r>
        <w:rPr>
          <w:rFonts w:ascii="Calibri" w:cs="Calibri" w:eastAsia="Calibri" w:hAnsi="Calibri"/>
          <w:sz w:val="22"/>
          <w:szCs w:val="22"/>
          <w:highlight w:val="yellow"/>
          <w:highlightCs w:val="yellow"/>
        </w:rPr>
        <w:t xml:space="preserve">{contrato.vigencia.fator} (um vírgula cinco seis dois cinco por cento)</w:t>
      </w:r>
      <w:r>
        <w:rPr>
          <w:rFonts w:ascii="Calibri" w:cs="Calibri" w:eastAsia="Calibri" w:hAnsi="Calibri"/>
          <w:sz w:val="22"/>
          <w:szCs w:val="22"/>
        </w:rPr>
        <w:t xml:space="preserve"> multiplicado pelos meses decorridos à retenção integral, uma vez que a CONTRATADA já terá firmado contrato com os prestadores de serviços das festividades levando em consideração a participação do(a) formando(a) {cliente.nome}.</w:t>
      </w:r>
    </w:p>
    <w:p>
      <w:pPr>
        <w:spacing w:after="160" w:before="0" w:line="276"/>
        <w:jc w:val="both"/>
      </w:pPr>
      <w:r>
        <w:rPr>
          <w:rFonts w:ascii="Calibri" w:cs="Calibri" w:eastAsia="Calibri" w:hAnsi="Calibri"/>
          <w:sz w:val="22"/>
          <w:szCs w:val="22"/>
        </w:rPr>
        <w:t xml:space="preserve">10.5 Da progressividade. Os percentuais de abatimento previstos nos itens anteriores são progressivos porque, com o decurso do contrato, a CONTRATADA realiza entregas em benefício da turma — incluindo eventos pré-formatura já fruídos pelos(as) formandos(as) — e celebra contratações antecipadas com fornecedores, cujos valores são firmados com base no número total de adesões e de convites do grupo, inclusive a participação do(a) formando(a) {cliente.nome}. Dessa forma, quanto mais próxima a data das solenidades, maior a parcela de custos já comprometida de forma irreversível, ainda que referente a eventos futuros, tendo o abatimento natureza jurídica de recomposição dos custos efetivamente incorridos e comprometidos pela CONTRATADA, e não de multa, cláusula penal ou penalidade, razão pela qual não se lhe aplicam os limites do art. 412 do Código Civil, mas sim o princípio da recomposição do efetivo custo suportado.</w:t>
      </w:r>
    </w:p>
    <w:p>
      <w:pPr>
        <w:spacing w:after="160" w:before="0" w:line="276"/>
        <w:jc w:val="both"/>
      </w:pPr>
      <w:r>
        <w:rPr>
          <w:rFonts w:ascii="Calibri" w:cs="Calibri" w:eastAsia="Calibri" w:hAnsi="Calibri"/>
          <w:sz w:val="22"/>
          <w:szCs w:val="22"/>
        </w:rPr>
        <w:t xml:space="preserve">10.5.1 — Da comprovação do custo (condição de eficácia). Para todo e qualquer pedido de rescisão, a aplicação do abatimento previsto nesta cláusula fica condicionada à apresentação, pela CONTRATADA ao(à) CONTRATANTE, de demonstrativo individualizado dos custos efetivamente incorridos e comprometidos, acompanhado dos respectivos contratos e comprovantes, compreendendo: (i) os pré-eventos já realizados e usufruídos pelo(a) formando(a); (ii) o fee de gestão proporcional aos serviços de produção, organização e gestão já prestados; e (iii) as contratações do baile previamente celebradas com fornecedores, calculadas proporcionalmente ao número de convites do pacote do(a) CONTRATANTE. O demonstrativo tem por finalidade evidenciar que a retenção corresponde à recomposição do custo real suportado, na forma do item 10.5.</w:t>
      </w:r>
    </w:p>
    <w:p>
      <w:pPr>
        <w:spacing w:after="160" w:before="0" w:line="276"/>
        <w:jc w:val="both"/>
      </w:pPr>
      <w:r>
        <w:rPr>
          <w:rFonts w:ascii="Calibri" w:cs="Calibri" w:eastAsia="Calibri" w:hAnsi="Calibri"/>
          <w:sz w:val="22"/>
          <w:szCs w:val="22"/>
        </w:rPr>
        <w:t xml:space="preserve">10.6 Da liquidação por encontro de contas. Caso o valor do abatimento apurado supere os valores efetivamente pagos pelo(a) CONTRATANTE até a data do requerimento de rescisão, o saldo remanescente constituirá débito líquido e exigível, cuja quitação é condição para a formalização do distrato. Sobre as parcelas vencidas anteriormente à rescisão incidirão exclusivamente os encargos moratórios contratuais (item 8.3), vedada cobrança que configure dupla recomposição de custo já compreendido no abatimento desta cláusula.</w:t>
      </w:r>
    </w:p>
    <w:p>
      <w:pPr>
        <w:spacing w:after="160" w:before="0" w:line="276"/>
        <w:jc w:val="both"/>
      </w:pPr>
      <w:r>
        <w:rPr>
          <w:rFonts w:ascii="Calibri" w:cs="Calibri" w:eastAsia="Calibri" w:hAnsi="Calibri"/>
          <w:sz w:val="22"/>
          <w:szCs w:val="22"/>
        </w:rPr>
        <w:t xml:space="preserve">10.7 Todo e qualquer valor pago ou retido em razão da desistência do CONTRATANTE será integralmente destinado ao caixa do Fundo de Formatura, constituindo matéria exclusiva entre CONTRATANTE e CONTRATADA, não gerando qualquer direito de reivindicação perante a Comissão de Formatura ou terceiros.</w:t>
      </w:r>
    </w:p>
    <w:p>
      <w:pPr>
        <w:spacing w:after="160" w:before="0" w:line="276"/>
        <w:jc w:val="both"/>
      </w:pPr>
      <w:r>
        <w:rPr>
          <w:rFonts w:ascii="Calibri" w:cs="Calibri" w:eastAsia="Calibri" w:hAnsi="Calibri"/>
          <w:sz w:val="22"/>
          <w:szCs w:val="22"/>
        </w:rPr>
        <w:t xml:space="preserve">10.8 Havendo valores devidos pelo CONTRATANTE em razão da desistência, este desde já autoriza a compensação automática com os valores já pagos; existindo saldo positivo em seu favor após a aplicação das retenções, a restituição será realizada no prazo de até 30 (trinta) dias úteis, contados da formalização definitiva da desistência.</w:t>
      </w:r>
    </w:p>
    <w:p>
      <w:pPr>
        <w:spacing w:after="120" w:before="200"/>
        <w:jc w:val="left"/>
      </w:pPr>
      <w:r>
        <w:rPr>
          <w:rFonts w:ascii="Calibri" w:cs="Calibri" w:eastAsia="Calibri" w:hAnsi="Calibri"/>
          <w:b w:val="false"/>
          <w:bCs w:val="false"/>
          <w:sz w:val="22"/>
          <w:szCs w:val="22"/>
        </w:rPr>
        <w:t xml:space="preserve">Do caso fortuito e da força maior</w:t>
      </w:r>
    </w:p>
    <w:p>
      <w:pPr>
        <w:spacing w:after="160" w:before="0" w:line="276"/>
        <w:jc w:val="both"/>
      </w:pPr>
      <w:r>
        <w:rPr>
          <w:rFonts w:ascii="Calibri" w:cs="Calibri" w:eastAsia="Calibri" w:hAnsi="Calibri"/>
          <w:sz w:val="22"/>
          <w:szCs w:val="22"/>
        </w:rPr>
        <w:t xml:space="preserve">10.9 Na hipótese de adiamento, suspensão ou inviabilização do Baile de Formatura em decorrência de caso fortuito ou força maior, nos termos do artigo 393 do Código Civil, inclusive em razão de pandemia ou de determinações de autoridades públicas, não se caracterizará inadimplemento contratual por parte da CONTRATADA.</w:t>
      </w:r>
    </w:p>
    <w:p>
      <w:pPr>
        <w:spacing w:after="160" w:before="0" w:line="276"/>
        <w:jc w:val="both"/>
      </w:pPr>
      <w:r>
        <w:rPr>
          <w:rFonts w:ascii="Calibri" w:cs="Calibri" w:eastAsia="Calibri" w:hAnsi="Calibri"/>
          <w:sz w:val="22"/>
          <w:szCs w:val="22"/>
        </w:rPr>
        <w:t xml:space="preserve">10.9.1 Ocorrendo qualquer das hipóteses previstas no item anterior, a CONTRATADA poderá alterar a data prevista para a realização do Baile de Formatura, mediante deliberação e aprovação da nova data pela Comissão de Formatura, comprometendo-se a manter inalteradas as condições, especificações técnicas, escopo e valores do Projeto de Formatura pelo prazo de até 60 (sessenta) dias contados da data originalmente prevista para a realização do evento.</w:t>
      </w:r>
    </w:p>
    <w:p>
      <w:pPr>
        <w:spacing w:after="160" w:before="0" w:line="276"/>
        <w:jc w:val="both"/>
      </w:pPr>
      <w:r>
        <w:rPr>
          <w:rFonts w:ascii="Calibri" w:cs="Calibri" w:eastAsia="Calibri" w:hAnsi="Calibri"/>
          <w:sz w:val="22"/>
          <w:szCs w:val="22"/>
        </w:rPr>
        <w:t xml:space="preserve">10.9.2 Ultrapassado o prazo de 60 (sessenta) dias, caso persista a situação impeditiva, poderá ser necessário o reequilíbrio econômico-financeiro do Projeto de Formatura, ficando desde já ajustado que tal reequilíbrio será realizado mediante apresentação fundamentada de cálculo pela CONTRATADA, a ser submetido à apreciação da Comissão de Formatura, no prazo de até 15 (quinze) dias contados da apresentação, com direito de questionamento pela Comissão em até 10 (dez) dias adicionais.</w:t>
      </w:r>
    </w:p>
    <w:p>
      <w:pPr>
        <w:spacing w:after="160" w:before="0" w:line="276"/>
        <w:jc w:val="both"/>
      </w:pPr>
      <w:r>
        <w:rPr>
          <w:rFonts w:ascii="Calibri" w:cs="Calibri" w:eastAsia="Calibri" w:hAnsi="Calibri"/>
          <w:sz w:val="22"/>
          <w:szCs w:val="22"/>
        </w:rPr>
        <w:t xml:space="preserve">10.9.3 A avaliação da viabilidade da realização do Baile de Formatura será efetuada pela CONTRATADA, considerando os custos operacionais, contratuais e legais envolvidos, bem como as normas e restrições vigentes, devendo a CONTRATADA e a Comissão de Formatura proceder a reavaliações periódicas até a definição de nova data ou da inviabilidade definitiva do evento.</w:t>
      </w:r>
    </w:p>
    <w:p>
      <w:pPr>
        <w:spacing w:after="160" w:before="0" w:line="276"/>
        <w:jc w:val="both"/>
      </w:pPr>
      <w:r>
        <w:rPr>
          <w:rFonts w:ascii="Calibri" w:cs="Calibri" w:eastAsia="Calibri" w:hAnsi="Calibri"/>
          <w:sz w:val="22"/>
          <w:szCs w:val="22"/>
        </w:rPr>
        <w:t xml:space="preserve">10.9.4 Caso seja deliberada a desistência coletiva do Projeto de Formatura em razão de sua comprovada inviabilidade nos termos desta cláusula, os valores pagos serão restituídos no prazo de até 30 (trinta) dias úteis, deduzidos:</w:t>
      </w:r>
    </w:p>
    <w:p>
      <w:pPr>
        <w:pStyle w:val="ListParagraph"/>
        <w:numPr>
          <w:ilvl w:val="0"/>
          <w:numId w:val="2"/>
        </w:numPr>
        <w:spacing w:after="120" w:line="276"/>
        <w:jc w:val="both"/>
      </w:pPr>
      <w:r>
        <w:rPr>
          <w:rFonts w:ascii="Calibri" w:cs="Calibri" w:eastAsia="Calibri" w:hAnsi="Calibri"/>
          <w:sz w:val="22"/>
          <w:szCs w:val="22"/>
        </w:rPr>
        <w:t xml:space="preserve">(i) os valores comprovadamente incorridos com fornecedores, ainda que não totalmente liquidados, desde que decorrentes de compromissos assumidos antes do evento impeditivo;</w:t>
      </w:r>
    </w:p>
    <w:p>
      <w:pPr>
        <w:pStyle w:val="ListParagraph"/>
        <w:numPr>
          <w:ilvl w:val="0"/>
          <w:numId w:val="2"/>
        </w:numPr>
        <w:spacing w:after="120" w:line="276"/>
        <w:jc w:val="both"/>
      </w:pPr>
      <w:r>
        <w:rPr>
          <w:rFonts w:ascii="Calibri" w:cs="Calibri" w:eastAsia="Calibri" w:hAnsi="Calibri"/>
          <w:sz w:val="22"/>
          <w:szCs w:val="22"/>
        </w:rPr>
        <w:t xml:space="preserve">(ii) a remuneração proporcional dos serviços de produção, organização e gestão financeira já efetivamente prestados até a data da deliberação de cancelamento, calculada pro rata sobre o cronograma original do Projeto; e</w:t>
      </w:r>
    </w:p>
    <w:p>
      <w:pPr>
        <w:pStyle w:val="ListParagraph"/>
        <w:numPr>
          <w:ilvl w:val="0"/>
          <w:numId w:val="2"/>
        </w:numPr>
        <w:spacing w:after="120" w:line="276"/>
        <w:jc w:val="both"/>
      </w:pPr>
      <w:r>
        <w:rPr>
          <w:rFonts w:ascii="Calibri" w:cs="Calibri" w:eastAsia="Calibri" w:hAnsi="Calibri"/>
          <w:sz w:val="22"/>
          <w:szCs w:val="22"/>
        </w:rPr>
        <w:t xml:space="preserve">(iii) eventuais valores correspondentes à diferença entre o custo efetivamente pago a fornecedores e o custo de mercado vigente na data original do evento, quando tal diferença resultar da gestão antecipada de risco assumida pela CONTRATADA, observado o limite da razoabilidade e a demonstração documental.</w:t>
      </w:r>
    </w:p>
    <w:p>
      <w:pPr>
        <w:spacing w:after="160" w:before="0" w:line="276"/>
        <w:jc w:val="both"/>
      </w:pPr>
      <w:r>
        <w:rPr>
          <w:rFonts w:ascii="Calibri" w:cs="Calibri" w:eastAsia="Calibri" w:hAnsi="Calibri"/>
          <w:sz w:val="22"/>
          <w:szCs w:val="22"/>
        </w:rPr>
        <w:t xml:space="preserve">10.9.5 Para fins deste contrato, não serão considerados eventos de caso fortuito ou força maior: (i) dificuldades ou problemas de ordem econômico-financeira; (ii) insolvência, liquidação, falência, reorganização ou encerramento de qualquer das PARTES ou de terceiros contratados; ou (iii) doenças ou acidentes pessoais, ainda que devidamente comprovados (sem prejuízo da aplicação da Cláusula Décima Primeira).</w:t>
      </w:r>
    </w:p>
    <w:p>
      <w:pPr>
        <w:spacing w:after="200" w:before="320"/>
        <w:jc w:val="left"/>
      </w:pPr>
      <w:r>
        <w:rPr>
          <w:rFonts w:ascii="Calibri" w:cs="Calibri" w:eastAsia="Calibri" w:hAnsi="Calibri"/>
          <w:b/>
          <w:bCs/>
          <w:sz w:val="24"/>
          <w:szCs w:val="24"/>
        </w:rPr>
        <w:t xml:space="preserve">CLÁUSULA DÉCIMA PRIMEIRA — DO FALECIMENTO OU INCAPACIDADE SUPERVENIENTE DO(A) FORMANDO(A)</w:t>
      </w:r>
    </w:p>
    <w:p>
      <w:pPr>
        <w:spacing w:after="160" w:before="0" w:line="276"/>
        <w:jc w:val="both"/>
      </w:pPr>
      <w:r>
        <w:rPr>
          <w:rFonts w:ascii="Calibri" w:cs="Calibri" w:eastAsia="Calibri" w:hAnsi="Calibri"/>
          <w:sz w:val="22"/>
          <w:szCs w:val="22"/>
        </w:rPr>
        <w:t xml:space="preserve">11.1 Na hipótese de FALECIMENTO do(a) formando(a) durante a vigência deste contrato, fica facultado ao Responsável Financeiro ou aos herdeiros legais, mediante apresentação de certidão de óbito, optar por uma das seguintes alternativas:</w:t>
      </w:r>
    </w:p>
    <w:p>
      <w:pPr>
        <w:pStyle w:val="ListParagraph"/>
        <w:numPr>
          <w:ilvl w:val="0"/>
          <w:numId w:val="2"/>
        </w:numPr>
        <w:spacing w:after="120" w:line="276"/>
        <w:jc w:val="both"/>
      </w:pPr>
      <w:r>
        <w:rPr>
          <w:rFonts w:ascii="Calibri" w:cs="Calibri" w:eastAsia="Calibri" w:hAnsi="Calibri"/>
          <w:sz w:val="22"/>
          <w:szCs w:val="22"/>
        </w:rPr>
        <w:t xml:space="preserve">(a) Rescisão sem retenção gradativa. O contrato será rescindido sem aplicação do abatimento de recomposição previsto na Cláusula Décima, sendo devida aos herdeiros ou ao Responsável Financeiro a restituição dos valores pagos, deduzidos exclusivamente: (i) os valores comprovadamente incorridos pela CONTRATADA com fornecedores e prestadores de serviços diretamente vinculados ao(à) formando(a) até a data do óbito; e (ii) a remuneração proporcional dos serviços de gestão administrativa, financeira e operacional já prestados.</w:t>
      </w:r>
    </w:p>
    <w:p>
      <w:pPr>
        <w:pStyle w:val="ListParagraph"/>
        <w:numPr>
          <w:ilvl w:val="0"/>
          <w:numId w:val="2"/>
        </w:numPr>
        <w:spacing w:after="120" w:line="276"/>
        <w:jc w:val="both"/>
      </w:pPr>
      <w:r>
        <w:rPr>
          <w:rFonts w:ascii="Calibri" w:cs="Calibri" w:eastAsia="Calibri" w:hAnsi="Calibri"/>
          <w:sz w:val="22"/>
          <w:szCs w:val="22"/>
        </w:rPr>
        <w:t xml:space="preserve">(b) Manutenção do contrato em homenagem póstuma. O contrato poderá ser mantido pelos herdeiros ou pelo Responsável Financeiro, com a participação simbólica do(a) formando(a) nos eventos do Projeto, mediante deliberação conjunta entre herdeiros/Responsável Financeiro, Comissão de Formatura e CONTRATADA. Nesta hipótese, permanece devido o pagamento das parcelas vincendas.</w:t>
      </w:r>
    </w:p>
    <w:p>
      <w:pPr>
        <w:spacing w:after="160" w:before="0" w:line="276"/>
        <w:jc w:val="both"/>
      </w:pPr>
      <w:r>
        <w:rPr>
          <w:rFonts w:ascii="Calibri" w:cs="Calibri" w:eastAsia="Calibri" w:hAnsi="Calibri"/>
          <w:sz w:val="22"/>
          <w:szCs w:val="22"/>
        </w:rPr>
        <w:t xml:space="preserve">11.1.1 A restituição prevista na alternativa (a) será realizada no prazo de até 30 (trinta) dias úteis contados da formalização do pedido e apresentação da documentação comprobatória, em conta indicada pelo requerente ou pelo inventariante.</w:t>
      </w:r>
    </w:p>
    <w:p>
      <w:pPr>
        <w:spacing w:after="160" w:before="0" w:line="276"/>
        <w:jc w:val="both"/>
      </w:pPr>
      <w:r>
        <w:rPr>
          <w:rFonts w:ascii="Calibri" w:cs="Calibri" w:eastAsia="Calibri" w:hAnsi="Calibri"/>
          <w:sz w:val="22"/>
          <w:szCs w:val="22"/>
        </w:rPr>
        <w:t xml:space="preserve">11.1.2 A escolha entre as alternativas é livre e não está sujeita à aprovação prévia da CONTRATADA ou da Comissão de Formatura, devendo apenas ser comunicada por escrito pelo canal previsto no item 10.2.</w:t>
      </w:r>
    </w:p>
    <w:p>
      <w:pPr>
        <w:spacing w:after="160" w:before="0" w:line="276"/>
        <w:jc w:val="both"/>
      </w:pPr>
      <w:r>
        <w:rPr>
          <w:rFonts w:ascii="Calibri" w:cs="Calibri" w:eastAsia="Calibri" w:hAnsi="Calibri"/>
          <w:sz w:val="22"/>
          <w:szCs w:val="22"/>
        </w:rPr>
        <w:t xml:space="preserve">11.2 Na hipótese de INCAPACIDADE SUPERVENIENTE PERMANENTE do(a) formando(a), devidamente comprovada por laudo médico, que inviabilize sua participação nos eventos do Projeto, aplica-se o mesmo regime previsto no item 11.1, com as adaptações necessárias.</w:t>
      </w:r>
    </w:p>
    <w:p>
      <w:pPr>
        <w:spacing w:after="160" w:before="0" w:line="276"/>
        <w:jc w:val="both"/>
      </w:pPr>
      <w:r>
        <w:rPr>
          <w:rFonts w:ascii="Calibri" w:cs="Calibri" w:eastAsia="Calibri" w:hAnsi="Calibri"/>
          <w:sz w:val="22"/>
          <w:szCs w:val="22"/>
        </w:rPr>
        <w:t xml:space="preserve">11.3 Esta cláusula prevalece sobre as disposições da Cláusula Décima (Rescisão Contratual) e da Cláusula Décima Oitava, item 18.5 (Sucessão), nas hipóteses específicas de falecimento ou incapacidade superveniente do(a) formando(a), em respeito à dignidade da pessoa humana e à boa-fé objetiva nas relações contratuais.</w:t>
      </w:r>
    </w:p>
    <w:p>
      <w:pPr>
        <w:spacing w:after="200" w:before="320"/>
        <w:jc w:val="left"/>
      </w:pPr>
      <w:r>
        <w:rPr>
          <w:rFonts w:ascii="Calibri" w:cs="Calibri" w:eastAsia="Calibri" w:hAnsi="Calibri"/>
          <w:b/>
          <w:bCs/>
          <w:sz w:val="24"/>
          <w:szCs w:val="24"/>
        </w:rPr>
        <w:t xml:space="preserve">CLÁUSULA DÉCIMA SEGUNDA — DA PROTEÇÃO DE DADOS PESSOAIS (LGPD)</w:t>
      </w:r>
    </w:p>
    <w:p>
      <w:pPr>
        <w:spacing w:after="120" w:before="200"/>
        <w:jc w:val="left"/>
      </w:pPr>
      <w:r>
        <w:rPr>
          <w:rFonts w:ascii="Calibri" w:cs="Calibri" w:eastAsia="Calibri" w:hAnsi="Calibri"/>
          <w:b/>
          <w:bCs/>
          <w:sz w:val="22"/>
          <w:szCs w:val="22"/>
        </w:rPr>
        <w:t xml:space="preserve">12.1 — Disposições gerais</w:t>
      </w:r>
    </w:p>
    <w:p>
      <w:pPr>
        <w:spacing w:after="160" w:before="0" w:line="276"/>
        <w:jc w:val="both"/>
      </w:pPr>
      <w:r>
        <w:rPr>
          <w:rFonts w:ascii="Calibri" w:cs="Calibri" w:eastAsia="Calibri" w:hAnsi="Calibri"/>
          <w:sz w:val="22"/>
          <w:szCs w:val="22"/>
        </w:rPr>
        <w:t xml:space="preserve">12.1 As PARTES comprometem-se a atuar em estrita conformidade com a Lei nº 13.709/2018 (Lei Geral de Proteção de Dados Pessoais — LGPD), bem como com as determinações da Autoridade Nacional de Proteção de Dados (ANPD) e demais órgãos reguladores aplicáveis.</w:t>
      </w:r>
    </w:p>
    <w:p>
      <w:pPr>
        <w:spacing w:after="160" w:before="0" w:line="276"/>
        <w:jc w:val="both"/>
      </w:pPr>
      <w:r>
        <w:rPr>
          <w:rFonts w:ascii="Calibri" w:cs="Calibri" w:eastAsia="Calibri" w:hAnsi="Calibri"/>
          <w:sz w:val="22"/>
          <w:szCs w:val="22"/>
        </w:rPr>
        <w:t xml:space="preserve">12.2 Para os fins desta cláusula, a CONTRATADA atua na qualidade de CONTROLADORA dos dados pessoais do(a) formando(a) e do Responsável Financeiro, sendo responsável pelas decisões sobre o tratamento desses dados no contexto da execução do Projeto de Formatura.</w:t>
      </w:r>
    </w:p>
    <w:p>
      <w:pPr>
        <w:spacing w:after="120" w:before="200"/>
        <w:jc w:val="left"/>
      </w:pPr>
      <w:r>
        <w:rPr>
          <w:rFonts w:ascii="Calibri" w:cs="Calibri" w:eastAsia="Calibri" w:hAnsi="Calibri"/>
          <w:b/>
          <w:bCs/>
          <w:sz w:val="22"/>
          <w:szCs w:val="22"/>
        </w:rPr>
        <w:t xml:space="preserve">12.3 — Finalidades do tratamento</w:t>
      </w:r>
    </w:p>
    <w:p>
      <w:pPr>
        <w:spacing w:after="160" w:before="0" w:line="276"/>
        <w:jc w:val="both"/>
      </w:pPr>
      <w:r>
        <w:rPr>
          <w:rFonts w:ascii="Calibri" w:cs="Calibri" w:eastAsia="Calibri" w:hAnsi="Calibri"/>
          <w:sz w:val="22"/>
          <w:szCs w:val="22"/>
        </w:rPr>
        <w:t xml:space="preserve">12.3 A CONTRATADA tratará os dados pessoais do(a) formando(a) e do Responsável Financeiro exclusivamente para as seguintes finalidades:</w:t>
      </w:r>
    </w:p>
    <w:p>
      <w:pPr>
        <w:pStyle w:val="ListParagraph"/>
        <w:numPr>
          <w:ilvl w:val="0"/>
          <w:numId w:val="2"/>
        </w:numPr>
        <w:spacing w:after="120" w:line="276"/>
        <w:jc w:val="both"/>
      </w:pPr>
      <w:r>
        <w:rPr>
          <w:rFonts w:ascii="Calibri" w:cs="Calibri" w:eastAsia="Calibri" w:hAnsi="Calibri"/>
          <w:sz w:val="22"/>
          <w:szCs w:val="22"/>
        </w:rPr>
        <w:t xml:space="preserve">(a) execução do contrato e gestão do Projeto de Formatura;</w:t>
      </w:r>
    </w:p>
    <w:p>
      <w:pPr>
        <w:pStyle w:val="ListParagraph"/>
        <w:numPr>
          <w:ilvl w:val="0"/>
          <w:numId w:val="2"/>
        </w:numPr>
        <w:spacing w:after="120" w:line="276"/>
        <w:jc w:val="both"/>
      </w:pPr>
      <w:r>
        <w:rPr>
          <w:rFonts w:ascii="Calibri" w:cs="Calibri" w:eastAsia="Calibri" w:hAnsi="Calibri"/>
          <w:sz w:val="22"/>
          <w:szCs w:val="22"/>
        </w:rPr>
        <w:t xml:space="preserve">(b) controle financeiro, cobrança e gestão de inadimplência;</w:t>
      </w:r>
    </w:p>
    <w:p>
      <w:pPr>
        <w:pStyle w:val="ListParagraph"/>
        <w:numPr>
          <w:ilvl w:val="0"/>
          <w:numId w:val="2"/>
        </w:numPr>
        <w:spacing w:after="120" w:line="276"/>
        <w:jc w:val="both"/>
      </w:pPr>
      <w:r>
        <w:rPr>
          <w:rFonts w:ascii="Calibri" w:cs="Calibri" w:eastAsia="Calibri" w:hAnsi="Calibri"/>
          <w:sz w:val="22"/>
          <w:szCs w:val="22"/>
        </w:rPr>
        <w:t xml:space="preserve">(c) comunicação operacional sobre o Projeto;</w:t>
      </w:r>
    </w:p>
    <w:p>
      <w:pPr>
        <w:pStyle w:val="ListParagraph"/>
        <w:numPr>
          <w:ilvl w:val="0"/>
          <w:numId w:val="2"/>
        </w:numPr>
        <w:spacing w:after="120" w:line="276"/>
        <w:jc w:val="both"/>
      </w:pPr>
      <w:r>
        <w:rPr>
          <w:rFonts w:ascii="Calibri" w:cs="Calibri" w:eastAsia="Calibri" w:hAnsi="Calibri"/>
          <w:sz w:val="22"/>
          <w:szCs w:val="22"/>
        </w:rPr>
        <w:t xml:space="preserve">(d) disponibilização do acesso ao Portal do Aluno e plataforma iFormando;</w:t>
      </w:r>
    </w:p>
    <w:p>
      <w:pPr>
        <w:pStyle w:val="ListParagraph"/>
        <w:numPr>
          <w:ilvl w:val="0"/>
          <w:numId w:val="2"/>
        </w:numPr>
        <w:spacing w:after="120" w:line="276"/>
        <w:jc w:val="both"/>
      </w:pPr>
      <w:r>
        <w:rPr>
          <w:rFonts w:ascii="Calibri" w:cs="Calibri" w:eastAsia="Calibri" w:hAnsi="Calibri"/>
          <w:sz w:val="22"/>
          <w:szCs w:val="22"/>
        </w:rPr>
        <w:t xml:space="preserve">(e) cumprimento de obrigações legais, regulatórias e contratuais;</w:t>
      </w:r>
    </w:p>
    <w:p>
      <w:pPr>
        <w:pStyle w:val="ListParagraph"/>
        <w:numPr>
          <w:ilvl w:val="0"/>
          <w:numId w:val="2"/>
        </w:numPr>
        <w:spacing w:after="120" w:line="276"/>
        <w:jc w:val="both"/>
      </w:pPr>
      <w:r>
        <w:rPr>
          <w:rFonts w:ascii="Calibri" w:cs="Calibri" w:eastAsia="Calibri" w:hAnsi="Calibri"/>
          <w:sz w:val="22"/>
          <w:szCs w:val="22"/>
        </w:rPr>
        <w:t xml:space="preserve">(f) exercício regular de direitos em processos judiciais, administrativos ou arbitrais;</w:t>
      </w:r>
    </w:p>
    <w:p>
      <w:pPr>
        <w:pStyle w:val="ListParagraph"/>
        <w:numPr>
          <w:ilvl w:val="0"/>
          <w:numId w:val="2"/>
        </w:numPr>
        <w:spacing w:after="120" w:line="276"/>
        <w:jc w:val="both"/>
      </w:pPr>
      <w:r>
        <w:rPr>
          <w:rFonts w:ascii="Calibri" w:cs="Calibri" w:eastAsia="Calibri" w:hAnsi="Calibri"/>
          <w:sz w:val="22"/>
          <w:szCs w:val="22"/>
        </w:rPr>
        <w:t xml:space="preserve">(g) prevenção a fraudes e proteção do crédito.</w:t>
      </w:r>
    </w:p>
    <w:p>
      <w:pPr>
        <w:spacing w:after="160" w:before="0" w:line="276"/>
        <w:jc w:val="both"/>
      </w:pPr>
      <w:r>
        <w:rPr>
          <w:rFonts w:ascii="Calibri" w:cs="Calibri" w:eastAsia="Calibri" w:hAnsi="Calibri"/>
          <w:sz w:val="22"/>
          <w:szCs w:val="22"/>
        </w:rPr>
        <w:t xml:space="preserve">12.3.1 É vedado o tratamento dos dados pessoais para finalidades diversas das previstas neste contrato, salvo mediante consentimento específico do titular ou hipótese legal autorizativa.</w:t>
      </w:r>
    </w:p>
    <w:p>
      <w:pPr>
        <w:spacing w:after="120" w:before="200"/>
        <w:jc w:val="left"/>
      </w:pPr>
      <w:r>
        <w:rPr>
          <w:rFonts w:ascii="Calibri" w:cs="Calibri" w:eastAsia="Calibri" w:hAnsi="Calibri"/>
          <w:b/>
          <w:bCs/>
          <w:sz w:val="22"/>
          <w:szCs w:val="22"/>
        </w:rPr>
        <w:t xml:space="preserve">12.4 — Compartilhamento com terceiros</w:t>
      </w:r>
    </w:p>
    <w:p>
      <w:pPr>
        <w:spacing w:after="160" w:before="0" w:line="276"/>
        <w:jc w:val="both"/>
      </w:pPr>
      <w:r>
        <w:rPr>
          <w:rFonts w:ascii="Calibri" w:cs="Calibri" w:eastAsia="Calibri" w:hAnsi="Calibri"/>
          <w:sz w:val="22"/>
          <w:szCs w:val="22"/>
        </w:rPr>
        <w:t xml:space="preserve">12.4 O CONTRATANTE reconhece e autoriza, para a estrita execução do Projeto, o compartilhamento de dados pessoais com:</w:t>
      </w:r>
    </w:p>
    <w:p>
      <w:pPr>
        <w:pStyle w:val="ListParagraph"/>
        <w:numPr>
          <w:ilvl w:val="0"/>
          <w:numId w:val="2"/>
        </w:numPr>
        <w:spacing w:after="120" w:line="276"/>
        <w:jc w:val="both"/>
      </w:pPr>
      <w:r>
        <w:rPr>
          <w:rFonts w:ascii="Calibri" w:cs="Calibri" w:eastAsia="Calibri" w:hAnsi="Calibri"/>
          <w:sz w:val="22"/>
          <w:szCs w:val="22"/>
        </w:rPr>
        <w:t xml:space="preserve">(a) Comissão de Formatura (para gestão coletiva do Projeto, limitado aos dados necessários);</w:t>
      </w:r>
    </w:p>
    <w:p>
      <w:pPr>
        <w:pStyle w:val="ListParagraph"/>
        <w:numPr>
          <w:ilvl w:val="0"/>
          <w:numId w:val="2"/>
        </w:numPr>
        <w:spacing w:after="120" w:line="276"/>
        <w:jc w:val="both"/>
      </w:pPr>
      <w:r>
        <w:rPr>
          <w:rFonts w:ascii="Calibri" w:cs="Calibri" w:eastAsia="Calibri" w:hAnsi="Calibri"/>
          <w:sz w:val="22"/>
          <w:szCs w:val="22"/>
        </w:rPr>
        <w:t xml:space="preserve">(b) fornecedores e prestadores de serviços contratados (buffet, fotografia, segurança, espaço, etc.), limitado ao estritamente necessário para execução do serviço;</w:t>
      </w:r>
    </w:p>
    <w:p>
      <w:pPr>
        <w:pStyle w:val="ListParagraph"/>
        <w:numPr>
          <w:ilvl w:val="0"/>
          <w:numId w:val="2"/>
        </w:numPr>
        <w:spacing w:after="120" w:line="276"/>
        <w:jc w:val="both"/>
      </w:pPr>
      <w:r>
        <w:rPr>
          <w:rFonts w:ascii="Calibri" w:cs="Calibri" w:eastAsia="Calibri" w:hAnsi="Calibri"/>
          <w:sz w:val="22"/>
          <w:szCs w:val="22"/>
        </w:rPr>
        <w:t xml:space="preserve">(c) operadoras de pagamento e instituições financeiras (para processamento de boletos, PIX e cartões);</w:t>
      </w:r>
    </w:p>
    <w:p>
      <w:pPr>
        <w:pStyle w:val="ListParagraph"/>
        <w:numPr>
          <w:ilvl w:val="0"/>
          <w:numId w:val="2"/>
        </w:numPr>
        <w:spacing w:after="120" w:line="276"/>
        <w:jc w:val="both"/>
      </w:pPr>
      <w:r>
        <w:rPr>
          <w:rFonts w:ascii="Calibri" w:cs="Calibri" w:eastAsia="Calibri" w:hAnsi="Calibri"/>
          <w:sz w:val="22"/>
          <w:szCs w:val="22"/>
        </w:rPr>
        <w:t xml:space="preserve">(d) plataforma iFormando e seus operadores técnicos;</w:t>
      </w:r>
    </w:p>
    <w:p>
      <w:pPr>
        <w:pStyle w:val="ListParagraph"/>
        <w:numPr>
          <w:ilvl w:val="0"/>
          <w:numId w:val="2"/>
        </w:numPr>
        <w:spacing w:after="120" w:line="276"/>
        <w:jc w:val="both"/>
      </w:pPr>
      <w:r>
        <w:rPr>
          <w:rFonts w:ascii="Calibri" w:cs="Calibri" w:eastAsia="Calibri" w:hAnsi="Calibri"/>
          <w:sz w:val="22"/>
          <w:szCs w:val="22"/>
        </w:rPr>
        <w:t xml:space="preserve">(e) órgãos de proteção ao crédito (Serasa, SPC), exclusivamente em caso de inadimplência, observados os requisitos legais;</w:t>
      </w:r>
    </w:p>
    <w:p>
      <w:pPr>
        <w:pStyle w:val="ListParagraph"/>
        <w:numPr>
          <w:ilvl w:val="0"/>
          <w:numId w:val="2"/>
        </w:numPr>
        <w:spacing w:after="120" w:line="276"/>
        <w:jc w:val="both"/>
      </w:pPr>
      <w:r>
        <w:rPr>
          <w:rFonts w:ascii="Calibri" w:cs="Calibri" w:eastAsia="Calibri" w:hAnsi="Calibri"/>
          <w:sz w:val="22"/>
          <w:szCs w:val="22"/>
        </w:rPr>
        <w:t xml:space="preserve">(f) autoridades públicas, mediante requisição legal devidamente fundamentada.</w:t>
      </w:r>
    </w:p>
    <w:p>
      <w:pPr>
        <w:spacing w:after="120" w:before="200"/>
        <w:jc w:val="left"/>
      </w:pPr>
      <w:r>
        <w:rPr>
          <w:rFonts w:ascii="Calibri" w:cs="Calibri" w:eastAsia="Calibri" w:hAnsi="Calibri"/>
          <w:b/>
          <w:bCs/>
          <w:sz w:val="22"/>
          <w:szCs w:val="22"/>
        </w:rPr>
        <w:t xml:space="preserve">12.5 — Tempo de retenção dos dados</w:t>
      </w:r>
    </w:p>
    <w:p>
      <w:pPr>
        <w:spacing w:after="160" w:before="0" w:line="276"/>
        <w:jc w:val="both"/>
      </w:pPr>
      <w:r>
        <w:rPr>
          <w:rFonts w:ascii="Calibri" w:cs="Calibri" w:eastAsia="Calibri" w:hAnsi="Calibri"/>
          <w:sz w:val="22"/>
          <w:szCs w:val="22"/>
        </w:rPr>
        <w:t xml:space="preserve">12.5 Os dados pessoais serão mantidos pela CONTRATADA pelos seguintes prazos:</w:t>
      </w:r>
    </w:p>
    <w:p>
      <w:pPr>
        <w:pStyle w:val="ListParagraph"/>
        <w:numPr>
          <w:ilvl w:val="0"/>
          <w:numId w:val="2"/>
        </w:numPr>
        <w:spacing w:after="120" w:line="276"/>
        <w:jc w:val="both"/>
      </w:pPr>
      <w:r>
        <w:rPr>
          <w:rFonts w:ascii="Calibri" w:cs="Calibri" w:eastAsia="Calibri" w:hAnsi="Calibri"/>
          <w:sz w:val="22"/>
          <w:szCs w:val="22"/>
        </w:rPr>
        <w:t xml:space="preserve">(a) durante toda a vigência do contrato e execução do Projeto;</w:t>
      </w:r>
    </w:p>
    <w:p>
      <w:pPr>
        <w:pStyle w:val="ListParagraph"/>
        <w:numPr>
          <w:ilvl w:val="0"/>
          <w:numId w:val="2"/>
        </w:numPr>
        <w:spacing w:after="120" w:line="276"/>
        <w:jc w:val="both"/>
      </w:pPr>
      <w:r>
        <w:rPr>
          <w:rFonts w:ascii="Calibri" w:cs="Calibri" w:eastAsia="Calibri" w:hAnsi="Calibri"/>
          <w:sz w:val="22"/>
          <w:szCs w:val="22"/>
        </w:rPr>
        <w:t xml:space="preserve">(b) por 5 (cinco) anos após o término do Projeto, para fins de cumprimento de obrigações legais (Código de Defesa do Consumidor, art. 27) e exercício regular de direitos;</w:t>
      </w:r>
    </w:p>
    <w:p>
      <w:pPr>
        <w:pStyle w:val="ListParagraph"/>
        <w:numPr>
          <w:ilvl w:val="0"/>
          <w:numId w:val="2"/>
        </w:numPr>
        <w:spacing w:after="120" w:line="276"/>
        <w:jc w:val="both"/>
      </w:pPr>
      <w:r>
        <w:rPr>
          <w:rFonts w:ascii="Calibri" w:cs="Calibri" w:eastAsia="Calibri" w:hAnsi="Calibri"/>
          <w:sz w:val="22"/>
          <w:szCs w:val="22"/>
        </w:rPr>
        <w:t xml:space="preserve">(c) por prazo superior, quando exigido por obrigação legal, regulatória ou para o exercício regular de direitos em processos judiciais.</w:t>
      </w:r>
    </w:p>
    <w:p>
      <w:pPr>
        <w:spacing w:after="160" w:before="0" w:line="276"/>
        <w:jc w:val="both"/>
      </w:pPr>
      <w:r>
        <w:rPr>
          <w:rFonts w:ascii="Calibri" w:cs="Calibri" w:eastAsia="Calibri" w:hAnsi="Calibri"/>
          <w:sz w:val="22"/>
          <w:szCs w:val="22"/>
        </w:rPr>
        <w:t xml:space="preserve">12.5.1 Findos os prazos previstos no item 12.5, os dados serão eliminados ou anonimizados, salvo quando houver fundamento legal específico para manutenção.</w:t>
      </w:r>
    </w:p>
    <w:p>
      <w:pPr>
        <w:spacing w:after="120" w:before="200"/>
        <w:jc w:val="left"/>
      </w:pPr>
      <w:r>
        <w:rPr>
          <w:rFonts w:ascii="Calibri" w:cs="Calibri" w:eastAsia="Calibri" w:hAnsi="Calibri"/>
          <w:b/>
          <w:bCs/>
          <w:sz w:val="22"/>
          <w:szCs w:val="22"/>
        </w:rPr>
        <w:t xml:space="preserve">12.6 — Direitos do titular</w:t>
      </w:r>
    </w:p>
    <w:p>
      <w:pPr>
        <w:spacing w:after="160" w:before="0" w:line="276"/>
        <w:jc w:val="both"/>
      </w:pPr>
      <w:r>
        <w:rPr>
          <w:rFonts w:ascii="Calibri" w:cs="Calibri" w:eastAsia="Calibri" w:hAnsi="Calibri"/>
          <w:sz w:val="22"/>
          <w:szCs w:val="22"/>
        </w:rPr>
        <w:t xml:space="preserve">12.6 O(A) formando(a) e o Responsável Financeiro, na qualidade de titulares dos dados pessoais, possuem os direitos previstos no art. 18 da LGPD, podendo solicitar à CONTRATADA, a qualquer tempo:</w:t>
      </w:r>
    </w:p>
    <w:p>
      <w:pPr>
        <w:pStyle w:val="ListParagraph"/>
        <w:numPr>
          <w:ilvl w:val="0"/>
          <w:numId w:val="2"/>
        </w:numPr>
        <w:spacing w:after="120" w:line="276"/>
        <w:jc w:val="both"/>
      </w:pPr>
      <w:r>
        <w:rPr>
          <w:rFonts w:ascii="Calibri" w:cs="Calibri" w:eastAsia="Calibri" w:hAnsi="Calibri"/>
          <w:sz w:val="22"/>
          <w:szCs w:val="22"/>
        </w:rPr>
        <w:t xml:space="preserve">(a) confirmação da existência de tratamento de seus dados;</w:t>
      </w:r>
    </w:p>
    <w:p>
      <w:pPr>
        <w:pStyle w:val="ListParagraph"/>
        <w:numPr>
          <w:ilvl w:val="0"/>
          <w:numId w:val="2"/>
        </w:numPr>
        <w:spacing w:after="120" w:line="276"/>
        <w:jc w:val="both"/>
      </w:pPr>
      <w:r>
        <w:rPr>
          <w:rFonts w:ascii="Calibri" w:cs="Calibri" w:eastAsia="Calibri" w:hAnsi="Calibri"/>
          <w:sz w:val="22"/>
          <w:szCs w:val="22"/>
        </w:rPr>
        <w:t xml:space="preserve">(b) acesso aos dados;</w:t>
      </w:r>
    </w:p>
    <w:p>
      <w:pPr>
        <w:pStyle w:val="ListParagraph"/>
        <w:numPr>
          <w:ilvl w:val="0"/>
          <w:numId w:val="2"/>
        </w:numPr>
        <w:spacing w:after="120" w:line="276"/>
        <w:jc w:val="both"/>
      </w:pPr>
      <w:r>
        <w:rPr>
          <w:rFonts w:ascii="Calibri" w:cs="Calibri" w:eastAsia="Calibri" w:hAnsi="Calibri"/>
          <w:sz w:val="22"/>
          <w:szCs w:val="22"/>
        </w:rPr>
        <w:t xml:space="preserve">(c) correção de dados incompletos, inexatos ou desatualizados;</w:t>
      </w:r>
    </w:p>
    <w:p>
      <w:pPr>
        <w:pStyle w:val="ListParagraph"/>
        <w:numPr>
          <w:ilvl w:val="0"/>
          <w:numId w:val="2"/>
        </w:numPr>
        <w:spacing w:after="120" w:line="276"/>
        <w:jc w:val="both"/>
      </w:pPr>
      <w:r>
        <w:rPr>
          <w:rFonts w:ascii="Calibri" w:cs="Calibri" w:eastAsia="Calibri" w:hAnsi="Calibri"/>
          <w:sz w:val="22"/>
          <w:szCs w:val="22"/>
        </w:rPr>
        <w:t xml:space="preserve">(d) anonimização, bloqueio ou eliminação de dados desnecessários, excessivos ou tratados em desconformidade com a LGPD;</w:t>
      </w:r>
    </w:p>
    <w:p>
      <w:pPr>
        <w:pStyle w:val="ListParagraph"/>
        <w:numPr>
          <w:ilvl w:val="0"/>
          <w:numId w:val="2"/>
        </w:numPr>
        <w:spacing w:after="120" w:line="276"/>
        <w:jc w:val="both"/>
      </w:pPr>
      <w:r>
        <w:rPr>
          <w:rFonts w:ascii="Calibri" w:cs="Calibri" w:eastAsia="Calibri" w:hAnsi="Calibri"/>
          <w:sz w:val="22"/>
          <w:szCs w:val="22"/>
        </w:rPr>
        <w:t xml:space="preserve">(e) portabilidade dos dados a outro fornecedor de serviço ou produto;</w:t>
      </w:r>
    </w:p>
    <w:p>
      <w:pPr>
        <w:pStyle w:val="ListParagraph"/>
        <w:numPr>
          <w:ilvl w:val="0"/>
          <w:numId w:val="2"/>
        </w:numPr>
        <w:spacing w:after="120" w:line="276"/>
        <w:jc w:val="both"/>
      </w:pPr>
      <w:r>
        <w:rPr>
          <w:rFonts w:ascii="Calibri" w:cs="Calibri" w:eastAsia="Calibri" w:hAnsi="Calibri"/>
          <w:sz w:val="22"/>
          <w:szCs w:val="22"/>
        </w:rPr>
        <w:t xml:space="preserve">(f) eliminação dos dados tratados com base em consentimento, ressalvadas as hipóteses de conservação legal;</w:t>
      </w:r>
    </w:p>
    <w:p>
      <w:pPr>
        <w:pStyle w:val="ListParagraph"/>
        <w:numPr>
          <w:ilvl w:val="0"/>
          <w:numId w:val="2"/>
        </w:numPr>
        <w:spacing w:after="120" w:line="276"/>
        <w:jc w:val="both"/>
      </w:pPr>
      <w:r>
        <w:rPr>
          <w:rFonts w:ascii="Calibri" w:cs="Calibri" w:eastAsia="Calibri" w:hAnsi="Calibri"/>
          <w:sz w:val="22"/>
          <w:szCs w:val="22"/>
        </w:rPr>
        <w:t xml:space="preserve">(g) informação sobre as entidades públicas e privadas com as quais a CONTRATADA realizou uso compartilhado de dados;</w:t>
      </w:r>
    </w:p>
    <w:p>
      <w:pPr>
        <w:pStyle w:val="ListParagraph"/>
        <w:numPr>
          <w:ilvl w:val="0"/>
          <w:numId w:val="2"/>
        </w:numPr>
        <w:spacing w:after="120" w:line="276"/>
        <w:jc w:val="both"/>
      </w:pPr>
      <w:r>
        <w:rPr>
          <w:rFonts w:ascii="Calibri" w:cs="Calibri" w:eastAsia="Calibri" w:hAnsi="Calibri"/>
          <w:sz w:val="22"/>
          <w:szCs w:val="22"/>
        </w:rPr>
        <w:t xml:space="preserve">(h) informação sobre a possibilidade de não fornecer consentimento e as consequências da negativa;</w:t>
      </w:r>
    </w:p>
    <w:p>
      <w:pPr>
        <w:pStyle w:val="ListParagraph"/>
        <w:numPr>
          <w:ilvl w:val="0"/>
          <w:numId w:val="2"/>
        </w:numPr>
        <w:spacing w:after="120" w:line="276"/>
        <w:jc w:val="both"/>
      </w:pPr>
      <w:r>
        <w:rPr>
          <w:rFonts w:ascii="Calibri" w:cs="Calibri" w:eastAsia="Calibri" w:hAnsi="Calibri"/>
          <w:sz w:val="22"/>
          <w:szCs w:val="22"/>
        </w:rPr>
        <w:t xml:space="preserve">(i) revogação do consentimento.</w:t>
      </w:r>
    </w:p>
    <w:p>
      <w:pPr>
        <w:spacing w:after="160" w:before="0" w:line="276"/>
        <w:jc w:val="both"/>
      </w:pPr>
      <w:r>
        <w:rPr>
          <w:rFonts w:ascii="Calibri" w:cs="Calibri" w:eastAsia="Calibri" w:hAnsi="Calibri"/>
          <w:sz w:val="22"/>
          <w:szCs w:val="22"/>
        </w:rPr>
        <w:t xml:space="preserve">12.6.1 As solicitações deverão ser encaminhadas ao Encarregado de Proteção de Dados pelo canal indicado no item 12.7, sendo respondidas no prazo máximo de 15 (quinze) dias contados do recebimento.</w:t>
      </w:r>
    </w:p>
    <w:p>
      <w:pPr>
        <w:spacing w:after="120" w:before="200"/>
        <w:jc w:val="left"/>
      </w:pPr>
      <w:r>
        <w:rPr>
          <w:rFonts w:ascii="Calibri" w:cs="Calibri" w:eastAsia="Calibri" w:hAnsi="Calibri"/>
          <w:b/>
          <w:bCs/>
          <w:sz w:val="22"/>
          <w:szCs w:val="22"/>
        </w:rPr>
        <w:t xml:space="preserve">12.7 — Encarregado de Proteção de Dados (DPO)</w:t>
      </w:r>
    </w:p>
    <w:p>
      <w:pPr>
        <w:spacing w:after="160" w:before="0" w:line="276"/>
        <w:jc w:val="both"/>
      </w:pPr>
      <w:r>
        <w:rPr>
          <w:rFonts w:ascii="Calibri" w:cs="Calibri" w:eastAsia="Calibri" w:hAnsi="Calibri"/>
          <w:sz w:val="22"/>
          <w:szCs w:val="22"/>
        </w:rPr>
        <w:t xml:space="preserve">12.7 A CONTRATADA designa Encarregado de Proteção de Dados (DPO) para atuar como canal de comunicação com os titulares dos dados e com a Autoridade Nacional de Proteção de Dados (ANPD), nos termos do art. 41 da LGPD. Canal oficial do Encarregado: adm@alliancebh.com.br.</w:t>
      </w:r>
    </w:p>
    <w:p>
      <w:pPr>
        <w:spacing w:after="160" w:before="0" w:line="276"/>
        <w:jc w:val="both"/>
      </w:pPr>
      <w:r>
        <w:rPr>
          <w:rFonts w:ascii="Calibri" w:cs="Calibri" w:eastAsia="Calibri" w:hAnsi="Calibri"/>
          <w:sz w:val="22"/>
          <w:szCs w:val="22"/>
        </w:rPr>
        <w:t xml:space="preserve">12.7.1 O canal acima é monitorado pela CONTRATADA para fins de recebimento e tratamento de solicitações relacionadas a dados pessoais, incluindo o exercício dos direitos previstos no item 12.6, devendo todas as comunicações relativas à proteção de dados ser direcionadas a esse endereço com o assunto “LGPD” ou “Proteção de Dados”.</w:t>
      </w:r>
    </w:p>
    <w:p>
      <w:pPr>
        <w:spacing w:after="120" w:before="200"/>
        <w:jc w:val="left"/>
      </w:pPr>
      <w:r>
        <w:rPr>
          <w:rFonts w:ascii="Calibri" w:cs="Calibri" w:eastAsia="Calibri" w:hAnsi="Calibri"/>
          <w:b/>
          <w:bCs/>
          <w:sz w:val="22"/>
          <w:szCs w:val="22"/>
        </w:rPr>
        <w:t xml:space="preserve">12.8 — Segurança da informação</w:t>
      </w:r>
    </w:p>
    <w:p>
      <w:pPr>
        <w:spacing w:after="160" w:before="0" w:line="276"/>
        <w:jc w:val="both"/>
      </w:pPr>
      <w:r>
        <w:rPr>
          <w:rFonts w:ascii="Calibri" w:cs="Calibri" w:eastAsia="Calibri" w:hAnsi="Calibri"/>
          <w:sz w:val="22"/>
          <w:szCs w:val="22"/>
        </w:rPr>
        <w:t xml:space="preserve">12.8 A CONTRATADA adota medidas técnicas, administrativas e organizacionais adequadas para proteger os dados pessoais contra acessos não autorizados, vazamentos, perdas, alterações ou qualquer forma de tratamento inadequado ou ilícito.</w:t>
      </w:r>
    </w:p>
    <w:p>
      <w:pPr>
        <w:spacing w:after="120" w:before="200"/>
        <w:jc w:val="left"/>
      </w:pPr>
      <w:r>
        <w:rPr>
          <w:rFonts w:ascii="Calibri" w:cs="Calibri" w:eastAsia="Calibri" w:hAnsi="Calibri"/>
          <w:b/>
          <w:bCs/>
          <w:sz w:val="22"/>
          <w:szCs w:val="22"/>
        </w:rPr>
        <w:t xml:space="preserve">12.9 — Incidentes de segurança</w:t>
      </w:r>
    </w:p>
    <w:p>
      <w:pPr>
        <w:spacing w:after="160" w:before="0" w:line="276"/>
        <w:jc w:val="both"/>
      </w:pPr>
      <w:r>
        <w:rPr>
          <w:rFonts w:ascii="Calibri" w:cs="Calibri" w:eastAsia="Calibri" w:hAnsi="Calibri"/>
          <w:sz w:val="22"/>
          <w:szCs w:val="22"/>
        </w:rPr>
        <w:t xml:space="preserve">12.9 Em caso de incidente de segurança que possa acarretar risco ou dano relevante aos titulares, a CONTRATADA comunicará o fato à Autoridade Nacional de Proteção de Dados (ANPD) e aos titulares afetados em prazo razoável, conforme regulamentação da ANPD, contendo no mínimo: descrição do incidente, dados envolvidos, riscos relacionados e medidas adotadas para reverter ou mitigar o evento.</w:t>
      </w:r>
    </w:p>
    <w:p>
      <w:pPr>
        <w:spacing w:after="120" w:before="200"/>
        <w:jc w:val="left"/>
      </w:pPr>
      <w:r>
        <w:rPr>
          <w:rFonts w:ascii="Calibri" w:cs="Calibri" w:eastAsia="Calibri" w:hAnsi="Calibri"/>
          <w:b/>
          <w:bCs/>
          <w:sz w:val="22"/>
          <w:szCs w:val="22"/>
        </w:rPr>
        <w:t xml:space="preserve">12.10 — Uso de imagem do(a) formando(a)</w:t>
      </w:r>
    </w:p>
    <w:p>
      <w:pPr>
        <w:spacing w:after="160" w:before="0" w:line="276"/>
        <w:jc w:val="both"/>
      </w:pPr>
      <w:r>
        <w:rPr>
          <w:rFonts w:ascii="Calibri" w:cs="Calibri" w:eastAsia="Calibri" w:hAnsi="Calibri"/>
          <w:sz w:val="22"/>
          <w:szCs w:val="22"/>
        </w:rPr>
        <w:t xml:space="preserve">12.10 O CONTRATANTE autoriza expressamente o uso institucional, pela CONTRATADA, das imagens (fotos e vídeos) do(a) formando(a) capturadas durante os eventos do Projeto de Formatura, nas seguintes hipóteses e condições:</w:t>
      </w:r>
    </w:p>
    <w:p>
      <w:pPr>
        <w:pStyle w:val="ListParagraph"/>
        <w:numPr>
          <w:ilvl w:val="0"/>
          <w:numId w:val="2"/>
        </w:numPr>
        <w:spacing w:after="120" w:line="276"/>
        <w:jc w:val="both"/>
      </w:pPr>
      <w:r>
        <w:rPr>
          <w:rFonts w:ascii="Calibri" w:cs="Calibri" w:eastAsia="Calibri" w:hAnsi="Calibri"/>
          <w:sz w:val="22"/>
          <w:szCs w:val="22"/>
        </w:rPr>
        <w:t xml:space="preserve">(a) divulgação em redes sociais oficiais da CONTRATADA (Instagram, site institucional e similares);</w:t>
      </w:r>
    </w:p>
    <w:p>
      <w:pPr>
        <w:pStyle w:val="ListParagraph"/>
        <w:numPr>
          <w:ilvl w:val="0"/>
          <w:numId w:val="2"/>
        </w:numPr>
        <w:spacing w:after="120" w:line="276"/>
        <w:jc w:val="both"/>
      </w:pPr>
      <w:r>
        <w:rPr>
          <w:rFonts w:ascii="Calibri" w:cs="Calibri" w:eastAsia="Calibri" w:hAnsi="Calibri"/>
          <w:sz w:val="22"/>
          <w:szCs w:val="22"/>
        </w:rPr>
        <w:t xml:space="preserve">(b) materiais de marketing e portfólio da CONTRATADA;</w:t>
      </w:r>
    </w:p>
    <w:p>
      <w:pPr>
        <w:pStyle w:val="ListParagraph"/>
        <w:numPr>
          <w:ilvl w:val="0"/>
          <w:numId w:val="2"/>
        </w:numPr>
        <w:spacing w:after="120" w:line="276"/>
        <w:jc w:val="both"/>
      </w:pPr>
      <w:r>
        <w:rPr>
          <w:rFonts w:ascii="Calibri" w:cs="Calibri" w:eastAsia="Calibri" w:hAnsi="Calibri"/>
          <w:sz w:val="22"/>
          <w:szCs w:val="22"/>
        </w:rPr>
        <w:t xml:space="preserve">(c) apresentações comerciais a futuros clientes.</w:t>
      </w:r>
    </w:p>
    <w:p>
      <w:pPr>
        <w:spacing w:after="160" w:before="0" w:line="276"/>
        <w:jc w:val="both"/>
      </w:pPr>
      <w:r>
        <w:rPr>
          <w:rFonts w:ascii="Calibri" w:cs="Calibri" w:eastAsia="Calibri" w:hAnsi="Calibri"/>
          <w:sz w:val="22"/>
          <w:szCs w:val="22"/>
        </w:rPr>
        <w:t xml:space="preserve">12.10.1 O uso de imagem para as finalidades previstas neste item: (a) é gratuito, não gerando direito a remuneração, comissão ou indenização ao(à) formando(a); (b) é não exclusivo, podendo o(a) formando(a) utilizar livremente suas próprias imagens; (c) não autoriza o uso para fins comerciais de terceiros, vinculação a marcas ou produtos não relacionados ao Projeto, ou em contextos que possam ofender a honra, dignidade ou imagem do(a) formando(a).</w:t>
      </w:r>
    </w:p>
    <w:p>
      <w:pPr>
        <w:spacing w:after="160" w:before="0" w:line="276"/>
        <w:jc w:val="both"/>
      </w:pPr>
      <w:r>
        <w:rPr>
          <w:rFonts w:ascii="Calibri" w:cs="Calibri" w:eastAsia="Calibri" w:hAnsi="Calibri"/>
          <w:sz w:val="22"/>
          <w:szCs w:val="22"/>
        </w:rPr>
        <w:t xml:space="preserve">12.10.2 O(A) formando(a) poderá, a qualquer tempo, solicitar ao Encarregado (item 12.7) a remoção de imagens específicas dos canais institucionais da CONTRATADA, sendo a solicitação atendida em até 30 (trinta) dias, ressalvadas hipóteses em que o material já tenha sido amplamente distribuído ou esteja vinculado a campanhas em curso.</w:t>
      </w:r>
    </w:p>
    <w:p>
      <w:pPr>
        <w:spacing w:after="160" w:before="0" w:line="276"/>
        <w:jc w:val="both"/>
      </w:pPr>
      <w:r>
        <w:rPr>
          <w:rFonts w:ascii="Calibri" w:cs="Calibri" w:eastAsia="Calibri" w:hAnsi="Calibri"/>
          <w:sz w:val="22"/>
          <w:szCs w:val="22"/>
        </w:rPr>
        <w:t xml:space="preserve">12.10.3 Caso o Projeto contemple a contratação de empresa de fotografia profissional para os eventos oficiais, as fotografias produzidas por essa empresa terão regime próprio de propriedade intelectual e disponibilização ao(à) formando(a), regido pelo contrato específico entre a CONTRATADA e o fornecedor de fotografia. Na ausência de tal contratação no escopo do Projeto, este item não se aplica.</w:t>
      </w:r>
    </w:p>
    <w:p>
      <w:pPr>
        <w:spacing w:after="120" w:before="200"/>
        <w:jc w:val="left"/>
      </w:pPr>
      <w:r>
        <w:rPr>
          <w:rFonts w:ascii="Calibri" w:cs="Calibri" w:eastAsia="Calibri" w:hAnsi="Calibri"/>
          <w:b/>
          <w:bCs/>
          <w:sz w:val="22"/>
          <w:szCs w:val="22"/>
        </w:rPr>
        <w:t xml:space="preserve">12.11 — Disposições finais sobre LGPD</w:t>
      </w:r>
    </w:p>
    <w:p>
      <w:pPr>
        <w:spacing w:after="160" w:before="0" w:line="276"/>
        <w:jc w:val="both"/>
      </w:pPr>
      <w:r>
        <w:rPr>
          <w:rFonts w:ascii="Calibri" w:cs="Calibri" w:eastAsia="Calibri" w:hAnsi="Calibri"/>
          <w:sz w:val="22"/>
          <w:szCs w:val="22"/>
        </w:rPr>
        <w:t xml:space="preserve">12.11 O presente contrato pode ser complementado por Política de Privacidade publicada pela CONTRATADA em seu site oficial, a qual detalha procedimentos operacionais relacionados ao tratamento de dados pessoais, sendo parte integrante deste instrumento para todos os fins.</w:t>
      </w:r>
    </w:p>
    <w:p>
      <w:pPr>
        <w:spacing w:after="200" w:before="320"/>
        <w:jc w:val="left"/>
      </w:pPr>
      <w:r>
        <w:rPr>
          <w:rFonts w:ascii="Calibri" w:cs="Calibri" w:eastAsia="Calibri" w:hAnsi="Calibri"/>
          <w:b/>
          <w:bCs/>
          <w:sz w:val="24"/>
          <w:szCs w:val="24"/>
        </w:rPr>
        <w:t xml:space="preserve">CLÁUSULA DÉCIMA TERCEIRA — DA CONFORMIDADE LEGAL E ANTICORRUPÇÃO</w:t>
      </w:r>
    </w:p>
    <w:p>
      <w:pPr>
        <w:spacing w:after="160" w:before="0" w:line="276"/>
        <w:jc w:val="both"/>
      </w:pPr>
      <w:r>
        <w:rPr>
          <w:rFonts w:ascii="Calibri" w:cs="Calibri" w:eastAsia="Calibri" w:hAnsi="Calibri"/>
          <w:sz w:val="22"/>
          <w:szCs w:val="22"/>
        </w:rPr>
        <w:t xml:space="preserve">13.1 As PARTES declaram que conhecem, cumprem e comprometem-se a continuar cumprindo fielmente toda a legislação anticorrupção aplicável, em especial a Lei nº 12.846/2013 (Lei Anticorrupção) e a Lei nº 9.613/1998 (Lei de Lavagem de Dinheiro), bem como suas regulamentações.</w:t>
      </w:r>
    </w:p>
    <w:p>
      <w:pPr>
        <w:spacing w:after="160" w:before="0" w:line="276"/>
        <w:jc w:val="both"/>
      </w:pPr>
      <w:r>
        <w:rPr>
          <w:rFonts w:ascii="Calibri" w:cs="Calibri" w:eastAsia="Calibri" w:hAnsi="Calibri"/>
          <w:sz w:val="22"/>
          <w:szCs w:val="22"/>
        </w:rPr>
        <w:t xml:space="preserve">13.2 As PARTES comprometem-se a conduzir todas as atividades relacionadas à execução deste contrato em conformidade com as leis, regulamentos e normas aplicáveis, incluindo, mas não se limitando, à legislação trabalhista, às normas de combate à discriminação, ao assédio, ao trabalho infantil, ao trabalho em condições análogas à escravidão e à promoção dos direitos humanos.</w:t>
      </w:r>
    </w:p>
    <w:p>
      <w:pPr>
        <w:spacing w:after="160" w:before="0" w:line="276"/>
        <w:jc w:val="both"/>
      </w:pPr>
      <w:r>
        <w:rPr>
          <w:rFonts w:ascii="Calibri" w:cs="Calibri" w:eastAsia="Calibri" w:hAnsi="Calibri"/>
          <w:sz w:val="22"/>
          <w:szCs w:val="22"/>
        </w:rPr>
        <w:t xml:space="preserve">13.3 As PARTES declaram que, nos últimos 05 (cinco) anos, não foram objeto de investigação, inquérito ou processo administrativo ou judicial relacionado a práticas de corrupção, fraude, lavagem de dinheiro ou ilícitos correlatos.</w:t>
      </w:r>
    </w:p>
    <w:p>
      <w:pPr>
        <w:spacing w:after="160" w:before="0" w:line="276"/>
        <w:jc w:val="both"/>
      </w:pPr>
      <w:r>
        <w:rPr>
          <w:rFonts w:ascii="Calibri" w:cs="Calibri" w:eastAsia="Calibri" w:hAnsi="Calibri"/>
          <w:sz w:val="22"/>
          <w:szCs w:val="22"/>
        </w:rPr>
        <w:t xml:space="preserve">13.4 As PARTES declaram, ainda, que não há qualquer agente público, pessoa politicamente exposta ou terceiro a elas relacionado, conforme definição da Resolução nº 29/2017 do COAF, que receba, direta ou indiretamente, benefícios ou vantagens econômicas decorrentes do presente contrato.</w:t>
      </w:r>
    </w:p>
    <w:p>
      <w:pPr>
        <w:spacing w:after="200" w:before="320"/>
        <w:jc w:val="left"/>
      </w:pPr>
      <w:r>
        <w:rPr>
          <w:rFonts w:ascii="Calibri" w:cs="Calibri" w:eastAsia="Calibri" w:hAnsi="Calibri"/>
          <w:b/>
          <w:bCs/>
          <w:sz w:val="24"/>
          <w:szCs w:val="24"/>
        </w:rPr>
        <w:t xml:space="preserve">CLÁUSULA DÉCIMA QUARTA — DAS GARANTIAS CONTRATUAIS</w:t>
      </w:r>
    </w:p>
    <w:p>
      <w:pPr>
        <w:spacing w:after="160" w:before="0" w:line="276"/>
        <w:jc w:val="both"/>
      </w:pPr>
      <w:r>
        <w:rPr>
          <w:rFonts w:ascii="Calibri" w:cs="Calibri" w:eastAsia="Calibri" w:hAnsi="Calibri"/>
          <w:sz w:val="22"/>
          <w:szCs w:val="22"/>
        </w:rPr>
        <w:t xml:space="preserve">14.1 Para garantia do fiel cumprimento de todas as obrigações assumidas neste contrato, a CONTRATADA apresenta como fiadora e garantidora a empresa Praça dos Amores Alto Buritis LTDA., inscrita no CNPJ sob nº 15.096.180/0001-24, com sede na Av. Mário Werneck, nº 520, Bairro Buritis, Belo Horizonte/MG, a qual assume a condição de principal pagadora solidária, conforme Carta de Fiança disponibilizada no Portal do Aluno.</w:t>
      </w:r>
    </w:p>
    <w:p>
      <w:pPr>
        <w:spacing w:after="160" w:before="0" w:line="276"/>
        <w:jc w:val="both"/>
      </w:pPr>
      <w:r>
        <w:rPr>
          <w:rFonts w:ascii="Calibri" w:cs="Calibri" w:eastAsia="Calibri" w:hAnsi="Calibri"/>
          <w:sz w:val="22"/>
          <w:szCs w:val="22"/>
        </w:rPr>
        <w:t xml:space="preserve">14.2 A fiadora acima indicada encontra-se devidamente representada, para fins deste contrato e da Carta de Fiança, por Elzio Salomão Pereira, brasileiro, portador da cédula de identidade nº MG-10.580.593 e inscrito no CPF sob o nº 082.580.376-41, residente e domiciliado na Rua Gonçalves Dias, nº 2525, Apto 2103, Belo Horizonte/MG, telefone (31) 99867-6973, endereço eletrônico elzin@chalezinho.com, nos termos do contrato social da fiadora.</w:t>
      </w:r>
    </w:p>
    <w:p>
      <w:pPr>
        <w:spacing w:after="160" w:before="0" w:line="276"/>
        <w:jc w:val="both"/>
      </w:pPr>
      <w:r>
        <w:rPr>
          <w:rFonts w:ascii="Calibri" w:cs="Calibri" w:eastAsia="Calibri" w:hAnsi="Calibri"/>
          <w:sz w:val="22"/>
          <w:szCs w:val="22"/>
        </w:rPr>
        <w:t xml:space="preserve">14.3 A fiadora declara expressamente que:</w:t>
      </w:r>
    </w:p>
    <w:p>
      <w:pPr>
        <w:pStyle w:val="ListParagraph"/>
        <w:numPr>
          <w:ilvl w:val="0"/>
          <w:numId w:val="2"/>
        </w:numPr>
        <w:spacing w:after="120" w:line="276"/>
        <w:jc w:val="both"/>
      </w:pPr>
      <w:r>
        <w:rPr>
          <w:rFonts w:ascii="Calibri" w:cs="Calibri" w:eastAsia="Calibri" w:hAnsi="Calibri"/>
          <w:sz w:val="22"/>
          <w:szCs w:val="22"/>
        </w:rPr>
        <w:t xml:space="preserve">(a) possui patrimônio próprio e independente, suficiente para responder pelas obrigações garantidas;</w:t>
      </w:r>
    </w:p>
    <w:p>
      <w:pPr>
        <w:pStyle w:val="ListParagraph"/>
        <w:numPr>
          <w:ilvl w:val="0"/>
          <w:numId w:val="2"/>
        </w:numPr>
        <w:spacing w:after="120" w:line="276"/>
        <w:jc w:val="both"/>
      </w:pPr>
      <w:r>
        <w:rPr>
          <w:rFonts w:ascii="Calibri" w:cs="Calibri" w:eastAsia="Calibri" w:hAnsi="Calibri"/>
          <w:sz w:val="22"/>
          <w:szCs w:val="22"/>
        </w:rPr>
        <w:t xml:space="preserve">(b) não compõe o mesmo quadro societário da CONTRATADA, garantindo-se a autonomia decisória entre as pessoas jurídicas envolvidas;</w:t>
      </w:r>
    </w:p>
    <w:p>
      <w:pPr>
        <w:pStyle w:val="ListParagraph"/>
        <w:numPr>
          <w:ilvl w:val="0"/>
          <w:numId w:val="2"/>
        </w:numPr>
        <w:spacing w:after="120" w:line="276"/>
        <w:jc w:val="both"/>
      </w:pPr>
      <w:r>
        <w:rPr>
          <w:rFonts w:ascii="Calibri" w:cs="Calibri" w:eastAsia="Calibri" w:hAnsi="Calibri"/>
          <w:sz w:val="22"/>
          <w:szCs w:val="22"/>
        </w:rPr>
        <w:t xml:space="preserve">(c) renuncia aos benefícios previstos nos artigos 821, 823, 827 e parágrafo único, 834 e 839 do Código Civil Brasileiro.</w:t>
      </w:r>
    </w:p>
    <w:p>
      <w:pPr>
        <w:spacing w:after="160" w:before="0" w:line="276"/>
        <w:jc w:val="both"/>
      </w:pPr>
      <w:r>
        <w:rPr>
          <w:rFonts w:ascii="Calibri" w:cs="Calibri" w:eastAsia="Calibri" w:hAnsi="Calibri"/>
          <w:sz w:val="22"/>
          <w:szCs w:val="22"/>
        </w:rPr>
        <w:t xml:space="preserve">14.4 Na hipótese de impossibilidade, retirada, substituição ou enfraquecimento substancial da garantia ora apresentada, a CONTRATADA compromete-se a indicar novo fiador ou garantia equivalente no prazo máximo de 15 (quinze) dias, mediante comunicação à Comissão de Formatura.</w:t>
      </w:r>
    </w:p>
    <w:p>
      <w:pPr>
        <w:spacing w:after="200" w:before="320"/>
        <w:jc w:val="left"/>
      </w:pPr>
      <w:r>
        <w:rPr>
          <w:rFonts w:ascii="Calibri" w:cs="Calibri" w:eastAsia="Calibri" w:hAnsi="Calibri"/>
          <w:b/>
          <w:bCs/>
          <w:sz w:val="24"/>
          <w:szCs w:val="24"/>
        </w:rPr>
        <w:t xml:space="preserve">CLÁUSULA DÉCIMA QUINTA — DOS PRÉ-EVENTOS (BOLSA FOLIA)</w:t>
      </w:r>
    </w:p>
    <w:p>
      <w:pPr>
        <w:spacing w:after="160" w:before="0" w:line="276"/>
        <w:jc w:val="both"/>
      </w:pPr>
      <w:r>
        <w:rPr>
          <w:rFonts w:ascii="Calibri" w:cs="Calibri" w:eastAsia="Calibri" w:hAnsi="Calibri"/>
          <w:sz w:val="22"/>
          <w:szCs w:val="22"/>
        </w:rPr>
        <w:t xml:space="preserve">15.1 O Projeto contempla a realização de Pré-Eventos, doravante denominados em conjunto “BOLSA FOLIA”, listados e descritos no Anexo-Orçamentário, com a finalidade de promover a integração da turma e marcar etapas significativas do percurso acadêmico.</w:t>
      </w:r>
    </w:p>
    <w:p>
      <w:pPr>
        <w:spacing w:after="120" w:before="200"/>
        <w:jc w:val="left"/>
      </w:pPr>
      <w:r>
        <w:rPr>
          <w:rFonts w:ascii="Calibri" w:cs="Calibri" w:eastAsia="Calibri" w:hAnsi="Calibri"/>
          <w:b/>
          <w:bCs/>
          <w:sz w:val="22"/>
          <w:szCs w:val="22"/>
        </w:rPr>
        <w:t xml:space="preserve">15.2 — Da verba por adesão</w:t>
      </w:r>
    </w:p>
    <w:p>
      <w:pPr>
        <w:spacing w:after="160" w:before="0" w:line="276"/>
        <w:jc w:val="both"/>
      </w:pPr>
      <w:r>
        <w:rPr>
          <w:rFonts w:ascii="Calibri" w:cs="Calibri" w:eastAsia="Calibri" w:hAnsi="Calibri"/>
          <w:sz w:val="22"/>
          <w:szCs w:val="22"/>
        </w:rPr>
        <w:t xml:space="preserve">15.2 Para cada Pré-Evento da Bolsa Folia, a CONTRATADA disponibilizará verba calculada por adesão ao Projeto, conforme valor unitário expresso no Anexo-Orçamentário. A verba total efetivamente disponível para cada Pré-Evento corresponderá ao produto do valor por adesão multiplicado pelo número de adesões consolidadas no momento da execução do evento.</w:t>
      </w:r>
    </w:p>
    <w:p>
      <w:pPr>
        <w:spacing w:after="160" w:before="0" w:line="276"/>
        <w:jc w:val="both"/>
      </w:pPr>
      <w:r>
        <w:rPr>
          <w:rFonts w:ascii="Calibri" w:cs="Calibri" w:eastAsia="Calibri" w:hAnsi="Calibri"/>
          <w:sz w:val="22"/>
          <w:szCs w:val="22"/>
        </w:rPr>
        <w:t xml:space="preserve">15.2.1 O valor por adesão é fixo e independente da variação do número final de formandos aderentes, sendo este o critério objetivo de cálculo da verba.</w:t>
      </w:r>
    </w:p>
    <w:p>
      <w:pPr>
        <w:spacing w:after="160" w:before="0" w:line="276"/>
        <w:jc w:val="both"/>
      </w:pPr>
      <w:r>
        <w:rPr>
          <w:rFonts w:ascii="Calibri" w:cs="Calibri" w:eastAsia="Calibri" w:hAnsi="Calibri"/>
          <w:sz w:val="22"/>
          <w:szCs w:val="22"/>
        </w:rPr>
        <w:t xml:space="preserve">15.2.2 A verba prevista neste item é obrigação financeira da CONTRATADA perante o Fundo de Formatura; a execução do Pré-Evento, contudo, fica sujeita às deliberações da Comissão de Formatura e às condições de viabilidade técnica e de segurança previstas nesta cláusula.</w:t>
      </w:r>
    </w:p>
    <w:p>
      <w:pPr>
        <w:spacing w:after="160" w:before="0" w:line="276"/>
        <w:jc w:val="both"/>
      </w:pPr>
      <w:r>
        <w:rPr>
          <w:rFonts w:ascii="Calibri" w:cs="Calibri" w:eastAsia="Calibri" w:hAnsi="Calibri"/>
          <w:sz w:val="22"/>
          <w:szCs w:val="22"/>
        </w:rPr>
        <w:t xml:space="preserve">15.2.3 Para fins do cômputo previsto no item 15.2, a ADESÃO SOCIAL (item 6.3) será computada pelo mesmo fator de 0,5 (cinco décimos) aplicável à meta de adesão.</w:t>
      </w:r>
    </w:p>
    <w:p>
      <w:pPr>
        <w:spacing w:after="120" w:before="200"/>
        <w:jc w:val="left"/>
      </w:pPr>
      <w:r>
        <w:rPr>
          <w:rFonts w:ascii="Calibri" w:cs="Calibri" w:eastAsia="Calibri" w:hAnsi="Calibri"/>
          <w:b/>
          <w:bCs/>
          <w:sz w:val="22"/>
          <w:szCs w:val="22"/>
        </w:rPr>
        <w:t xml:space="preserve">15.3 — Da deliberação da Comissão sobre execução e realocação</w:t>
      </w:r>
    </w:p>
    <w:p>
      <w:pPr>
        <w:spacing w:after="160" w:before="0" w:line="276"/>
        <w:jc w:val="both"/>
      </w:pPr>
      <w:r>
        <w:rPr>
          <w:rFonts w:ascii="Calibri" w:cs="Calibri" w:eastAsia="Calibri" w:hAnsi="Calibri"/>
          <w:sz w:val="22"/>
          <w:szCs w:val="22"/>
        </w:rPr>
        <w:t xml:space="preserve">15.3 A Comissão de Formatura, mediante deliberação formal, poderá:</w:t>
      </w:r>
    </w:p>
    <w:p>
      <w:pPr>
        <w:pStyle w:val="ListParagraph"/>
        <w:numPr>
          <w:ilvl w:val="0"/>
          <w:numId w:val="2"/>
        </w:numPr>
        <w:spacing w:after="120" w:line="276"/>
        <w:jc w:val="both"/>
      </w:pPr>
      <w:r>
        <w:rPr>
          <w:rFonts w:ascii="Calibri" w:cs="Calibri" w:eastAsia="Calibri" w:hAnsi="Calibri"/>
          <w:sz w:val="22"/>
          <w:szCs w:val="22"/>
        </w:rPr>
        <w:t xml:space="preserve">(a) confirmar a realização do Pré-Evento conforme escopo previsto no Anexo-Orçamentário;</w:t>
      </w:r>
    </w:p>
    <w:p>
      <w:pPr>
        <w:pStyle w:val="ListParagraph"/>
        <w:numPr>
          <w:ilvl w:val="0"/>
          <w:numId w:val="2"/>
        </w:numPr>
        <w:spacing w:after="120" w:line="276"/>
        <w:jc w:val="both"/>
      </w:pPr>
      <w:r>
        <w:rPr>
          <w:rFonts w:ascii="Calibri" w:cs="Calibri" w:eastAsia="Calibri" w:hAnsi="Calibri"/>
          <w:sz w:val="22"/>
          <w:szCs w:val="22"/>
        </w:rPr>
        <w:t xml:space="preserve">(b) deliberar pela não realização de Pré-Evento específico, com a consequente realocação da verba correspondente para: (i) outro Pré-Evento da Bolsa Folia; (ii) verbas discricionárias do Baile (atrações, cenografia, buffet); ou (iii) outra destinação coletiva aprovada;</w:t>
      </w:r>
    </w:p>
    <w:p>
      <w:pPr>
        <w:pStyle w:val="ListParagraph"/>
        <w:numPr>
          <w:ilvl w:val="0"/>
          <w:numId w:val="2"/>
        </w:numPr>
        <w:spacing w:after="120" w:line="276"/>
        <w:jc w:val="both"/>
      </w:pPr>
      <w:r>
        <w:rPr>
          <w:rFonts w:ascii="Calibri" w:cs="Calibri" w:eastAsia="Calibri" w:hAnsi="Calibri"/>
          <w:sz w:val="22"/>
          <w:szCs w:val="22"/>
        </w:rPr>
        <w:t xml:space="preserve">(c) alterar o escopo, formato, local ou cronograma do Pré-Evento, observados os limites desta cláusula.</w:t>
      </w:r>
    </w:p>
    <w:p>
      <w:pPr>
        <w:spacing w:after="120" w:before="200"/>
        <w:jc w:val="left"/>
      </w:pPr>
      <w:r>
        <w:rPr>
          <w:rFonts w:ascii="Calibri" w:cs="Calibri" w:eastAsia="Calibri" w:hAnsi="Calibri"/>
          <w:b/>
          <w:bCs/>
          <w:sz w:val="22"/>
          <w:szCs w:val="22"/>
        </w:rPr>
        <w:t xml:space="preserve">15.4 — Da faculdade de recusa fundamentada</w:t>
      </w:r>
    </w:p>
    <w:p>
      <w:pPr>
        <w:spacing w:after="160" w:before="0" w:line="276"/>
        <w:jc w:val="both"/>
      </w:pPr>
      <w:r>
        <w:rPr>
          <w:rFonts w:ascii="Calibri" w:cs="Calibri" w:eastAsia="Calibri" w:hAnsi="Calibri"/>
          <w:sz w:val="22"/>
          <w:szCs w:val="22"/>
        </w:rPr>
        <w:t xml:space="preserve">15.4 A CONTRATADA poderá recusar a produção de Pré-Evento ou a contratação de fornecedor específico que, a seu juízo técnico fundamentado, apresente risco inaceitável à segurança ou à saúde dos participantes, viole a legislação aplicável ou exponha a imagem institucional das partes, devendo, nessa hipótese, apresentar justificativa por escrito à Comissão de Formatura e propor alternativa de alteração de escopo, formato ou fornecedor ou, não sendo possível, o cancelamento do Pré-Evento com realocação da verba na forma do item 15.3(b). A recusa fundamentada não constitui descumprimento contratual.</w:t>
      </w:r>
    </w:p>
    <w:p>
      <w:pPr>
        <w:spacing w:after="120" w:before="200"/>
        <w:jc w:val="left"/>
      </w:pPr>
      <w:r>
        <w:rPr>
          <w:rFonts w:ascii="Calibri" w:cs="Calibri" w:eastAsia="Calibri" w:hAnsi="Calibri"/>
          <w:b/>
          <w:bCs/>
          <w:sz w:val="22"/>
          <w:szCs w:val="22"/>
        </w:rPr>
        <w:t xml:space="preserve">15.5 — Da responsabilidade compartilhada</w:t>
      </w:r>
    </w:p>
    <w:p>
      <w:pPr>
        <w:spacing w:after="160" w:before="0" w:line="276"/>
        <w:jc w:val="both"/>
      </w:pPr>
      <w:r>
        <w:rPr>
          <w:rFonts w:ascii="Calibri" w:cs="Calibri" w:eastAsia="Calibri" w:hAnsi="Calibri"/>
          <w:sz w:val="22"/>
          <w:szCs w:val="22"/>
        </w:rPr>
        <w:t xml:space="preserve">15.5 Nos Pré-Eventos da Bolsa Folia, a responsabilidade distribui-se em três esferas: (a) à CONTRATADA cabe a responsabilidade pela produção, pela estrutura e pelos fornecedores por ela contratados; (b) à Comissão de Formatura cabe a corresponsabilidade pela conduta coletiva da turma e pelo cumprimento das regras do evento por ela aprovadas; (c) a cada formando(a) cabe a responsabilidade individual por sua própria conduta e pela de seus convidados, inclusive quanto ao consumo de bebidas alcoólicas (vedado a menores de 18 anos, na forma do item 9.2) e à observância das normas de segurança do evento.</w:t>
      </w:r>
    </w:p>
    <w:p>
      <w:pPr>
        <w:spacing w:after="200" w:before="320"/>
        <w:jc w:val="left"/>
      </w:pPr>
      <w:r>
        <w:rPr>
          <w:rFonts w:ascii="Calibri" w:cs="Calibri" w:eastAsia="Calibri" w:hAnsi="Calibri"/>
          <w:b/>
          <w:bCs/>
          <w:sz w:val="24"/>
          <w:szCs w:val="24"/>
        </w:rPr>
        <w:t xml:space="preserve">CLÁUSULA DÉCIMA SEXTA — DO REAJUSTE E DA REVISÃO EXTRAORDINÁRIA</w:t>
      </w:r>
    </w:p>
    <w:p>
      <w:pPr>
        <w:spacing w:after="120" w:before="200"/>
        <w:jc w:val="left"/>
      </w:pPr>
      <w:r>
        <w:rPr>
          <w:rFonts w:ascii="Calibri" w:cs="Calibri" w:eastAsia="Calibri" w:hAnsi="Calibri"/>
          <w:b/>
          <w:bCs/>
          <w:sz w:val="22"/>
          <w:szCs w:val="22"/>
        </w:rPr>
        <w:t xml:space="preserve">16.1 — Reajuste ordinário por inflação atípica</w:t>
      </w:r>
    </w:p>
    <w:p>
      <w:pPr>
        <w:spacing w:after="160" w:before="0" w:line="276"/>
        <w:jc w:val="both"/>
      </w:pPr>
      <w:r>
        <w:rPr>
          <w:rFonts w:ascii="Calibri" w:cs="Calibri" w:eastAsia="Calibri" w:hAnsi="Calibri"/>
          <w:sz w:val="22"/>
          <w:szCs w:val="22"/>
        </w:rPr>
        <w:t xml:space="preserve">16.1 O Projeto foi precificado considerando expectativa de inflação anual de 8% (oito por cento). Caso o IPCA acumulado em 12 (doze) meses, em qualquer momento da execução do contrato, ultrapasse 8% (oito por cento), a CONTRATADA poderá apresentar à Comissão de Formatura, mediante memória de cálculo detalhada, proposta de reajuste do Pacote Base correspondente à diferença entre o IPCA efetivo e o IPCA projetado de 8%, aplicada exclusivamente sobre as verbas auditáveis ainda não comprometidas.</w:t>
      </w:r>
    </w:p>
    <w:p>
      <w:pPr>
        <w:spacing w:after="160" w:before="0" w:line="276"/>
        <w:jc w:val="both"/>
      </w:pPr>
      <w:r>
        <w:rPr>
          <w:rFonts w:ascii="Calibri" w:cs="Calibri" w:eastAsia="Calibri" w:hAnsi="Calibri"/>
          <w:sz w:val="22"/>
          <w:szCs w:val="22"/>
        </w:rPr>
        <w:t xml:space="preserve">16.1.1 O reajuste previsto neste item dependerá de aprovação formal da Comissão de Formatura mediante deliberação fundamentada, devendo a CONTRATADA demonstrar que: (i) o IPCA efetivo superou 8% em janela de 12 meses; (ii) os fornecedores impactados estão em renegociação ou novo contrato; e (iii) o reajuste solicitado é estritamente proporcional ao impacto inflacionário sobre as verbas auditáveis ainda não comprometidas.</w:t>
      </w:r>
    </w:p>
    <w:p>
      <w:pPr>
        <w:spacing w:after="120" w:before="200"/>
        <w:jc w:val="left"/>
      </w:pPr>
      <w:r>
        <w:rPr>
          <w:rFonts w:ascii="Calibri" w:cs="Calibri" w:eastAsia="Calibri" w:hAnsi="Calibri"/>
          <w:b/>
          <w:bCs/>
          <w:sz w:val="22"/>
          <w:szCs w:val="22"/>
        </w:rPr>
        <w:t xml:space="preserve">16.2 — Risco ordinário do modelo de produção</w:t>
      </w:r>
    </w:p>
    <w:p>
      <w:pPr>
        <w:spacing w:after="160" w:before="0" w:line="276"/>
        <w:jc w:val="both"/>
      </w:pPr>
      <w:r>
        <w:rPr>
          <w:rFonts w:ascii="Calibri" w:cs="Calibri" w:eastAsia="Calibri" w:hAnsi="Calibri"/>
          <w:sz w:val="22"/>
          <w:szCs w:val="22"/>
        </w:rPr>
        <w:t xml:space="preserve">16.2 Por se tratar de contratação no modelo de produção, a CONTRATADA assume as variações ordinárias de custo dos itens estruturais, que não ensejam, por si sós, qualquer reajuste ou repasse além do previsto no item 16.1.</w:t>
      </w:r>
    </w:p>
    <w:p>
      <w:pPr>
        <w:spacing w:after="120" w:before="200"/>
        <w:jc w:val="left"/>
      </w:pPr>
      <w:r>
        <w:rPr>
          <w:rFonts w:ascii="Calibri" w:cs="Calibri" w:eastAsia="Calibri" w:hAnsi="Calibri"/>
          <w:b/>
          <w:bCs/>
          <w:sz w:val="22"/>
          <w:szCs w:val="22"/>
        </w:rPr>
        <w:t xml:space="preserve">16.3 — Revisão extraordinária</w:t>
      </w:r>
    </w:p>
    <w:p>
      <w:pPr>
        <w:spacing w:after="160" w:before="0" w:line="276"/>
        <w:jc w:val="both"/>
      </w:pPr>
      <w:r>
        <w:rPr>
          <w:rFonts w:ascii="Calibri" w:cs="Calibri" w:eastAsia="Calibri" w:hAnsi="Calibri"/>
          <w:sz w:val="22"/>
          <w:szCs w:val="22"/>
        </w:rPr>
        <w:t xml:space="preserve">16.3 Os valores poderão ser excepcionalmente revistos quando sobrevier evento extraordinário, imprevisível e alheio à vontade das partes que rompa de forma relevante o equilíbrio econômico-financeiro do projeto, incluindo, a título exemplificativo: (i) alterações legislativas ou tributárias supervenientes que aumentem a carga incidente sobre o objeto deste Termo ou sobre sua cadeia de fornecimento; (ii) calamidade pública, pandemia, epidemia ou estado de emergência declarado; (iii) crises econômicas nacionais ou internacionais que afetem significativamente os custos do projeto; e (iv) caso fortuito ou força maior que comprometa a disponibilidade ou o preço de fornecedores essenciais na praça de realização do evento, como a indisponibilidade generalizada de fornecedores de estrutura/palco na região de Belo Horizonte.</w:t>
      </w:r>
    </w:p>
    <w:p>
      <w:pPr>
        <w:spacing w:after="120" w:before="200"/>
        <w:jc w:val="left"/>
      </w:pPr>
      <w:r>
        <w:rPr>
          <w:rFonts w:ascii="Calibri" w:cs="Calibri" w:eastAsia="Calibri" w:hAnsi="Calibri"/>
          <w:b/>
          <w:bCs/>
          <w:sz w:val="22"/>
          <w:szCs w:val="22"/>
        </w:rPr>
        <w:t xml:space="preserve">16.4 — Limites e procedimento da revisão extraordinária</w:t>
      </w:r>
    </w:p>
    <w:p>
      <w:pPr>
        <w:spacing w:after="160" w:before="0" w:line="276"/>
        <w:jc w:val="both"/>
      </w:pPr>
      <w:r>
        <w:rPr>
          <w:rFonts w:ascii="Calibri" w:cs="Calibri" w:eastAsia="Calibri" w:hAnsi="Calibri"/>
          <w:sz w:val="22"/>
          <w:szCs w:val="22"/>
        </w:rPr>
        <w:t xml:space="preserve">16.4 A revisão prevista no item 16.3 observará os seguintes critérios objetivos: (a) limitar-se-á à recomposição do custo efetivo e comprovadamente acrescido, vedado o acréscimo de margem ou lucro da CONTRATADA em razão do evento; (b) dependerá de comprovação documental objetiva do evento e de seu impacto sobre os custos; (c) será precedida de comunicação prévia e fundamentada aos formandos e à Comissão de Formatura, com antecedência mínima de 30 (trinta) dias; e (d) aplicar-se-á igualmente em favor dos formandos, com revisão dos valores para menor, caso o evento extraordinário implique redução relevante de custo.</w:t>
      </w:r>
    </w:p>
    <w:p>
      <w:pPr>
        <w:spacing w:after="200" w:before="320"/>
        <w:jc w:val="left"/>
      </w:pPr>
      <w:r>
        <w:rPr>
          <w:rFonts w:ascii="Calibri" w:cs="Calibri" w:eastAsia="Calibri" w:hAnsi="Calibri"/>
          <w:b/>
          <w:bCs/>
          <w:sz w:val="24"/>
          <w:szCs w:val="24"/>
        </w:rPr>
        <w:t xml:space="preserve">CLÁUSULA DÉCIMA SÉTIMA — DO FORO</w:t>
      </w:r>
    </w:p>
    <w:p>
      <w:pPr>
        <w:spacing w:after="160" w:before="0" w:line="276"/>
        <w:jc w:val="both"/>
      </w:pPr>
      <w:r>
        <w:rPr>
          <w:rFonts w:ascii="Calibri" w:cs="Calibri" w:eastAsia="Calibri" w:hAnsi="Calibri"/>
          <w:sz w:val="22"/>
          <w:szCs w:val="22"/>
        </w:rPr>
        <w:t xml:space="preserve">17.1 Para dirimir quaisquer controvérsias oriundas deste contrato, as PARTES elegem o foro da Comarca de Belo Horizonte/MG, com renúncia expressa a qualquer outro, por mais privilegiado que seja.</w:t>
      </w:r>
    </w:p>
    <w:p>
      <w:pPr>
        <w:spacing w:after="200" w:before="320"/>
        <w:jc w:val="left"/>
      </w:pPr>
      <w:r>
        <w:rPr>
          <w:rFonts w:ascii="Calibri" w:cs="Calibri" w:eastAsia="Calibri" w:hAnsi="Calibri"/>
          <w:b/>
          <w:bCs/>
          <w:sz w:val="24"/>
          <w:szCs w:val="24"/>
        </w:rPr>
        <w:t xml:space="preserve">CLÁUSULA DÉCIMA OITAVA — DAS DISPOSIÇÕES FINAIS</w:t>
      </w:r>
    </w:p>
    <w:p>
      <w:pPr>
        <w:spacing w:after="160" w:before="0" w:line="276"/>
        <w:jc w:val="both"/>
      </w:pPr>
      <w:r>
        <w:rPr>
          <w:rFonts w:ascii="Calibri" w:cs="Calibri" w:eastAsia="Calibri" w:hAnsi="Calibri"/>
          <w:sz w:val="22"/>
          <w:szCs w:val="22"/>
        </w:rPr>
        <w:t xml:space="preserve">18.1 Todas as comunicações, notificações ou avisos relacionados ao presente contrato deverão ser realizados por escrito, sendo considerados válidos quando enviados por meio de carta registrada com aviso de recebimento (AR), entregues pessoalmente mediante protocolo, ou ainda por meio do Portal do Aluno ({empresa.portal}) ou e-mail oficial (contato@alliancebh.com.br), indicados pela CONTRATADA, para os endereços e contatos constantes do preâmbulo deste instrumento.</w:t>
      </w:r>
    </w:p>
    <w:p>
      <w:pPr>
        <w:spacing w:after="160" w:before="0" w:line="276"/>
        <w:jc w:val="both"/>
      </w:pPr>
      <w:r>
        <w:rPr>
          <w:rFonts w:ascii="Calibri" w:cs="Calibri" w:eastAsia="Calibri" w:hAnsi="Calibri"/>
          <w:sz w:val="22"/>
          <w:szCs w:val="22"/>
        </w:rPr>
        <w:t xml:space="preserve">18.2 A eventual tolerância, omissão ou atraso de qualquer das PARTES em exigir da outra o cumprimento de quaisquer cláusulas, condições, direitos ou prerrogativas previstas neste contrato não constituirá novação, renúncia, perdão ou alteração contratual, permanecendo plenamente assegurado o direito de exigir o seu cumprimento a qualquer tempo.</w:t>
      </w:r>
    </w:p>
    <w:p>
      <w:pPr>
        <w:spacing w:after="160" w:before="0" w:line="276"/>
        <w:jc w:val="both"/>
      </w:pPr>
      <w:r>
        <w:rPr>
          <w:rFonts w:ascii="Calibri" w:cs="Calibri" w:eastAsia="Calibri" w:hAnsi="Calibri"/>
          <w:sz w:val="22"/>
          <w:szCs w:val="22"/>
        </w:rPr>
        <w:t xml:space="preserve">18.3 Cada cláusula, item e subitem deste contrato constitui obrigação autônoma, independente e válida. A eventual declaração de nulidade, invalidade ou inexequibilidade, total ou parcial, de qualquer disposição não afetará a validade das demais, obrigando-se as PARTES a substituir a disposição afetada por outra que preserve, na maior medida possível, a intenção original e o equilíbrio econômico e jurídico do contrato.</w:t>
      </w:r>
    </w:p>
    <w:p>
      <w:pPr>
        <w:spacing w:after="160" w:before="0" w:line="276"/>
        <w:jc w:val="both"/>
      </w:pPr>
      <w:r>
        <w:rPr>
          <w:rFonts w:ascii="Calibri" w:cs="Calibri" w:eastAsia="Calibri" w:hAnsi="Calibri"/>
          <w:sz w:val="22"/>
          <w:szCs w:val="22"/>
        </w:rPr>
        <w:t xml:space="preserve">18.4 O presente contrato não poderá ser cedido, transferido ou onerado, no todo ou em parte, por qualquer das PARTES, sem a prévia e expressa autorização por escrito da outra, sob pena de nulidade da cessão.</w:t>
      </w:r>
    </w:p>
    <w:p>
      <w:pPr>
        <w:spacing w:after="160" w:before="0" w:line="276"/>
        <w:jc w:val="both"/>
      </w:pPr>
      <w:r>
        <w:rPr>
          <w:rFonts w:ascii="Calibri" w:cs="Calibri" w:eastAsia="Calibri" w:hAnsi="Calibri"/>
          <w:sz w:val="22"/>
          <w:szCs w:val="22"/>
        </w:rPr>
        <w:t xml:space="preserve">18.5 Este contrato obriga as PARTES, seus herdeiros e sucessores, a qualquer título, produzindo todos os efeitos legais, inclusive para fins de cobrança, execução e responsabilização, ressalvadas as hipóteses específicas previstas na Cláusula Décima Primeira (falecimento ou incapacidade superveniente do[a] formando[a]).</w:t>
      </w:r>
    </w:p>
    <w:p>
      <w:pPr>
        <w:spacing w:after="160" w:before="0" w:line="276"/>
        <w:jc w:val="both"/>
      </w:pPr>
      <w:r>
        <w:rPr>
          <w:rFonts w:ascii="Calibri" w:cs="Calibri" w:eastAsia="Calibri" w:hAnsi="Calibri"/>
          <w:sz w:val="22"/>
          <w:szCs w:val="22"/>
        </w:rPr>
        <w:t xml:space="preserve">18.6 A assinatura realizada por meio do Portal do Aluno e/ou por certificação digital ou eletrônica possui plena validade jurídica, equiparando-se à assinatura física e à autenticação cartorial, para todos os fins de direito.</w:t>
      </w:r>
    </w:p>
    <w:p>
      <w:pPr>
        <w:spacing w:after="200" w:before="320"/>
        <w:jc w:val="left"/>
      </w:pPr>
      <w:r>
        <w:rPr>
          <w:rFonts w:ascii="Calibri" w:cs="Calibri" w:eastAsia="Calibri" w:hAnsi="Calibri"/>
          <w:b/>
          <w:bCs/>
          <w:sz w:val="24"/>
          <w:szCs w:val="24"/>
        </w:rPr>
        <w:t xml:space="preserve">ANEXO ÚNICO — ANEXO-ORÇAMENTÁRIO — {cliente.inst} {contrato.semestre}</w:t>
      </w:r>
    </w:p>
    <w:p>
      <w:pPr>
        <w:spacing w:after="160" w:before="0" w:line="276"/>
        <w:jc w:val="both"/>
      </w:pPr>
      <w:r>
        <w:rPr>
          <w:rFonts w:ascii="Calibri" w:cs="Calibri" w:eastAsia="Calibri" w:hAnsi="Calibri"/>
          <w:sz w:val="22"/>
          <w:szCs w:val="22"/>
          <w:highlight w:val="yellow"/>
          <w:highlightCs w:val="yellow"/>
        </w:rPr>
        <w:t xml:space="preserve">1. Este anexo enumera detalhadamente a estrutura usada e os serviços que serão prestados no PROJETO DE FORMATURA.</w:t>
      </w:r>
    </w:p>
    <w:p>
      <w:pPr>
        <w:spacing w:after="160" w:before="0" w:line="276"/>
        <w:jc w:val="both"/>
      </w:pPr>
      <w:r>
        <w:rPr>
          <w:rFonts w:ascii="Calibri" w:cs="Calibri" w:eastAsia="Calibri" w:hAnsi="Calibri"/>
          <w:sz w:val="22"/>
          <w:szCs w:val="22"/>
          <w:highlight w:val="yellow"/>
          <w:highlightCs w:val="yellow"/>
        </w:rPr>
        <w:t xml:space="preserve">1.5 Data de apresentação oficial do Projeto à turma (marco para adesão tardia — item 9.1.1): {projeto.data.apresentacao}.</w:t>
      </w:r>
    </w:p>
    <w:p>
      <w:pPr>
        <w:spacing w:after="160" w:before="0" w:line="276"/>
        <w:jc w:val="both"/>
      </w:pPr>
      <w:r>
        <w:rPr>
          <w:rFonts w:ascii="Calibri" w:cs="Calibri" w:eastAsia="Calibri" w:hAnsi="Calibri"/>
          <w:sz w:val="22"/>
          <w:szCs w:val="22"/>
          <w:highlight w:val="yellow"/>
          <w:highlightCs w:val="yellow"/>
        </w:rPr>
        <w:t xml:space="preserve">2. Compreende-se no termo PROJETO DE FORMATURA os seguintes eventos:</w:t>
      </w:r>
    </w:p>
    <w:p>
      <w:pPr>
        <w:spacing w:after="160" w:before="0" w:line="276"/>
        <w:jc w:val="both"/>
      </w:pPr>
      <w:r>
        <w:rPr>
          <w:rFonts w:ascii="Calibri" w:cs="Calibri" w:eastAsia="Calibri" w:hAnsi="Calibri"/>
          <w:sz w:val="22"/>
          <w:szCs w:val="22"/>
          <w:highlight w:val="yellow"/>
          <w:highlightCs w:val="yellow"/>
        </w:rPr>
        <w:t xml:space="preserve">{projeto.turma.nome} — Plano Escolhido: {cliente.pacote} para o Baile de Gala e Pós-Baile + Cerimônia Religiosa + Colação de Grau Festiva + Jantar Dançante + Pré-Eventos (BOLSA FOLIA).</w:t>
      </w:r>
    </w:p>
    <w:p>
      <w:pPr>
        <w:spacing w:after="160" w:before="0" w:line="276"/>
        <w:jc w:val="both"/>
      </w:pPr>
      <w:r>
        <w:rPr>
          <w:rFonts w:ascii="Calibri" w:cs="Calibri" w:eastAsia="Calibri" w:hAnsi="Calibri"/>
          <w:b/>
          <w:bCs/>
          <w:sz w:val="22"/>
          <w:szCs w:val="22"/>
          <w:highlight w:val="yellow"/>
          <w:highlightCs w:val="yellow"/>
        </w:rPr>
        <w:t xml:space="preserve">Meta mínima de adesão: {projeto.meta} formandos (Adesão Social computada pelo fator 0,5 — Cláusula 6.3).</w:t>
      </w:r>
    </w:p>
    <w:p>
      <w:pPr>
        <w:spacing w:after="120" w:before="200"/>
        <w:jc w:val="left"/>
      </w:pPr>
      <w:r>
        <w:rPr>
          <w:rFonts w:ascii="Calibri" w:cs="Calibri" w:eastAsia="Calibri" w:hAnsi="Calibri"/>
          <w:b/>
          <w:bCs/>
          <w:sz w:val="22"/>
          <w:szCs w:val="22"/>
          <w:highlight w:val="yellow"/>
          <w:highlightCs w:val="yellow"/>
        </w:rPr>
        <w:t xml:space="preserve">3. Pacotes e valores</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Pacote 5 convites — {parcelas.qt} parcelas de R${pacote5.parcela} por mês. Valor total: R${pacote5.total}.</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Pacote 10 convites — {parcelas.qt} parcelas de R${pacote10.parcela} por mês. Valor total: R${pacote10.total}.</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Pacote 15 convites (PACOTE BASE) — {parcelas.qt} parcelas de R${pacote15.parcela} por mês. Valor total: R${pacote15.total}.</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Pacote 20 convites — {parcelas.qt} parcelas de R${pacote20.parcela} por mês. Valor total: R${pacote20.total}.</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ADESÃO SOCIAL (PROUNI/FIES/FUMP — Cláusula 6.3) — 75% do valor do Pacote 5 convites: R${social.total}, em {parcelas.qt} parcelas de R${social.parcela}.</w:t>
      </w:r>
    </w:p>
    <w:p>
      <w:pPr>
        <w:spacing w:after="160" w:before="0" w:line="276"/>
        <w:jc w:val="both"/>
      </w:pPr>
      <w:r>
        <w:rPr>
          <w:rFonts w:ascii="Calibri" w:cs="Calibri" w:eastAsia="Calibri" w:hAnsi="Calibri"/>
          <w:sz w:val="22"/>
          <w:szCs w:val="22"/>
          <w:highlight w:val="yellow"/>
          <w:highlightCs w:val="yellow"/>
        </w:rPr>
        <w:t xml:space="preserve">3.1 Cronograma de parcelamento: vigência de 64 (sessenta e quatro) meses contados de 01/01/2026, com parcelas mensais conforme a modalidade escolhida na adesão (Cláusula 5.2): 2026 (12 parcelas), 2027 (12 parcelas), 2028 (12 parcelas), 2029 (12 parcelas), 2030 (12 parcelas) e 2031 (janeiro a abril — 4 parcelas), totalizando até 64 parcelas.</w:t>
      </w:r>
    </w:p>
    <w:p>
      <w:pPr>
        <w:spacing w:after="160" w:before="0" w:line="276"/>
        <w:jc w:val="both"/>
      </w:pPr>
      <w:r>
        <w:rPr>
          <w:rFonts w:ascii="Calibri" w:cs="Calibri" w:eastAsia="Calibri" w:hAnsi="Calibri"/>
          <w:sz w:val="22"/>
          <w:szCs w:val="22"/>
          <w:highlight w:val="yellow"/>
          <w:highlightCs w:val="yellow"/>
        </w:rPr>
        <w:t xml:space="preserve">3.2 Arrecadação promocional semestral (Cláusula 7.1): {arrecadacao.qt} boletos semestrais no valor de R${arrecadacao.valor} cada, emitidos ao final de cada semestre durante o tempo de contrato. Valor total de arrecadação: R${arrecadacao.total}. A participação é opcional, havendo possibilidade de diluir o valor total das arrecadações nas mensalidades (Cláusula 7.1.4).</w:t>
      </w:r>
    </w:p>
    <w:p>
      <w:pPr>
        <w:spacing w:after="160" w:before="0" w:line="276"/>
        <w:jc w:val="both"/>
      </w:pPr>
      <w:r>
        <w:rPr>
          <w:rFonts w:ascii="Calibri" w:cs="Calibri" w:eastAsia="Calibri" w:hAnsi="Calibri"/>
          <w:sz w:val="22"/>
          <w:szCs w:val="22"/>
          <w:highlight w:val="yellow"/>
          <w:highlightCs w:val="yellow"/>
        </w:rPr>
        <w:t xml:space="preserve">3.3 Parcelamento estendido (Cláusula 5.13): opção de até mais 12 (doze) parcelas pagas no cartão de crédito no ato de retirada dos convites.</w:t>
      </w:r>
    </w:p>
    <w:p>
      <w:pPr>
        <w:spacing w:after="120" w:before="200"/>
        <w:jc w:val="left"/>
      </w:pPr>
      <w:r>
        <w:rPr>
          <w:rFonts w:ascii="Calibri" w:cs="Calibri" w:eastAsia="Calibri" w:hAnsi="Calibri"/>
          <w:b/>
          <w:bCs/>
          <w:sz w:val="22"/>
          <w:szCs w:val="22"/>
          <w:highlight w:val="yellow"/>
          <w:highlightCs w:val="yellow"/>
        </w:rPr>
        <w:t xml:space="preserve">4. Benefícios para o Fundo de Formatura — Cortesia Alliance</w:t>
      </w:r>
    </w:p>
    <w:p>
      <w:pPr>
        <w:spacing w:after="160" w:before="0" w:line="276"/>
        <w:jc w:val="both"/>
      </w:pPr>
      <w:r>
        <w:rPr>
          <w:rFonts w:ascii="Calibri" w:cs="Calibri" w:eastAsia="Calibri" w:hAnsi="Calibri"/>
          <w:sz w:val="22"/>
          <w:szCs w:val="22"/>
          <w:highlight w:val="yellow"/>
          <w:highlightCs w:val="yellow"/>
        </w:rPr>
        <w:t xml:space="preserve">4.1 Gatilhos de incentivo de adesão: [PREENCHER POR PROJETO — ex.: brindes de cadastro na live de apresentação; kit personalizado para adesões nos primeiros 30 dias.]</w:t>
      </w:r>
    </w:p>
    <w:p>
      <w:pPr>
        <w:spacing w:after="160" w:before="0" w:line="276"/>
        <w:jc w:val="both"/>
      </w:pPr>
      <w:r>
        <w:rPr>
          <w:rFonts w:ascii="Calibri" w:cs="Calibri" w:eastAsia="Calibri" w:hAnsi="Calibri"/>
          <w:sz w:val="22"/>
          <w:szCs w:val="22"/>
          <w:highlight w:val="yellow"/>
          <w:highlightCs w:val="yellow"/>
        </w:rPr>
        <w:t xml:space="preserve">4.2 Metas de adesão: [PREENCHER POR PROJETO — ex.: X adesões em 30 dias / Y adesões em 45 dias / meta cheia em 90 dias, com os respectivos benefícios.]</w:t>
      </w:r>
    </w:p>
    <w:p>
      <w:pPr>
        <w:spacing w:after="160" w:before="0" w:line="276"/>
        <w:jc w:val="both"/>
      </w:pPr>
      <w:r>
        <w:rPr>
          <w:rFonts w:ascii="Calibri" w:cs="Calibri" w:eastAsia="Calibri" w:hAnsi="Calibri"/>
          <w:sz w:val="22"/>
          <w:szCs w:val="22"/>
          <w:highlight w:val="yellow"/>
          <w:highlightCs w:val="yellow"/>
        </w:rPr>
        <w:t xml:space="preserve">4.3 Benefícios do bem: [PREENCHER POR PROJETO — ex.: doação de cestas básicas por bloco de adesões; inclusão de profissional cadeirante na equipe por faixa de convidados.]</w:t>
      </w:r>
    </w:p>
    <w:p>
      <w:pPr>
        <w:spacing w:after="120" w:before="200"/>
        <w:jc w:val="left"/>
      </w:pPr>
      <w:r>
        <w:rPr>
          <w:rFonts w:ascii="Calibri" w:cs="Calibri" w:eastAsia="Calibri" w:hAnsi="Calibri"/>
          <w:b/>
          <w:bCs/>
          <w:sz w:val="22"/>
          <w:szCs w:val="22"/>
          <w:highlight w:val="yellow"/>
          <w:highlightCs w:val="yellow"/>
        </w:rPr>
        <w:t xml:space="preserve">5. Eventos sociais — verbas auditáveis (Cláusula 1.3.2)</w:t>
      </w:r>
    </w:p>
    <w:p>
      <w:pPr>
        <w:spacing w:after="160" w:before="0" w:line="276"/>
        <w:jc w:val="both"/>
      </w:pPr>
      <w:r>
        <w:rPr>
          <w:rFonts w:ascii="Calibri" w:cs="Calibri" w:eastAsia="Calibri" w:hAnsi="Calibri"/>
          <w:sz w:val="22"/>
          <w:szCs w:val="22"/>
          <w:highlight w:val="yellow"/>
          <w:highlightCs w:val="yellow"/>
        </w:rPr>
        <w:t xml:space="preserve">5.1 Cerimônia Religiosa — verba: R${verba.cerimonia}. Escopo: locação do local; coral; auxílio na escolha de músicas; verificação de som e iluminação; auxílio no projeto de decoração/floral; missais; separação de bancos reservados; rosas para homenagem aos pais (02 unidades por formando); equipe de atendimento (coordenador, operacional, recepcionista e cerimonial); rádios de comunicação; lenços e água para os formandos; celebrante; contato com órgãos de segurança pública.</w:t>
      </w:r>
    </w:p>
    <w:p>
      <w:pPr>
        <w:spacing w:after="160" w:before="0" w:line="276"/>
        <w:jc w:val="both"/>
      </w:pPr>
      <w:r>
        <w:rPr>
          <w:rFonts w:ascii="Calibri" w:cs="Calibri" w:eastAsia="Calibri" w:hAnsi="Calibri"/>
          <w:sz w:val="22"/>
          <w:szCs w:val="22"/>
          <w:highlight w:val="yellow"/>
          <w:highlightCs w:val="yellow"/>
        </w:rPr>
        <w:t xml:space="preserve">5.2 Colação de Grau Festiva — verba: R${verba.colacao}. Escopo: locação do local; {colacao.convites} convites ({colacao.convites.pf} por formando); praticável; púlpito e mestre de cerimônia; ambulância; brigadistas; gerador; projeto de sonorização e luminotécnico; infraestrutura e recursos humanos; becas, capelos e canudos (formandos e professores homenageados); chuva de papel picado e canoa de balões; transmissão ao vivo em telão; presente para professores homenageados; contato com órgãos de segurança; chapelaria.</w:t>
      </w:r>
    </w:p>
    <w:p>
      <w:pPr>
        <w:spacing w:after="160" w:before="0" w:line="276"/>
        <w:jc w:val="both"/>
      </w:pPr>
      <w:r>
        <w:rPr>
          <w:rFonts w:ascii="Calibri" w:cs="Calibri" w:eastAsia="Calibri" w:hAnsi="Calibri"/>
          <w:sz w:val="22"/>
          <w:szCs w:val="22"/>
          <w:highlight w:val="yellow"/>
          <w:highlightCs w:val="yellow"/>
        </w:rPr>
        <w:t xml:space="preserve">5.3 Jantar Dançante — {jantar.horas}h de evento. Escopo: locação do espaço; {jantar.convites} convites ({jantar.convites.pf} por formando); legalização; gerador; estruturas de palco, som e luz; iluminação cênica; decoração (mobiliário + arranjo floral); infraestrutura e recursos humanos; verba de buffet: R${jantar.buffet.pc} por convidado; verba de bar de drinks: R${jantar.drinks.pc} por convidado.</w:t>
      </w:r>
    </w:p>
    <w:p>
      <w:pPr>
        <w:spacing w:after="120" w:before="200"/>
        <w:jc w:val="left"/>
      </w:pPr>
      <w:r>
        <w:rPr>
          <w:rFonts w:ascii="Calibri" w:cs="Calibri" w:eastAsia="Calibri" w:hAnsi="Calibri"/>
          <w:b/>
          <w:bCs/>
          <w:sz w:val="22"/>
          <w:szCs w:val="22"/>
          <w:highlight w:val="yellow"/>
          <w:highlightCs w:val="yellow"/>
        </w:rPr>
        <w:t xml:space="preserve">6. Baile de Gala e Pós-Baile</w:t>
      </w:r>
    </w:p>
    <w:p>
      <w:pPr>
        <w:spacing w:after="160" w:before="0" w:line="276"/>
        <w:jc w:val="both"/>
      </w:pPr>
      <w:r>
        <w:rPr>
          <w:rFonts w:ascii="Calibri" w:cs="Calibri" w:eastAsia="Calibri" w:hAnsi="Calibri"/>
          <w:sz w:val="22"/>
          <w:szCs w:val="22"/>
          <w:highlight w:val="yellow"/>
          <w:highlightCs w:val="yellow"/>
        </w:rPr>
        <w:t xml:space="preserve">6.1 Duração do Baile: {baile.horas} horas ({baile.horario}). Duração do Pós-Baile: {posbaile.horas} horas ({posbaile.horario}). Local: {baile.local}.</w:t>
      </w:r>
    </w:p>
    <w:p>
      <w:pPr>
        <w:spacing w:after="160" w:before="0" w:line="276"/>
        <w:jc w:val="both"/>
      </w:pPr>
      <w:r>
        <w:rPr>
          <w:rFonts w:ascii="Calibri" w:cs="Calibri" w:eastAsia="Calibri" w:hAnsi="Calibri"/>
          <w:sz w:val="22"/>
          <w:szCs w:val="22"/>
          <w:highlight w:val="yellow"/>
          <w:highlightCs w:val="yellow"/>
        </w:rPr>
        <w:t xml:space="preserve">6.2 Espaço e Legalização — garantidos pela CONTRATADA (itens estruturais — Cláusula 1.3.1): documentação e protocolos junto aos órgãos responsáveis; seguro de responsabilidade civil; ECAD; alvará; guias da Prefeitura; projeto de incêndio.</w:t>
      </w:r>
    </w:p>
    <w:p>
      <w:pPr>
        <w:spacing w:after="160" w:before="0" w:line="276"/>
        <w:jc w:val="both"/>
      </w:pPr>
      <w:r>
        <w:rPr>
          <w:rFonts w:ascii="Calibri" w:cs="Calibri" w:eastAsia="Calibri" w:hAnsi="Calibri"/>
          <w:sz w:val="22"/>
          <w:szCs w:val="22"/>
          <w:highlight w:val="yellow"/>
          <w:highlightCs w:val="yellow"/>
        </w:rPr>
        <w:t xml:space="preserve">6.3 Projeto Palco / Som / Iluminação — garantidos pela CONTRATADA: projeto de palco exclusivo Alliance com toda a estrutura necessária; estrutura de palco; estrutura de pista; iluminação; rider técnico; estrutura de LED.</w:t>
      </w:r>
    </w:p>
    <w:p>
      <w:pPr>
        <w:spacing w:after="160" w:before="0" w:line="276"/>
        <w:jc w:val="both"/>
      </w:pPr>
      <w:r>
        <w:rPr>
          <w:rFonts w:ascii="Calibri" w:cs="Calibri" w:eastAsia="Calibri" w:hAnsi="Calibri"/>
          <w:sz w:val="22"/>
          <w:szCs w:val="22"/>
          <w:highlight w:val="yellow"/>
          <w:highlightCs w:val="yellow"/>
        </w:rPr>
        <w:t xml:space="preserve">6.4 Equipe / Recursos Humanos — garantidos pela CONTRATADA: contratação e treinamento de toda a equipe direta e indireta do dia do evento: recepcionistas; garçons; seguranças; brigadistas; produtores; coordenadores; gerentes; equipe de montagem e desmontagem; limpeza; manutenção.</w:t>
      </w:r>
    </w:p>
    <w:p>
      <w:pPr>
        <w:spacing w:after="160" w:before="0" w:line="276"/>
        <w:jc w:val="both"/>
      </w:pPr>
      <w:r>
        <w:rPr>
          <w:rFonts w:ascii="Calibri" w:cs="Calibri" w:eastAsia="Calibri" w:hAnsi="Calibri"/>
          <w:sz w:val="22"/>
          <w:szCs w:val="22"/>
          <w:highlight w:val="yellow"/>
          <w:highlightCs w:val="yellow"/>
        </w:rPr>
        <w:t xml:space="preserve">6.5 Infraestrutura — garantida pela CONTRATADA: 02 geradores (01 funcional e 01 standby); 02 ambulâncias equipadas (USA e USB); rádios de comunicação; fechamentos (gradil, passa-fila e outros); estrutura de apoio (absorvente, cotonete, kit de costura e outros).</w:t>
      </w:r>
    </w:p>
    <w:p>
      <w:pPr>
        <w:spacing w:after="160" w:before="0" w:line="276"/>
        <w:jc w:val="both"/>
      </w:pPr>
      <w:r>
        <w:rPr>
          <w:rFonts w:ascii="Calibri" w:cs="Calibri" w:eastAsia="Calibri" w:hAnsi="Calibri"/>
          <w:sz w:val="22"/>
          <w:szCs w:val="22"/>
          <w:highlight w:val="yellow"/>
          <w:highlightCs w:val="yellow"/>
        </w:rPr>
        <w:t xml:space="preserve">6.6 Atrações musicais (verba auditável): DJ Alliance para o Baile e Pós-Baile + verba de R${verba.atracoes} para escolha de qualquer atração ou item extra disponível no mercado, mediante deliberação da Comissão (Cláusula 4.4.2).</w:t>
      </w:r>
    </w:p>
    <w:p>
      <w:pPr>
        <w:spacing w:after="160" w:before="0" w:line="276"/>
        <w:jc w:val="both"/>
      </w:pPr>
      <w:r>
        <w:rPr>
          <w:rFonts w:ascii="Calibri" w:cs="Calibri" w:eastAsia="Calibri" w:hAnsi="Calibri"/>
          <w:sz w:val="22"/>
          <w:szCs w:val="22"/>
          <w:highlight w:val="yellow"/>
          <w:highlightCs w:val="yellow"/>
        </w:rPr>
        <w:t xml:space="preserve">6.7 Buffet (verba auditável): verba de R${verba.buffet.pc} por convidado para a contratação de qualquer buffet para o Baile e Pós-Baile, com degustação para escolha do coquetel, pratos principais e demais itens, sendo a Comissão livre para escolher o que melhor atender.</w:t>
      </w:r>
    </w:p>
    <w:p>
      <w:pPr>
        <w:spacing w:after="160" w:before="0" w:line="276"/>
        <w:jc w:val="both"/>
      </w:pPr>
      <w:r>
        <w:rPr>
          <w:rFonts w:ascii="Calibri" w:cs="Calibri" w:eastAsia="Calibri" w:hAnsi="Calibri"/>
          <w:sz w:val="22"/>
          <w:szCs w:val="22"/>
          <w:highlight w:val="yellow"/>
          <w:highlightCs w:val="yellow"/>
        </w:rPr>
        <w:t xml:space="preserve">6.8 Bebidas (verba auditável): verba de R${verba.bebidas.pc} por convidado para a contratação das bebidas do Baile: bar de drinks (ponto fixo); espumante (volante); energético (volante com o whisky); whisky (volante); cerveja, refrigerante e água (volantes — geralmente inclusos na proposta do buffet).</w:t>
      </w:r>
    </w:p>
    <w:p>
      <w:pPr>
        <w:spacing w:after="160" w:before="0" w:line="276"/>
        <w:jc w:val="both"/>
      </w:pPr>
      <w:r>
        <w:rPr>
          <w:rFonts w:ascii="Calibri" w:cs="Calibri" w:eastAsia="Calibri" w:hAnsi="Calibri"/>
          <w:sz w:val="22"/>
          <w:szCs w:val="22"/>
          <w:highlight w:val="yellow"/>
          <w:highlightCs w:val="yellow"/>
        </w:rPr>
        <w:t xml:space="preserve">6.9 Pós-Baile: extensão dos serviços da festa por {posbaile.horas}h: locação; palco/som/iluminação; recursos humanos; infraestrutura; bar de drinks, espumante, whisky e energético (pontos fixos); choperia ({posbaile.choperia} ou similar — ponto fixo); refrigerante e água (pontos fixos).</w:t>
      </w:r>
    </w:p>
    <w:p>
      <w:pPr>
        <w:spacing w:after="160" w:before="0" w:line="276"/>
        <w:jc w:val="both"/>
      </w:pPr>
      <w:r>
        <w:rPr>
          <w:rFonts w:ascii="Calibri" w:cs="Calibri" w:eastAsia="Calibri" w:hAnsi="Calibri"/>
          <w:sz w:val="22"/>
          <w:szCs w:val="22"/>
          <w:highlight w:val="yellow"/>
          <w:highlightCs w:val="yellow"/>
        </w:rPr>
        <w:t xml:space="preserve">6.10 Kit Formando (Pós-Baile): camisa; samba canção ou short doll; caneca; tirante; roupão ou robe; chinelo.</w:t>
      </w:r>
    </w:p>
    <w:p>
      <w:pPr>
        <w:spacing w:after="160" w:before="0" w:line="276"/>
        <w:jc w:val="both"/>
      </w:pPr>
      <w:r>
        <w:rPr>
          <w:rFonts w:ascii="Calibri" w:cs="Calibri" w:eastAsia="Calibri" w:hAnsi="Calibri"/>
          <w:sz w:val="22"/>
          <w:szCs w:val="22"/>
          <w:highlight w:val="yellow"/>
          <w:highlightCs w:val="yellow"/>
        </w:rPr>
        <w:t xml:space="preserve">6.11 Outros itens: chapelaria gratuita durante todo o evento; [PREENCHER POR PROJETO — ex.: jantares para casais sorteados em arrecadações da turma].</w:t>
      </w:r>
    </w:p>
    <w:p>
      <w:pPr>
        <w:spacing w:after="120" w:before="200"/>
        <w:jc w:val="left"/>
      </w:pPr>
      <w:r>
        <w:rPr>
          <w:rFonts w:ascii="Calibri" w:cs="Calibri" w:eastAsia="Calibri" w:hAnsi="Calibri"/>
          <w:b/>
          <w:bCs/>
          <w:sz w:val="22"/>
          <w:szCs w:val="22"/>
          <w:highlight w:val="yellow"/>
          <w:highlightCs w:val="yellow"/>
        </w:rPr>
        <w:t xml:space="preserve">7. BOLSA FOLIA (Pré-Eventos) — verba POR ADESÃO (Cláusula 15.2)</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{preevento1.nome} — verba por adesão: R${preevento1.verba.pa} (total estimado na meta: R${preevento1.verba.meta}).</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{preevento2.nome} — verba por adesão: R${preevento2.verba.pa} (total estimado na meta: R${preevento2.verba.meta}).</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{preevento3.nome} — verba por adesão: R${preevento3.verba.pa} (total estimado na meta: R${preevento3.verba.meta}).</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{preevento4.nome} — verba por adesão: R${preevento4.verba.pa} (total estimado na meta: R${preevento4.verba.meta}).</w:t>
      </w:r>
    </w:p>
    <w:p>
      <w:pPr>
        <w:pStyle w:val="ListParagraph"/>
        <w:numPr>
          <w:ilvl w:val="0"/>
          <w:numId w:val="2"/>
        </w:numPr>
        <w:spacing w:after="120" w:line="276"/>
        <w:jc w:val="both"/>
      </w:pPr>
      <w:r>
        <w:rPr>
          <w:rFonts w:ascii="Calibri" w:cs="Calibri" w:eastAsia="Calibri" w:hAnsi="Calibri"/>
          <w:sz w:val="22"/>
          <w:szCs w:val="22"/>
          <w:highlight w:val="yellow"/>
          <w:highlightCs w:val="yellow"/>
        </w:rPr>
        <w:t xml:space="preserve">{preevento5.nome} — cortesia Alliance.</w:t>
      </w:r>
    </w:p>
    <w:p>
      <w:pPr>
        <w:spacing w:after="400" w:before="400"/>
        <w:jc w:val="left"/>
      </w:pPr>
      <w:r>
        <w:rPr>
          <w:rFonts w:ascii="Calibri" w:cs="Calibri" w:eastAsia="Calibri" w:hAnsi="Calibri"/>
          <w:sz w:val="22"/>
          <w:szCs w:val="22"/>
        </w:rPr>
        <w:t xml:space="preserve">Belo Horizonte, {cliente.dat.aceite.termos.extenso}.</w:t>
      </w:r>
    </w:p>
    <w:p>
      <w:pPr>
        <w:spacing w:after="40" w:before="400"/>
        <w:jc w:val="center"/>
      </w:pPr>
      <w:r>
        <w:rPr>
          <w:rFonts w:ascii="Calibri" w:cs="Calibri" w:eastAsia="Calibri" w:hAnsi="Calibri"/>
          <w:sz w:val="22"/>
          <w:szCs w:val="22"/>
        </w:rPr>
        <w:t xml:space="preserve">{cliente.assinatura.aceite.termos}</w:t>
      </w:r>
    </w:p>
    <w:p>
      <w:pPr>
        <w:spacing w:after="300"/>
        <w:jc w:val="center"/>
      </w:pPr>
      <w:r>
        <w:rPr>
          <w:rFonts w:ascii="Calibri" w:cs="Calibri" w:eastAsia="Calibri" w:hAnsi="Calibri"/>
          <w:b/>
          <w:bCs/>
          <w:sz w:val="22"/>
          <w:szCs w:val="22"/>
        </w:rPr>
        <w:t xml:space="preserve">CONTRATANTE</w:t>
      </w:r>
    </w:p>
    <w:p>
      <w:pPr>
        <w:spacing w:after="40" w:before="200"/>
        <w:jc w:val="center"/>
      </w:pPr>
      <w:r>
        <w:rPr>
          <w:rFonts w:ascii="Calibri" w:cs="Calibri" w:eastAsia="Calibri" w:hAnsi="Calibri"/>
          <w:sz w:val="22"/>
          <w:szCs w:val="22"/>
        </w:rPr>
        <w:t xml:space="preserve">{financeiro.assinatura}</w:t>
      </w:r>
    </w:p>
    <w:p>
      <w:pPr>
        <w:spacing w:after="300"/>
        <w:jc w:val="center"/>
      </w:pPr>
      <w:r>
        <w:rPr>
          <w:rFonts w:ascii="Calibri" w:cs="Calibri" w:eastAsia="Calibri" w:hAnsi="Calibri"/>
          <w:b/>
          <w:bCs/>
          <w:sz w:val="22"/>
          <w:szCs w:val="22"/>
        </w:rPr>
        <w:t xml:space="preserve">RESPONSÁVEL FINANCEIRO / DEVEDOR(A) SOLIDÁRIO(A) (quando indicado)</w:t>
      </w:r>
    </w:p>
    <w:p>
      <w:pPr>
        <w:spacing w:after="40" w:before="200"/>
        <w:jc w:val="center"/>
      </w:pPr>
      <w:r>
        <w:rPr>
          <w:rFonts w:ascii="Calibri" w:cs="Calibri" w:eastAsia="Calibri" w:hAnsi="Calibri"/>
          <w:sz w:val="22"/>
          <w:szCs w:val="22"/>
        </w:rPr>
        <w:t xml:space="preserve">{empresa.logo.assinatura}</w:t>
      </w:r>
    </w:p>
    <w:p>
      <w:pPr>
        <w:spacing w:after="300"/>
        <w:jc w:val="center"/>
      </w:pPr>
      <w:r>
        <w:rPr>
          <w:rFonts w:ascii="Calibri" w:cs="Calibri" w:eastAsia="Calibri" w:hAnsi="Calibri"/>
          <w:b/>
          <w:bCs/>
          <w:sz w:val="22"/>
          <w:szCs w:val="22"/>
        </w:rPr>
        <w:t xml:space="preserve">CONTRATADA</w:t>
      </w:r>
    </w:p>
    <w:p>
      <w:pPr>
        <w:spacing w:after="40" w:before="300"/>
        <w:jc w:val="center"/>
      </w:pPr>
      <w:r>
        <w:rPr>
          <w:rFonts w:ascii="Calibri" w:cs="Calibri" w:eastAsia="Calibri" w:hAnsi="Calibri"/>
          <w:sz w:val="22"/>
          <w:szCs w:val="22"/>
        </w:rPr>
        <w:t xml:space="preserve">_______________________________________</w:t>
      </w:r>
    </w:p>
    <w:p>
      <w:pPr>
        <w:spacing w:after="0"/>
        <w:jc w:val="center"/>
      </w:pPr>
      <w:r>
        <w:rPr>
          <w:rFonts w:ascii="Calibri" w:cs="Calibri" w:eastAsia="Calibri" w:hAnsi="Calibri"/>
          <w:b/>
          <w:bCs/>
          <w:sz w:val="22"/>
          <w:szCs w:val="22"/>
        </w:rPr>
        <w:t xml:space="preserve">PRAÇA DOS AMORES ALTO BURITIS LTDA — FIADORA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2026-07-20T18:36:22.197Z</dcterms:created>
  <dcterms:modified xsi:type="dcterms:W3CDTF">2026-07-20T18:36:22.199Z</dcterms:modified>
</cp:coreProperties>
</file>

<file path=docProps/custom.xml><?xml version="1.0" encoding="utf-8"?>
<Properties xmlns="http://schemas.openxmlformats.org/officeDocument/2006/custom-properties" xmlns:vt="http://schemas.openxmlformats.org/officeDocument/2006/docPropsVTypes"/>
</file>