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2" w:lineRule="auto"/>
        <w:ind w:left="842" w:firstLine="0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0" w:lineRule="auto"/>
        <w:ind w:left="107" w:right="0" w:firstLine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RNF02 &lt;Produto - Eficiência - Performance&gt; - Tempo de resposta não deve ultrapassar 10 segundos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RNF04 &lt;Produto - Disponibilidade&gt; - Sistema disponível 23 por 7.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80" w:lineRule="auto"/>
        <w:ind w:left="107" w:right="0" w:firstLine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RNF05 &lt;Produto - Portabilidade&gt; - Deve funcionar nos navegadores Chrome, Firefox e Opera.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1" w:lineRule="auto"/>
        <w:ind w:left="122" w:right="3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RNF06 &lt;Organizacional - Entrega&gt; - Entrega do sistema deve ser feita em 2023. RNF07 &lt;Organizacional - Implementação&gt; - O sistema deverá ser desenvolvido para plataforma Web, podendo ser acessado tanto pelo computador quanto pelo celular. RNF08 &lt;Organizacional - Padronização&gt; - O sistema segue o design system RNF11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&lt;Externo - Legislativo - Privacidade&gt; - Deve seguir a LGPD.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Caso de Uso 01 - Manter Cidadão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85" w:lineRule="auto"/>
        <w:ind w:left="122" w:right="6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RF01 - Cadastrar Cidadão RF02 - Alterar Cidadão RF03 - Remover Cidadão RF04 - Consultar Cidadão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1" w:lineRule="auto"/>
        <w:ind w:firstLine="107"/>
        <w:rPr/>
      </w:pPr>
      <w:r w:rsidDel="00000000" w:rsidR="00000000" w:rsidRPr="00000000">
        <w:rPr>
          <w:rtl w:val="0"/>
        </w:rPr>
        <w:t xml:space="preserve">Caso de Uso 02 - Agendar Retorno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85" w:lineRule="auto"/>
        <w:ind w:left="122" w:right="55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RF05 - Solicitar Agendamento RF06 - Cancelar Agendamento RF07 - Emitir Comprovante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RF08 - Consultar Disponibilidade de Dias e Horários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Caso de Uso 03 - Manter Agendamento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85" w:lineRule="auto"/>
        <w:ind w:left="122" w:right="55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RF09 - Solicitar Agendamento RF10 - Consultar Agendamentos RF11 - Cancelar Agendamento RF12 - Emitir Comprovante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22" w:right="33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RF13 - Consultar Disponibilidade de Dias e Horários RF14 - Pesquisar Serviço Público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Caso de Uso 04 - Manter Órgão Público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85" w:lineRule="auto"/>
        <w:ind w:left="122" w:right="55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RF15 - Cadastrar Órgão Público RF16 - Alterar Órgão Público RF17 - Consultar Órgão Público RF18 - Excluir Órgão Público RF19 - Cadastrar Gestor de Órgão RF20 - Remover Gestor de Órgão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Caso de Uso 05 - Manter Serviço Público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85" w:lineRule="auto"/>
        <w:ind w:left="122" w:right="55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280" w:top="1620" w:left="1600" w:right="12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RF21 - Cadastrar Serviço Público RF22 - Alterar Serviço Público RF23 - Consultar Serviço Público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RF24 - Excluir Serviço Público</w:t>
      </w:r>
    </w:p>
    <w:p w:rsidR="00000000" w:rsidDel="00000000" w:rsidP="00000000" w:rsidRDefault="00000000" w:rsidRPr="00000000" w14:paraId="0000001A">
      <w:pPr>
        <w:pStyle w:val="Heading1"/>
        <w:spacing w:before="13" w:lineRule="auto"/>
        <w:ind w:firstLine="107"/>
        <w:rPr/>
      </w:pPr>
      <w:r w:rsidDel="00000000" w:rsidR="00000000" w:rsidRPr="00000000">
        <w:rPr>
          <w:rtl w:val="0"/>
        </w:rPr>
        <w:t xml:space="preserve">Caso de Uso 06 - Autenticar Usuário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0" w:lineRule="auto"/>
        <w:ind w:left="122" w:right="33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RF25 - Verificar se os dados do cidadão estão corretos RF26 - Verificar se cidadão é cadastrado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Caso de Uso 07 - Manter Agenda de Serviços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3" w:lineRule="auto"/>
        <w:ind w:left="122" w:right="51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RF27 - Cadastrar agenda de serviço RF28 - Alterar agenda de serviço RF29 - Consultar agenda de serviço RF30 - Excluir agenda de serviço RF31 - Cadastrar Atendente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RF32 - Remover Atendente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Caso de Uso 08 - Manter Prefeitura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85" w:lineRule="auto"/>
        <w:ind w:left="122" w:right="6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RF33 - Cadastrar prefeitura RF34 - Editar prefeitura RF35 - Consultar prefeitura RF36 - Excluir prefeitura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22" w:right="51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RF37 - Cadastrar Gestor de Prefeitura RF38 - Remover Gestor de Prefeitura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1" w:lineRule="auto"/>
        <w:ind w:firstLine="107"/>
        <w:rPr/>
      </w:pPr>
      <w:r w:rsidDel="00000000" w:rsidR="00000000" w:rsidRPr="00000000">
        <w:rPr>
          <w:rtl w:val="0"/>
        </w:rPr>
        <w:t xml:space="preserve">Caso de Uso 09 - Manter Área de serviço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80" w:lineRule="auto"/>
        <w:ind w:left="122" w:right="55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RF39 - Cadastrar área de serviço RF40 - Alterar área de serviço RF41 - Consultar área de serviço RF42 - Excluir área de serviço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107"/>
        <w:rPr/>
      </w:pPr>
      <w:r w:rsidDel="00000000" w:rsidR="00000000" w:rsidRPr="00000000">
        <w:rPr>
          <w:rtl w:val="0"/>
        </w:rPr>
        <w:t xml:space="preserve">Caso de Uso 10 - Atender Cidadão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RF43 - Verificar código de confirmação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122" w:firstLine="0"/>
        <w:rPr/>
      </w:pPr>
      <w:r w:rsidDel="00000000" w:rsidR="00000000" w:rsidRPr="00000000">
        <w:rPr>
          <w:rtl w:val="0"/>
        </w:rPr>
        <w:t xml:space="preserve">Caso de Uso 11 - Manter Profissional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5" w:lineRule="auto"/>
        <w:ind w:left="122" w:right="55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RF44 - Cadastrar Profissional RF45 - Remover Profissional</w:t>
      </w:r>
    </w:p>
    <w:p w:rsidR="00000000" w:rsidDel="00000000" w:rsidP="00000000" w:rsidRDefault="00000000" w:rsidRPr="00000000" w14:paraId="0000002D">
      <w:pPr>
        <w:spacing w:before="47" w:line="285" w:lineRule="auto"/>
        <w:ind w:left="122" w:right="5581" w:firstLine="0"/>
        <w:rPr/>
      </w:pPr>
      <w:r w:rsidDel="00000000" w:rsidR="00000000" w:rsidRPr="00000000">
        <w:rPr>
          <w:rtl w:val="0"/>
        </w:rPr>
        <w:t xml:space="preserve">RF46 - Alterar Profissional</w:t>
      </w:r>
    </w:p>
    <w:p w:rsidR="00000000" w:rsidDel="00000000" w:rsidP="00000000" w:rsidRDefault="00000000" w:rsidRPr="00000000" w14:paraId="0000002E">
      <w:pPr>
        <w:spacing w:before="47" w:line="285" w:lineRule="auto"/>
        <w:ind w:left="122" w:right="5581" w:firstLine="0"/>
        <w:rPr/>
      </w:pPr>
      <w:r w:rsidDel="00000000" w:rsidR="00000000" w:rsidRPr="00000000">
        <w:rPr>
          <w:rtl w:val="0"/>
        </w:rPr>
        <w:t xml:space="preserve">RF47 - Consultar Profissional</w:t>
      </w:r>
    </w:p>
    <w:p w:rsidR="00000000" w:rsidDel="00000000" w:rsidP="00000000" w:rsidRDefault="00000000" w:rsidRPr="00000000" w14:paraId="0000002F">
      <w:pPr>
        <w:spacing w:before="47" w:line="285" w:lineRule="auto"/>
        <w:ind w:left="122" w:right="558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85" w:lineRule="auto"/>
        <w:ind w:left="122" w:right="5581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660" w:left="1600" w:right="12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7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>
      <w:ind w:left="122"/>
    </w:pPr>
    <w:rPr>
      <w:rFonts w:ascii="Arial" w:cs="Arial" w:eastAsia="Arial" w:hAnsi="Arial"/>
      <w:sz w:val="22"/>
      <w:szCs w:val="22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107"/>
      <w:outlineLvl w:val="1"/>
    </w:pPr>
    <w:rPr>
      <w:rFonts w:ascii="Arial" w:cs="Arial" w:eastAsia="Arial" w:hAnsi="Arial"/>
      <w:b w:val="1"/>
      <w:bCs w:val="1"/>
      <w:sz w:val="22"/>
      <w:szCs w:val="22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h2AYzcqYm64YO16gkzjpn+cmDA==">AMUW2mU95HP28dMGOcdJg2vNT+RUqW5xtumJtw/8ZwBJvmZ+tzsfgqkEStWZYYJtS5GIxb2pp/UmEj7foR8Vofq1EFUFK/tQQ2ngTiKp8iVioFdkgAyDHNc=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2022-09-02T14:00:04Z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m106 Google Docs Renderer</vt:lpwstr>
  </property>
</Properties>
</file>