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ind w:right="207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CSU001 - Contratar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5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Seção</w:t>
      </w:r>
      <w:r w:rsidDel="00000000" w:rsidR="00000000" w:rsidRPr="00000000">
        <w:rPr>
          <w:sz w:val="32"/>
          <w:szCs w:val="32"/>
          <w:rtl w:val="0"/>
        </w:rPr>
        <w:t xml:space="preserve">: Principal</w:t>
      </w:r>
    </w:p>
    <w:tbl>
      <w:tblPr>
        <w:tblStyle w:val="Table1"/>
        <w:tblW w:w="10540.0" w:type="dxa"/>
        <w:jc w:val="left"/>
        <w:tblInd w:w="1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940"/>
        <w:gridCol w:w="7600"/>
        <w:tblGridChange w:id="0">
          <w:tblGrid>
            <w:gridCol w:w="2940"/>
            <w:gridCol w:w="760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Importância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100 (Risco Alto e Prioridade Alta)</w:t>
            </w:r>
          </w:p>
        </w:tc>
      </w:tr>
      <w:tr>
        <w:trPr>
          <w:cantSplit w:val="0"/>
          <w:trHeight w:val="81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9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Sumário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 cliente preenche os dados e confirma a solicitação de visita.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Primário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97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8.00000000000006" w:lineRule="auto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O cliente acessar no site e realizar o processo de autenticação no sistema de acordo com o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CSU010 - Autenticar 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122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6" w:lineRule="auto"/>
              <w:ind w:left="92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52" w:lineRule="auto"/>
              <w:ind w:left="55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entra no site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define a área de atuação do serviço desejado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BUSCA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define “Região” onde deseja procurar serviços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BUSCA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“Pesquisar”.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dos profissionais que ofertam o serviço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Tela_008 - BUSCA 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“Solicitar visita” do profissional que oferta o serviço desejado.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do profissional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Tela_009 - TELA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dia e pressiona o botão “Contratar”.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a tela de solicitar visita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SOLICITAR VISITA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Ator preenche dados exigidos para solicitação e pressiona botão “Confirmar solicitação”.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salva os dados no banco de dados e exibe a tela de status da solicitação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Tela_031 - MINHAS CONTRATAÇÕES(Cliente) Status: Ag. visita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muda status da solicitação caso seja confirmado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Tela_032 - MINHAS CONTRATAÇÕES(Cliente) Status: Confirmado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muda status da solicitação caso seja recusado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Tela_037 - MINHAS CONTRATAÇÕES(Cliente) Status: Recusado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4" w:lineRule="auto"/>
              <w:ind w:left="55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Fluxos Alternativo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seleciona opção de filtragem “Mais Filtros” na tela de busca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Tela_008 - BUSCA 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carrega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Tela_022 - TELA DE BUSCAR COM O FILTRAR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4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“Voltar”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Tela_009 - TELA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sistema retorna para tela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Tela_008 - BUSCA 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Linha 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“Voltar”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SOLICITAR VISITA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o sistema retorna para tela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Tela_009 - TELA SERVIÇO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85.0" w:type="dxa"/>
              <w:jc w:val="left"/>
              <w:tblBorders>
                <w:top w:color="000000" w:space="0" w:sz="18" w:val="single"/>
                <w:left w:color="000000" w:space="0" w:sz="18" w:val="single"/>
                <w:bottom w:color="000000" w:space="0" w:sz="18" w:val="single"/>
                <w:right w:color="000000" w:space="0" w:sz="18" w:val="single"/>
                <w:insideH w:color="000000" w:space="0" w:sz="18" w:val="single"/>
                <w:insideV w:color="000000" w:space="0" w:sz="18" w:val="single"/>
              </w:tblBorders>
              <w:tblLayout w:type="fixed"/>
              <w:tblLook w:val="0000"/>
            </w:tblPr>
            <w:tblGrid>
              <w:gridCol w:w="10485"/>
              <w:tblGridChange w:id="0">
                <w:tblGrid>
                  <w:gridCol w:w="10485"/>
                </w:tblGrid>
              </w:tblGridChange>
            </w:tblGrid>
            <w:tr>
              <w:trPr>
                <w:cantSplit w:val="0"/>
                <w:trHeight w:val="36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304" w:lineRule="auto"/>
                    <w:ind w:left="55" w:firstLine="0"/>
                    <w:jc w:val="center"/>
                    <w:rPr>
                      <w:b w:val="1"/>
                      <w:color w:val="000000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32"/>
                      <w:szCs w:val="32"/>
                      <w:rtl w:val="0"/>
                    </w:rPr>
                    <w:t xml:space="preserve">Fluxo de Exceção</w:t>
                  </w:r>
                </w:p>
              </w:tc>
            </w:tr>
            <w:tr>
              <w:trPr>
                <w:cantSplit w:val="0"/>
                <w:trHeight w:val="12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spacing w:line="302" w:lineRule="auto"/>
                    <w:ind w:left="360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Linha 2: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Ator descreve o serviço buscado (</w:t>
                  </w:r>
                  <w:r w:rsidDel="00000000" w:rsidR="00000000" w:rsidRPr="00000000">
                    <w:rPr>
                      <w:color w:val="ff0000"/>
                      <w:sz w:val="28"/>
                      <w:szCs w:val="28"/>
                      <w:rtl w:val="0"/>
                    </w:rPr>
                    <w:t xml:space="preserve">Tela_007 - BUSCA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 e sistema retorna tela (</w:t>
                  </w:r>
                  <w:r w:rsidDel="00000000" w:rsidR="00000000" w:rsidRPr="00000000">
                    <w:rPr>
                      <w:color w:val="ff0000"/>
                      <w:sz w:val="28"/>
                      <w:szCs w:val="28"/>
                      <w:rtl w:val="0"/>
                    </w:rPr>
                    <w:t xml:space="preserve">Tela_038 - TELA RESULTADO NAO ENCONTRADO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).</w:t>
                  </w:r>
                </w:p>
                <w:p w:rsidR="00000000" w:rsidDel="00000000" w:rsidP="00000000" w:rsidRDefault="00000000" w:rsidRPr="00000000" w14:paraId="0000002A">
                  <w:pPr>
                    <w:spacing w:line="302" w:lineRule="auto"/>
                    <w:ind w:left="360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Linha 10: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Ator seleciona data indisponível (</w:t>
                  </w:r>
                  <w:r w:rsidDel="00000000" w:rsidR="00000000" w:rsidRPr="00000000">
                    <w:rPr>
                      <w:color w:val="ff0000"/>
                      <w:sz w:val="28"/>
                      <w:szCs w:val="28"/>
                      <w:rtl w:val="0"/>
                    </w:rPr>
                    <w:t xml:space="preserve">Tela_010 - SOLICITAR VISITA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).</w:t>
                  </w:r>
                </w:p>
                <w:p w:rsidR="00000000" w:rsidDel="00000000" w:rsidP="00000000" w:rsidRDefault="00000000" w:rsidRPr="00000000" w14:paraId="0000002B">
                  <w:pPr>
                    <w:spacing w:line="302" w:lineRule="auto"/>
                    <w:ind w:left="360" w:firstLine="0"/>
                    <w:rPr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 Sistema retorna mensagem de “´Horário já reservado”.</w:t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113" w:lineRule="auto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40" w:tblpY="0"/>
        <w:tblW w:w="10540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2620"/>
        <w:gridCol w:w="2160"/>
        <w:gridCol w:w="5760"/>
        <w:tblGridChange w:id="0">
          <w:tblGrid>
            <w:gridCol w:w="2620"/>
            <w:gridCol w:w="2160"/>
            <w:gridCol w:w="5760"/>
          </w:tblGrid>
        </w:tblGridChange>
      </w:tblGrid>
      <w:tr>
        <w:trPr>
          <w:cantSplit w:val="0"/>
          <w:trHeight w:val="37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319" w:lineRule="auto"/>
              <w:ind w:left="55" w:right="1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35" w:lineRule="auto"/>
              <w:ind w:left="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35" w:lineRule="auto"/>
              <w:ind w:left="7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35" w:lineRule="auto"/>
              <w:ind w:left="45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23/03/2024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08/04/2024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Alteração do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29/07/2024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Laila Valença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122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Revisão e finalização do caso de uso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80" w:top="1360" w:left="660" w:right="4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JEqVERwV3dnEPk7Ug50D6HS+Xg==">CgMxLjA4AHIhMVB5NGt6aFFxeF8xSkRlZGhka2p5a05iU2w3S2ZBSmQ2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