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ind w:right="207"/>
        <w:jc w:val="center"/>
        <w:rPr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CSU003: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Buscar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5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Inicial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2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Cliente visualiza serviços antes de contratá-los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Cliente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08.00000000000006" w:lineRule="auto"/>
              <w:ind w:left="7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entrar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52" w:lineRule="auto"/>
              <w:ind w:left="55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02" w:lineRule="auto"/>
              <w:ind w:left="482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entra no site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02" w:lineRule="auto"/>
              <w:ind w:left="482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define a área de atuação do serviço desejado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Tela_007 - BUSCA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02" w:lineRule="auto"/>
              <w:ind w:left="482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define “Região” onde deseja procurar serviços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Tela_007 - BUSCA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02" w:lineRule="auto"/>
              <w:ind w:left="482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“Pesquisar”.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02" w:lineRule="auto"/>
              <w:ind w:left="482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carrega a tela dos profissionais que ofertam o serviço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Tela_008 - BUSCA 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opção de filtragem “Mais Filtros” na tela de busca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Tela_008 - BUSCA 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sistema carrega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Tela_022 - TELA DE BUSCAR COM O FILTRAR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316" w:lineRule="auto"/>
              <w:ind w:left="12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316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descreve o serviço buscado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Tela_007 - BUSCA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sistema retorna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Tela_038 - TELA RESULTADO NAO ENCONTRADO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9" w:lineRule="auto"/>
              <w:ind w:left="55" w:right="15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7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23/03/2024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Vinícius Lima Santos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24/03/2024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Alteração do caso de uso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24/03/2024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Camila Fontes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Alteração para corresponder aos protótipos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08/04/2024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Alteração para corresponder aos protótipos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29/07/2024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finalização do caso de uso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2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202" w:hanging="360"/>
      </w:pPr>
      <w:rPr/>
    </w:lvl>
    <w:lvl w:ilvl="2">
      <w:start w:val="1"/>
      <w:numFmt w:val="lowerRoman"/>
      <w:lvlText w:val="%3."/>
      <w:lvlJc w:val="right"/>
      <w:pPr>
        <w:ind w:left="1922" w:hanging="180"/>
      </w:pPr>
      <w:rPr/>
    </w:lvl>
    <w:lvl w:ilvl="3">
      <w:start w:val="1"/>
      <w:numFmt w:val="decimal"/>
      <w:lvlText w:val="%4."/>
      <w:lvlJc w:val="left"/>
      <w:pPr>
        <w:ind w:left="2642" w:hanging="360"/>
      </w:pPr>
      <w:rPr/>
    </w:lvl>
    <w:lvl w:ilvl="4">
      <w:start w:val="1"/>
      <w:numFmt w:val="lowerLetter"/>
      <w:lvlText w:val="%5."/>
      <w:lvlJc w:val="left"/>
      <w:pPr>
        <w:ind w:left="3362" w:hanging="360"/>
      </w:pPr>
      <w:rPr/>
    </w:lvl>
    <w:lvl w:ilvl="5">
      <w:start w:val="1"/>
      <w:numFmt w:val="lowerRoman"/>
      <w:lvlText w:val="%6."/>
      <w:lvlJc w:val="right"/>
      <w:pPr>
        <w:ind w:left="4082" w:hanging="180"/>
      </w:pPr>
      <w:rPr/>
    </w:lvl>
    <w:lvl w:ilvl="6">
      <w:start w:val="1"/>
      <w:numFmt w:val="decimal"/>
      <w:lvlText w:val="%7."/>
      <w:lvlJc w:val="left"/>
      <w:pPr>
        <w:ind w:left="4802" w:hanging="360"/>
      </w:pPr>
      <w:rPr/>
    </w:lvl>
    <w:lvl w:ilvl="7">
      <w:start w:val="1"/>
      <w:numFmt w:val="lowerLetter"/>
      <w:lvlText w:val="%8."/>
      <w:lvlJc w:val="left"/>
      <w:pPr>
        <w:ind w:left="5522" w:hanging="360"/>
      </w:pPr>
      <w:rPr/>
    </w:lvl>
    <w:lvl w:ilvl="8">
      <w:start w:val="1"/>
      <w:numFmt w:val="lowerRoman"/>
      <w:lvlText w:val="%9."/>
      <w:lvlJc w:val="right"/>
      <w:pPr>
        <w:ind w:left="624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dUVH5EY+WNRn58lhKMvejYX2Q==">CgMxLjA4AHIhMVFGc3RhbENmbVl6ME5RdnFBUHhtTFZzMXFxaFlMd1o0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