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20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CSU004: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Manter agenda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5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Perfil</w:t>
      </w:r>
    </w:p>
    <w:tbl>
      <w:tblPr>
        <w:tblStyle w:val="Table1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940"/>
        <w:gridCol w:w="7600"/>
        <w:tblGridChange w:id="0">
          <w:tblGrid>
            <w:gridCol w:w="2940"/>
            <w:gridCol w:w="760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 (Risco Alto e Prioridade Alta)</w:t>
            </w:r>
          </w:p>
        </w:tc>
      </w:tr>
      <w:tr>
        <w:trPr>
          <w:cantSplit w:val="0"/>
          <w:trHeight w:val="81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Profissional insere horários disponíveis de atendimento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Profissional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Profissional entrar no sist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ema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zer a rotina de autenticação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CSU010 - 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2" w:lineRule="auto"/>
              <w:ind w:left="5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Profissional seleciona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Modificar serviço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” na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Tela_013 - LISTAR MEUS SERVIÇOS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1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carrega 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Tela_026 -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MANTER AGENDA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1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 insere os campos de dias e turnos disponíveis.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1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 clica no botão “Confirmar”.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16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no banco de dados e retorna para a tela de serviços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Tela_013 - LISTAR MEUS SERVIÇOS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1"/>
              <w:ind w:left="104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Profissional clica no botão cancelar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Tela_026 -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MANTER AGENDA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B">
            <w:pPr>
              <w:widowControl w:val="1"/>
              <w:ind w:left="104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Ir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Tela_013 - LISTAR MEUS SERVIÇOS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Profissional clica no botão “Excluir dia”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Tela_026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MANTER AGENDA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),     removendo o campo preenchido.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162"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pStyle w:val="Heading2"/>
              <w:rPr>
                <w:b w:val="1"/>
                <w:sz w:val="28"/>
                <w:szCs w:val="28"/>
              </w:rPr>
            </w:pPr>
            <w:bookmarkStart w:colFirst="0" w:colLast="0" w:name="_heading=h.hy5b9rwuaxsx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pStyle w:val="Heading2"/>
              <w:ind w:left="129" w:firstLine="0"/>
              <w:jc w:val="left"/>
              <w:rPr>
                <w:sz w:val="28"/>
                <w:szCs w:val="28"/>
              </w:rPr>
            </w:pPr>
            <w:bookmarkStart w:colFirst="0" w:colLast="0" w:name="_heading=h.eopgafqfp3qc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Profissional tenta inserir dia em que já realiza atendimento e 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istema informa “Dia já selecionado”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162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Sistema retorna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Tela_026 -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MANTER AGENDA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620"/>
        <w:gridCol w:w="2160"/>
        <w:gridCol w:w="5760"/>
        <w:tblGridChange w:id="0">
          <w:tblGrid>
            <w:gridCol w:w="2620"/>
            <w:gridCol w:w="2160"/>
            <w:gridCol w:w="576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55" w:right="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7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4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09/04/2024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Vinícius Lima Santos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Criação de caso de uso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Vinícius Lima Santo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Inserção de fluxos alternativos e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122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Revisão e finalização do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66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FF528E"/>
    <w:pPr>
      <w:keepNext w:val="1"/>
      <w:widowControl w:val="1"/>
      <w:autoSpaceDE w:val="1"/>
      <w:autoSpaceDN w:val="1"/>
      <w:outlineLvl w:val="0"/>
    </w:pPr>
    <w:rPr>
      <w:b w:val="1"/>
      <w:sz w:val="28"/>
      <w:szCs w:val="28"/>
      <w:lang w:eastAsia="pt-BR" w:val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FF528E"/>
    <w:pPr>
      <w:keepNext w:val="1"/>
      <w:widowControl w:val="1"/>
      <w:autoSpaceDE w:val="1"/>
      <w:autoSpaceDN w:val="1"/>
      <w:jc w:val="center"/>
      <w:outlineLvl w:val="1"/>
    </w:pPr>
    <w:rPr>
      <w:sz w:val="28"/>
      <w:szCs w:val="28"/>
      <w:lang w:eastAsia="pt-BR"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Pr>
      <w:b w:val="1"/>
      <w:bCs w:val="1"/>
      <w:sz w:val="36"/>
      <w:szCs w:val="36"/>
    </w:rPr>
  </w:style>
  <w:style w:type="paragraph" w:styleId="PargrafodaLista">
    <w:name w:val="List Paragraph"/>
    <w:basedOn w:val="Normal"/>
    <w:uiPriority w:val="34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22"/>
    </w:pPr>
  </w:style>
  <w:style w:type="character" w:styleId="Ttulo1Char" w:customStyle="1">
    <w:name w:val="Título 1 Char"/>
    <w:basedOn w:val="Fontepargpadro"/>
    <w:link w:val="Ttulo1"/>
    <w:uiPriority w:val="9"/>
    <w:rsid w:val="00FF528E"/>
    <w:rPr>
      <w:rFonts w:ascii="Times New Roman" w:cs="Times New Roman" w:eastAsia="Times New Roman" w:hAnsi="Times New Roman"/>
      <w:b w:val="1"/>
      <w:sz w:val="28"/>
      <w:szCs w:val="28"/>
      <w:lang w:eastAsia="pt-BR" w:val="pt-BR"/>
    </w:rPr>
  </w:style>
  <w:style w:type="character" w:styleId="Ttulo2Char" w:customStyle="1">
    <w:name w:val="Título 2 Char"/>
    <w:basedOn w:val="Fontepargpadro"/>
    <w:link w:val="Ttulo2"/>
    <w:uiPriority w:val="9"/>
    <w:rsid w:val="00FF528E"/>
    <w:rPr>
      <w:rFonts w:ascii="Times New Roman" w:cs="Times New Roman" w:eastAsia="Times New Roman" w:hAnsi="Times New Roman"/>
      <w:sz w:val="28"/>
      <w:szCs w:val="28"/>
      <w:lang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qhsrvpZbPp1P1QEqOrcB8Tjng==">CgMxLjAyDmguaHk1Yjlyd3VheHN4Mg5oLmVvcGdhZnFmcDNxYzIIaC5namRneHM4AHIhMURsc3llSHhWV1lrdEVIMDdkMkYwcVB6ZVRIWEFMbF9R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2024-04-10T00:50:00Z</dcterms:created>
  <dc:creator>Vinícius Lima Santos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