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CSU009 </w:t>
      </w:r>
      <w:r w:rsidDel="00000000" w:rsidR="00000000" w:rsidRPr="00000000">
        <w:rPr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Avaliar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Perfil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2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 classifica o profissional e faz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7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entrar no sistema, fazer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CSU010 - Autenticar Usuário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 contratar um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heading=h.jnwrzzqu7f1y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“Avaliar Serviço” na tela de contratações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de avaliar profissional 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 –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AVALIAR PROFISSIONAL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avalia com 0 a 5 estrelas o Serviço prestado.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avalia com 0 a 5 estrelas o profissional.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escreve ou não um comentário.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“Enviar”.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salva dados no banco de dados e redireciona para a tela de contratações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9">
            <w:pPr>
              <w:pStyle w:val="Heading2"/>
              <w:jc w:val="center"/>
              <w:rPr/>
            </w:pPr>
            <w:bookmarkStart w:colFirst="0" w:colLast="0" w:name="_heading=h.jnwrzzqu7f1y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ind w:left="72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ind w:left="36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“Cancelar” e sistema e redireciona para a tela de contratações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36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1"/>
              <w:ind w:left="36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“Enviar” sem ter preenchido nenhum campo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 –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AVALIAR PROFISSIONAL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mostra mensagem de erro “Campos vazios”.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9" w:lineRule="auto"/>
              <w:ind w:left="55" w:right="1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7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23/03/2024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Vinícius Lima Santos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Alteração do caso de uso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Camila Fontes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Alteração para corresponder aos protótipos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08/04/2024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Alteração para corresponder aos protótipos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10/04/2024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30/07/2024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character" w:styleId="Ttulo2Char" w:customStyle="1">
    <w:name w:val="Título 2 Char"/>
    <w:basedOn w:val="Fontepargpadro"/>
    <w:link w:val="Ttulo2"/>
    <w:uiPriority w:val="9"/>
    <w:rsid w:val="004F3A71"/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EUyiBUUxPPKGstORIMFCxtBRQ==">CgMxLjAyDmguam53cnp6cXU3ZjF5Mg5oLmpud3J6enF1N2YxeTgAciExcm1ORUFTeW1icG5jMzRBZ0VDNUxrVV81VG1ESGNMZkY=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2024-04-10T11:07:00Z</dcterms:created>
  <dc:creator>Vinícius Lima Santos</dc:creator>
</cp:coreProperties>
</file>