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947E" w14:textId="77777777" w:rsidR="0075559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CSU013</w:t>
      </w:r>
      <w:r>
        <w:rPr>
          <w:b/>
          <w:sz w:val="36"/>
          <w:szCs w:val="36"/>
        </w:rPr>
        <w:t xml:space="preserve"> - Autenticar Usuário </w:t>
      </w:r>
    </w:p>
    <w:p w14:paraId="15457281" w14:textId="77777777" w:rsidR="0075559A" w:rsidRDefault="0075559A">
      <w:pPr>
        <w:rPr>
          <w:b/>
          <w:sz w:val="32"/>
          <w:szCs w:val="32"/>
        </w:rPr>
      </w:pPr>
    </w:p>
    <w:p w14:paraId="24467257" w14:textId="77777777" w:rsidR="0075559A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75559A" w14:paraId="66966F4C" w14:textId="77777777">
        <w:trPr>
          <w:trHeight w:val="375"/>
        </w:trPr>
        <w:tc>
          <w:tcPr>
            <w:tcW w:w="2940" w:type="dxa"/>
          </w:tcPr>
          <w:p w14:paraId="3D9D4547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55778E2E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75559A" w14:paraId="2ECDE2BE" w14:textId="77777777">
        <w:trPr>
          <w:trHeight w:val="814"/>
        </w:trPr>
        <w:tc>
          <w:tcPr>
            <w:tcW w:w="2940" w:type="dxa"/>
          </w:tcPr>
          <w:p w14:paraId="3438A8BA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CADB38B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Autenticar no sistema para usar funcionalidades disponíveis</w:t>
            </w:r>
            <w:r>
              <w:rPr>
                <w:sz w:val="28"/>
                <w:szCs w:val="28"/>
              </w:rPr>
              <w:t>.</w:t>
            </w:r>
          </w:p>
        </w:tc>
      </w:tr>
      <w:tr w:rsidR="0075559A" w14:paraId="30AB3B0C" w14:textId="77777777">
        <w:trPr>
          <w:trHeight w:val="355"/>
        </w:trPr>
        <w:tc>
          <w:tcPr>
            <w:tcW w:w="2940" w:type="dxa"/>
          </w:tcPr>
          <w:p w14:paraId="2B80679E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813F502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75559A" w14:paraId="30B9280B" w14:textId="77777777">
        <w:trPr>
          <w:trHeight w:val="354"/>
        </w:trPr>
        <w:tc>
          <w:tcPr>
            <w:tcW w:w="2940" w:type="dxa"/>
          </w:tcPr>
          <w:p w14:paraId="340515CD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4222162A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5559A" w14:paraId="607E2078" w14:textId="77777777">
        <w:trPr>
          <w:trHeight w:val="375"/>
        </w:trPr>
        <w:tc>
          <w:tcPr>
            <w:tcW w:w="2940" w:type="dxa"/>
          </w:tcPr>
          <w:p w14:paraId="4A41FF3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60E8DD49" w14:textId="77777777" w:rsidR="0075559A" w:rsidRDefault="00000000">
            <w:pP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entrar no sistema</w:t>
            </w:r>
          </w:p>
        </w:tc>
      </w:tr>
      <w:tr w:rsidR="0075559A" w14:paraId="3DC24FE2" w14:textId="77777777">
        <w:trPr>
          <w:trHeight w:val="375"/>
        </w:trPr>
        <w:tc>
          <w:tcPr>
            <w:tcW w:w="2940" w:type="dxa"/>
          </w:tcPr>
          <w:p w14:paraId="61B08B76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4CE30EF9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5559A" w14:paraId="4ABB2DCE" w14:textId="77777777">
        <w:trPr>
          <w:trHeight w:val="495"/>
        </w:trPr>
        <w:tc>
          <w:tcPr>
            <w:tcW w:w="10540" w:type="dxa"/>
            <w:gridSpan w:val="2"/>
          </w:tcPr>
          <w:p w14:paraId="627F5A61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75559A" w14:paraId="055C0A2D" w14:textId="77777777">
        <w:trPr>
          <w:trHeight w:val="834"/>
        </w:trPr>
        <w:tc>
          <w:tcPr>
            <w:tcW w:w="10540" w:type="dxa"/>
            <w:gridSpan w:val="2"/>
          </w:tcPr>
          <w:p w14:paraId="09D90743" w14:textId="77777777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65F85D7E" w14:textId="76C43169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redireciona para tela</w:t>
            </w:r>
            <w:r>
              <w:t xml:space="preserve"> </w:t>
            </w:r>
            <w:r w:rsidR="001C13D6" w:rsidRPr="001C13D6">
              <w:rPr>
                <w:sz w:val="28"/>
                <w:szCs w:val="28"/>
              </w:rPr>
              <w:t>de login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0427A7E8" w14:textId="77777777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e-mail e senha e pressiona botão “Entrar”.</w:t>
            </w:r>
          </w:p>
          <w:p w14:paraId="00612FCC" w14:textId="77777777" w:rsidR="0075559A" w:rsidRDefault="00000000">
            <w:pPr>
              <w:numPr>
                <w:ilvl w:val="0"/>
                <w:numId w:val="2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os dados do usuário.</w:t>
            </w:r>
          </w:p>
          <w:p w14:paraId="2B7367A6" w14:textId="77777777" w:rsidR="0075559A" w:rsidRDefault="00000000">
            <w:pPr>
              <w:numPr>
                <w:ilvl w:val="0"/>
                <w:numId w:val="2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redirecciona  para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</w:tc>
      </w:tr>
      <w:tr w:rsidR="0075559A" w14:paraId="71580674" w14:textId="77777777">
        <w:trPr>
          <w:trHeight w:val="375"/>
        </w:trPr>
        <w:tc>
          <w:tcPr>
            <w:tcW w:w="10540" w:type="dxa"/>
            <w:gridSpan w:val="2"/>
            <w:tcBorders>
              <w:bottom w:val="nil"/>
            </w:tcBorders>
          </w:tcPr>
          <w:p w14:paraId="36FF0B0F" w14:textId="77777777" w:rsidR="0075559A" w:rsidRDefault="00755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5" w:lineRule="auto"/>
              <w:ind w:left="122"/>
              <w:rPr>
                <w:color w:val="000000"/>
                <w:sz w:val="28"/>
                <w:szCs w:val="28"/>
              </w:rPr>
            </w:pPr>
          </w:p>
        </w:tc>
      </w:tr>
      <w:tr w:rsidR="0075559A" w14:paraId="69ADCEFF" w14:textId="77777777">
        <w:trPr>
          <w:trHeight w:val="335"/>
        </w:trPr>
        <w:tc>
          <w:tcPr>
            <w:tcW w:w="10540" w:type="dxa"/>
            <w:gridSpan w:val="2"/>
            <w:tcBorders>
              <w:top w:val="nil"/>
            </w:tcBorders>
          </w:tcPr>
          <w:p w14:paraId="58FC7F55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Alternativo</w:t>
            </w:r>
          </w:p>
        </w:tc>
      </w:tr>
      <w:tr w:rsidR="0075559A" w14:paraId="4C4FB706" w14:textId="77777777">
        <w:trPr>
          <w:trHeight w:val="1194"/>
        </w:trPr>
        <w:tc>
          <w:tcPr>
            <w:tcW w:w="10540" w:type="dxa"/>
            <w:gridSpan w:val="2"/>
          </w:tcPr>
          <w:p w14:paraId="00D892EA" w14:textId="4B705F13" w:rsidR="001C13D6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clica em “Esqueceu a senha?”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 xml:space="preserve">) </w:t>
            </w:r>
            <w:r w:rsidR="001C13D6">
              <w:rPr>
                <w:sz w:val="28"/>
                <w:szCs w:val="28"/>
              </w:rPr>
              <w:t>.</w:t>
            </w:r>
          </w:p>
          <w:p w14:paraId="4BEAF4C9" w14:textId="76C7F5C1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1C13D6">
              <w:rPr>
                <w:sz w:val="28"/>
                <w:szCs w:val="28"/>
              </w:rPr>
              <w:t>istema redireciona para a tela (</w:t>
            </w:r>
            <w:r w:rsidR="00000000" w:rsidRPr="001C13D6">
              <w:rPr>
                <w:color w:val="FF0000"/>
                <w:sz w:val="28"/>
                <w:szCs w:val="28"/>
              </w:rPr>
              <w:t>Tela_002 - ESQUECI SENHA</w:t>
            </w:r>
            <w:r w:rsidR="00000000" w:rsidRPr="001C13D6">
              <w:rPr>
                <w:sz w:val="28"/>
                <w:szCs w:val="28"/>
              </w:rPr>
              <w:t>).</w:t>
            </w:r>
          </w:p>
          <w:p w14:paraId="3F524F6F" w14:textId="7DE1384B" w:rsidR="001C13D6" w:rsidRPr="001C13D6" w:rsidRDefault="00000000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 xml:space="preserve">Ator informa e-mail e clica no botão “Continuar” </w:t>
            </w:r>
            <w:r w:rsidR="001C13D6" w:rsidRPr="001C13D6">
              <w:rPr>
                <w:sz w:val="28"/>
                <w:szCs w:val="28"/>
              </w:rPr>
              <w:t>.</w:t>
            </w:r>
          </w:p>
          <w:p w14:paraId="0FBDAF4B" w14:textId="54ACA275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1C13D6">
              <w:rPr>
                <w:sz w:val="28"/>
                <w:szCs w:val="28"/>
              </w:rPr>
              <w:t>istema redireciona para tela de recuperação de senha (</w:t>
            </w:r>
            <w:r w:rsidR="00000000" w:rsidRPr="001C13D6">
              <w:rPr>
                <w:color w:val="FF0000"/>
                <w:sz w:val="28"/>
                <w:szCs w:val="28"/>
              </w:rPr>
              <w:t>Tela_00</w:t>
            </w:r>
            <w:r>
              <w:rPr>
                <w:color w:val="FF0000"/>
                <w:sz w:val="28"/>
                <w:szCs w:val="28"/>
              </w:rPr>
              <w:t>3</w:t>
            </w:r>
            <w:r w:rsidR="00000000" w:rsidRPr="001C13D6">
              <w:rPr>
                <w:color w:val="FF0000"/>
                <w:sz w:val="28"/>
                <w:szCs w:val="28"/>
              </w:rPr>
              <w:t xml:space="preserve"> - ESQUECI SENHA 02</w:t>
            </w:r>
            <w:r w:rsidR="00000000" w:rsidRPr="001C13D6">
              <w:rPr>
                <w:sz w:val="28"/>
                <w:szCs w:val="28"/>
              </w:rPr>
              <w:t>).</w:t>
            </w:r>
          </w:p>
          <w:p w14:paraId="7BF9F08C" w14:textId="77777777" w:rsidR="001C13D6" w:rsidRDefault="00000000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 xml:space="preserve">Ator informa nova senha e clica no botão “Continuar” </w:t>
            </w:r>
          </w:p>
          <w:p w14:paraId="7AFA95C7" w14:textId="6F82AB1A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1C13D6">
              <w:rPr>
                <w:sz w:val="28"/>
                <w:szCs w:val="28"/>
              </w:rPr>
              <w:t>istema grava no banco de dados</w:t>
            </w:r>
            <w:r>
              <w:rPr>
                <w:sz w:val="28"/>
                <w:szCs w:val="28"/>
              </w:rPr>
              <w:t xml:space="preserve"> e retorna para tela de login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7A50E2B5" w14:textId="77777777" w:rsidR="0075559A" w:rsidRDefault="0075559A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  <w:p w14:paraId="0C163DDB" w14:textId="77777777" w:rsidR="0075559A" w:rsidRDefault="0075559A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</w:tc>
      </w:tr>
      <w:tr w:rsidR="0075559A" w14:paraId="4A9979D2" w14:textId="77777777">
        <w:trPr>
          <w:trHeight w:val="354"/>
        </w:trPr>
        <w:tc>
          <w:tcPr>
            <w:tcW w:w="10540" w:type="dxa"/>
            <w:gridSpan w:val="2"/>
          </w:tcPr>
          <w:p w14:paraId="292D516D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75559A" w14:paraId="464DB3CF" w14:textId="77777777">
        <w:trPr>
          <w:trHeight w:val="755"/>
        </w:trPr>
        <w:tc>
          <w:tcPr>
            <w:tcW w:w="10540" w:type="dxa"/>
            <w:gridSpan w:val="2"/>
          </w:tcPr>
          <w:p w14:paraId="7CE3421B" w14:textId="77777777" w:rsidR="0075559A" w:rsidRDefault="00000000">
            <w:pPr>
              <w:spacing w:line="306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3:</w:t>
            </w:r>
            <w:r>
              <w:rPr>
                <w:sz w:val="28"/>
                <w:szCs w:val="28"/>
              </w:rPr>
              <w:t xml:space="preserve"> E-mail ou senha do usuário inválidas. </w:t>
            </w:r>
          </w:p>
          <w:p w14:paraId="356BF753" w14:textId="0BE1F448" w:rsidR="0075559A" w:rsidRPr="001C13D6" w:rsidRDefault="00000000" w:rsidP="001C13D6">
            <w:pPr>
              <w:pStyle w:val="PargrafodaLista"/>
              <w:numPr>
                <w:ilvl w:val="0"/>
                <w:numId w:val="4"/>
              </w:numPr>
              <w:spacing w:line="306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>Sistema informa a mensagem: “E-mail ou senha inválidos” (</w:t>
            </w:r>
            <w:r w:rsidRPr="001C13D6">
              <w:rPr>
                <w:color w:val="FF0000"/>
                <w:sz w:val="28"/>
                <w:szCs w:val="28"/>
              </w:rPr>
              <w:t>Tela_027 – TELA EMAIL OU SENHA INVALIDOS</w:t>
            </w:r>
            <w:r w:rsidRPr="001C13D6">
              <w:rPr>
                <w:sz w:val="28"/>
                <w:szCs w:val="28"/>
              </w:rPr>
              <w:t>).</w:t>
            </w:r>
          </w:p>
          <w:p w14:paraId="09FC0C30" w14:textId="4C5ABF49" w:rsidR="0075559A" w:rsidRPr="001C13D6" w:rsidRDefault="00000000" w:rsidP="001C13D6">
            <w:pPr>
              <w:pStyle w:val="PargrafodaLista"/>
              <w:numPr>
                <w:ilvl w:val="0"/>
                <w:numId w:val="4"/>
              </w:numPr>
              <w:spacing w:line="306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>Sistema retorna para o fluxo principal no passo 2 do fluxo principal.</w:t>
            </w:r>
          </w:p>
          <w:p w14:paraId="256C4988" w14:textId="77777777" w:rsidR="0075559A" w:rsidRDefault="00755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rPr>
                <w:sz w:val="28"/>
                <w:szCs w:val="28"/>
              </w:rPr>
            </w:pPr>
          </w:p>
        </w:tc>
      </w:tr>
    </w:tbl>
    <w:p w14:paraId="2DF7D807" w14:textId="77777777" w:rsidR="0075559A" w:rsidRDefault="0075559A">
      <w:pPr>
        <w:rPr>
          <w:sz w:val="20"/>
          <w:szCs w:val="20"/>
        </w:rPr>
      </w:pPr>
    </w:p>
    <w:p w14:paraId="1827577E" w14:textId="77777777" w:rsidR="0075559A" w:rsidRDefault="0075559A">
      <w:pPr>
        <w:rPr>
          <w:sz w:val="20"/>
          <w:szCs w:val="20"/>
        </w:rPr>
      </w:pPr>
    </w:p>
    <w:p w14:paraId="3854332C" w14:textId="77777777" w:rsidR="0075559A" w:rsidRDefault="0075559A">
      <w:pPr>
        <w:rPr>
          <w:sz w:val="20"/>
          <w:szCs w:val="20"/>
        </w:rPr>
      </w:pPr>
    </w:p>
    <w:p w14:paraId="113BF3E2" w14:textId="77777777" w:rsidR="0075559A" w:rsidRDefault="0075559A">
      <w:pPr>
        <w:rPr>
          <w:sz w:val="20"/>
          <w:szCs w:val="20"/>
        </w:rPr>
      </w:pPr>
    </w:p>
    <w:p w14:paraId="4407D0DC" w14:textId="77777777" w:rsidR="0075559A" w:rsidRDefault="0075559A">
      <w:pPr>
        <w:rPr>
          <w:sz w:val="20"/>
          <w:szCs w:val="20"/>
        </w:rPr>
      </w:pPr>
    </w:p>
    <w:p w14:paraId="7AE464C1" w14:textId="77777777" w:rsidR="0075559A" w:rsidRDefault="0075559A">
      <w:pPr>
        <w:rPr>
          <w:sz w:val="20"/>
          <w:szCs w:val="20"/>
        </w:rPr>
      </w:pPr>
    </w:p>
    <w:p w14:paraId="26FA4257" w14:textId="77777777" w:rsidR="0075559A" w:rsidRDefault="0075559A">
      <w:pPr>
        <w:rPr>
          <w:sz w:val="20"/>
          <w:szCs w:val="20"/>
        </w:rPr>
      </w:pPr>
    </w:p>
    <w:p w14:paraId="69CFD1C1" w14:textId="77777777" w:rsidR="0075559A" w:rsidRDefault="0075559A">
      <w:pPr>
        <w:rPr>
          <w:sz w:val="20"/>
          <w:szCs w:val="20"/>
        </w:rPr>
      </w:pPr>
    </w:p>
    <w:p w14:paraId="64AEC442" w14:textId="77777777" w:rsidR="0075559A" w:rsidRDefault="0075559A">
      <w:pPr>
        <w:rPr>
          <w:sz w:val="20"/>
          <w:szCs w:val="20"/>
        </w:rPr>
      </w:pPr>
    </w:p>
    <w:p w14:paraId="1FAC0E71" w14:textId="77777777" w:rsidR="0075559A" w:rsidRDefault="0075559A">
      <w:pPr>
        <w:rPr>
          <w:sz w:val="20"/>
          <w:szCs w:val="20"/>
        </w:rPr>
      </w:pPr>
    </w:p>
    <w:p w14:paraId="26B2BF32" w14:textId="77777777" w:rsidR="0075559A" w:rsidRDefault="0075559A">
      <w:pPr>
        <w:rPr>
          <w:sz w:val="20"/>
          <w:szCs w:val="20"/>
        </w:rPr>
      </w:pPr>
    </w:p>
    <w:p w14:paraId="325DB935" w14:textId="77777777" w:rsidR="0075559A" w:rsidRDefault="0075559A">
      <w:pPr>
        <w:rPr>
          <w:sz w:val="20"/>
          <w:szCs w:val="20"/>
        </w:rPr>
      </w:pPr>
    </w:p>
    <w:p w14:paraId="5096EA23" w14:textId="77777777" w:rsidR="0075559A" w:rsidRDefault="0075559A">
      <w:pPr>
        <w:rPr>
          <w:sz w:val="20"/>
          <w:szCs w:val="20"/>
        </w:rPr>
      </w:pPr>
    </w:p>
    <w:p w14:paraId="48A13048" w14:textId="77777777" w:rsidR="0075559A" w:rsidRDefault="0075559A">
      <w:pPr>
        <w:rPr>
          <w:sz w:val="20"/>
          <w:szCs w:val="20"/>
        </w:rPr>
      </w:pPr>
    </w:p>
    <w:p w14:paraId="6AC625C0" w14:textId="77777777" w:rsidR="0075559A" w:rsidRDefault="00000000">
      <w:pPr>
        <w:ind w:left="185"/>
        <w:rPr>
          <w:sz w:val="32"/>
          <w:szCs w:val="32"/>
        </w:rPr>
      </w:pPr>
      <w:r>
        <w:rPr>
          <w:sz w:val="32"/>
          <w:szCs w:val="32"/>
        </w:rPr>
        <w:t>Seção: Cadastrar</w:t>
      </w:r>
    </w:p>
    <w:tbl>
      <w:tblPr>
        <w:tblStyle w:val="a0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0"/>
      </w:tblGrid>
      <w:tr w:rsidR="0075559A" w14:paraId="658E8B40" w14:textId="77777777">
        <w:trPr>
          <w:trHeight w:val="495"/>
        </w:trPr>
        <w:tc>
          <w:tcPr>
            <w:tcW w:w="10540" w:type="dxa"/>
          </w:tcPr>
          <w:p w14:paraId="4EA330A8" w14:textId="77777777" w:rsidR="0075559A" w:rsidRDefault="00000000">
            <w:pPr>
              <w:spacing w:line="352" w:lineRule="auto"/>
              <w:ind w:left="55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Sumário: </w:t>
            </w:r>
            <w:r>
              <w:rPr>
                <w:sz w:val="28"/>
                <w:szCs w:val="28"/>
              </w:rPr>
              <w:t>Usuário faz cadastro</w:t>
            </w:r>
          </w:p>
        </w:tc>
      </w:tr>
      <w:tr w:rsidR="0075559A" w14:paraId="76A40739" w14:textId="77777777">
        <w:trPr>
          <w:trHeight w:val="495"/>
        </w:trPr>
        <w:tc>
          <w:tcPr>
            <w:tcW w:w="10540" w:type="dxa"/>
          </w:tcPr>
          <w:p w14:paraId="2880F782" w14:textId="77777777" w:rsidR="0075559A" w:rsidRDefault="00000000">
            <w:pPr>
              <w:spacing w:line="352" w:lineRule="auto"/>
              <w:ind w:left="5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75559A" w14:paraId="1338FE0A" w14:textId="77777777">
        <w:trPr>
          <w:trHeight w:val="834"/>
        </w:trPr>
        <w:tc>
          <w:tcPr>
            <w:tcW w:w="10540" w:type="dxa"/>
          </w:tcPr>
          <w:p w14:paraId="0DB5FD1D" w14:textId="77777777" w:rsidR="0075559A" w:rsidRDefault="00000000">
            <w:pPr>
              <w:numPr>
                <w:ilvl w:val="0"/>
                <w:numId w:val="1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“Não tem cadastro? Cadastre-se!”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</w:t>
            </w:r>
          </w:p>
          <w:p w14:paraId="19BBE820" w14:textId="77777777" w:rsidR="0075559A" w:rsidRDefault="00000000">
            <w:pPr>
              <w:numPr>
                <w:ilvl w:val="0"/>
                <w:numId w:val="1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redirecciona para (</w:t>
            </w:r>
            <w:r>
              <w:rPr>
                <w:color w:val="FF0000"/>
                <w:sz w:val="28"/>
                <w:szCs w:val="28"/>
              </w:rPr>
              <w:t>Tela_004 - CADASTRO CLIENTE</w:t>
            </w:r>
            <w:r>
              <w:rPr>
                <w:sz w:val="28"/>
                <w:szCs w:val="28"/>
              </w:rPr>
              <w:t>)</w:t>
            </w:r>
          </w:p>
          <w:p w14:paraId="58C4DC01" w14:textId="77777777" w:rsidR="0075559A" w:rsidRDefault="00000000">
            <w:pPr>
              <w:numPr>
                <w:ilvl w:val="0"/>
                <w:numId w:val="1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</w:t>
            </w:r>
            <w:r>
              <w:rPr>
                <w:color w:val="FF0000"/>
                <w:sz w:val="28"/>
                <w:szCs w:val="28"/>
              </w:rPr>
              <w:t xml:space="preserve"> CSU002 - MANTER CLIENTE</w:t>
            </w:r>
          </w:p>
        </w:tc>
      </w:tr>
      <w:tr w:rsidR="0075559A" w14:paraId="382AD7AE" w14:textId="77777777">
        <w:trPr>
          <w:trHeight w:val="834"/>
        </w:trPr>
        <w:tc>
          <w:tcPr>
            <w:tcW w:w="10540" w:type="dxa"/>
          </w:tcPr>
          <w:p w14:paraId="0C7679C9" w14:textId="77777777" w:rsidR="0075559A" w:rsidRDefault="00000000">
            <w:pPr>
              <w:spacing w:line="306" w:lineRule="auto"/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5559A" w14:paraId="04EF04E2" w14:textId="77777777">
        <w:trPr>
          <w:trHeight w:val="834"/>
        </w:trPr>
        <w:tc>
          <w:tcPr>
            <w:tcW w:w="10540" w:type="dxa"/>
          </w:tcPr>
          <w:p w14:paraId="5EA108DF" w14:textId="77777777" w:rsidR="0075559A" w:rsidRDefault="00000000">
            <w:pPr>
              <w:spacing w:line="306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1: </w:t>
            </w:r>
            <w:r>
              <w:rPr>
                <w:sz w:val="28"/>
                <w:szCs w:val="28"/>
              </w:rPr>
              <w:t>Ator clica nos ícones das redes sociais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</w:t>
            </w:r>
          </w:p>
          <w:p w14:paraId="62DE4AF8" w14:textId="77777777" w:rsidR="0075559A" w:rsidRPr="001C13D6" w:rsidRDefault="00000000" w:rsidP="001C13D6">
            <w:pPr>
              <w:pStyle w:val="PargrafodaLista"/>
              <w:numPr>
                <w:ilvl w:val="0"/>
                <w:numId w:val="5"/>
              </w:numPr>
              <w:spacing w:line="306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>Sistema redireciona para a respectiva rede social.</w:t>
            </w:r>
          </w:p>
        </w:tc>
      </w:tr>
      <w:tr w:rsidR="0075559A" w14:paraId="35125D5F" w14:textId="77777777">
        <w:trPr>
          <w:trHeight w:val="834"/>
        </w:trPr>
        <w:tc>
          <w:tcPr>
            <w:tcW w:w="10540" w:type="dxa"/>
          </w:tcPr>
          <w:p w14:paraId="609AFE15" w14:textId="77777777" w:rsidR="0075559A" w:rsidRDefault="00000000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75559A" w14:paraId="14BCA338" w14:textId="77777777">
        <w:trPr>
          <w:trHeight w:val="834"/>
        </w:trPr>
        <w:tc>
          <w:tcPr>
            <w:tcW w:w="10540" w:type="dxa"/>
          </w:tcPr>
          <w:p w14:paraId="1C94D503" w14:textId="77777777" w:rsidR="0075559A" w:rsidRDefault="00000000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3CE47A1" w14:textId="77777777" w:rsidR="0075559A" w:rsidRDefault="0075559A">
      <w:pPr>
        <w:rPr>
          <w:sz w:val="20"/>
          <w:szCs w:val="20"/>
        </w:rPr>
      </w:pPr>
    </w:p>
    <w:p w14:paraId="3B9EAC60" w14:textId="77777777" w:rsidR="0075559A" w:rsidRDefault="0075559A">
      <w:pPr>
        <w:rPr>
          <w:sz w:val="20"/>
          <w:szCs w:val="20"/>
        </w:rPr>
      </w:pPr>
    </w:p>
    <w:p w14:paraId="5147C441" w14:textId="77777777" w:rsidR="0075559A" w:rsidRDefault="0075559A">
      <w:pPr>
        <w:rPr>
          <w:sz w:val="20"/>
          <w:szCs w:val="20"/>
        </w:rPr>
      </w:pPr>
    </w:p>
    <w:p w14:paraId="4940C23C" w14:textId="77777777" w:rsidR="0075559A" w:rsidRDefault="0075559A">
      <w:pPr>
        <w:spacing w:before="113"/>
        <w:rPr>
          <w:sz w:val="20"/>
          <w:szCs w:val="20"/>
        </w:rPr>
      </w:pP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75559A" w14:paraId="43A00E67" w14:textId="77777777">
        <w:trPr>
          <w:trHeight w:val="374"/>
        </w:trPr>
        <w:tc>
          <w:tcPr>
            <w:tcW w:w="10540" w:type="dxa"/>
            <w:gridSpan w:val="3"/>
          </w:tcPr>
          <w:p w14:paraId="546862B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75559A" w14:paraId="78C0D393" w14:textId="77777777">
        <w:trPr>
          <w:trHeight w:val="255"/>
        </w:trPr>
        <w:tc>
          <w:tcPr>
            <w:tcW w:w="2620" w:type="dxa"/>
          </w:tcPr>
          <w:p w14:paraId="6E554BEC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594E9A03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77759E7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75559A" w14:paraId="3AD07F8D" w14:textId="77777777">
        <w:trPr>
          <w:trHeight w:val="255"/>
        </w:trPr>
        <w:tc>
          <w:tcPr>
            <w:tcW w:w="2620" w:type="dxa"/>
          </w:tcPr>
          <w:p w14:paraId="18819462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3E262F52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59F22DB6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75559A" w14:paraId="5D9E8A0F" w14:textId="77777777">
        <w:trPr>
          <w:trHeight w:val="234"/>
        </w:trPr>
        <w:tc>
          <w:tcPr>
            <w:tcW w:w="2620" w:type="dxa"/>
          </w:tcPr>
          <w:p w14:paraId="6BBA154B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5CCFCC9D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AE9924E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do Caso de Uso</w:t>
            </w:r>
          </w:p>
        </w:tc>
      </w:tr>
      <w:tr w:rsidR="0075559A" w14:paraId="31B7CF9F" w14:textId="77777777">
        <w:trPr>
          <w:trHeight w:val="255"/>
        </w:trPr>
        <w:tc>
          <w:tcPr>
            <w:tcW w:w="2620" w:type="dxa"/>
          </w:tcPr>
          <w:p w14:paraId="2623457B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22D45F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0DE1FD1C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adição de fluxos alternativos e de exceção</w:t>
            </w:r>
          </w:p>
        </w:tc>
      </w:tr>
    </w:tbl>
    <w:p w14:paraId="73A4E64B" w14:textId="77777777" w:rsidR="0075559A" w:rsidRDefault="007555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75559A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F7BD4"/>
    <w:multiLevelType w:val="multilevel"/>
    <w:tmpl w:val="9AB20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3D6AD8"/>
    <w:multiLevelType w:val="hybridMultilevel"/>
    <w:tmpl w:val="74D6B4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34B6A"/>
    <w:multiLevelType w:val="hybridMultilevel"/>
    <w:tmpl w:val="3F7618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80A40"/>
    <w:multiLevelType w:val="hybridMultilevel"/>
    <w:tmpl w:val="A6F6D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D34C99"/>
    <w:multiLevelType w:val="multilevel"/>
    <w:tmpl w:val="99FA8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8392903">
    <w:abstractNumId w:val="4"/>
  </w:num>
  <w:num w:numId="2" w16cid:durableId="971059539">
    <w:abstractNumId w:val="0"/>
  </w:num>
  <w:num w:numId="3" w16cid:durableId="33358219">
    <w:abstractNumId w:val="2"/>
  </w:num>
  <w:num w:numId="4" w16cid:durableId="788159316">
    <w:abstractNumId w:val="3"/>
  </w:num>
  <w:num w:numId="5" w16cid:durableId="185757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9A"/>
    <w:rsid w:val="001C13D6"/>
    <w:rsid w:val="0075559A"/>
    <w:rsid w:val="008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7DC3"/>
  <w15:docId w15:val="{74700F16-7518-4AF6-B12B-6DC5DB9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C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2</cp:revision>
  <dcterms:created xsi:type="dcterms:W3CDTF">2024-08-15T01:36:00Z</dcterms:created>
  <dcterms:modified xsi:type="dcterms:W3CDTF">2024-08-15T01:42:00Z</dcterms:modified>
</cp:coreProperties>
</file>