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68" w:rsidRDefault="00790A16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Alugai</w:t>
      </w:r>
    </w:p>
    <w:p w:rsidR="00241C68" w:rsidRDefault="00601179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:rsidR="00241C68" w:rsidRDefault="00241C68">
      <w:pPr>
        <w:pStyle w:val="InfoBlue"/>
      </w:pPr>
    </w:p>
    <w:p w:rsidR="00241C68" w:rsidRDefault="00241C68">
      <w:pPr>
        <w:pStyle w:val="InfoBlue"/>
      </w:pPr>
    </w:p>
    <w:p w:rsidR="00241C68" w:rsidRDefault="00241C68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241C68" w:rsidRDefault="00241C68">
      <w:pPr>
        <w:rPr>
          <w:lang w:val="pt-BR"/>
        </w:rPr>
        <w:sectPr w:rsidR="00241C6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41C68" w:rsidRDefault="00601179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241C68" w:rsidRDefault="00601179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601179">
          <w:rPr>
            <w:rStyle w:val="Hyperlink"/>
            <w:sz w:val="24"/>
            <w:szCs w:val="24"/>
            <w:lang w:val="pt-BR"/>
          </w:rPr>
          <w:t>1.1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Finalidade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601179">
          <w:rPr>
            <w:rStyle w:val="Hyperlink"/>
            <w:sz w:val="24"/>
            <w:szCs w:val="24"/>
            <w:lang w:val="pt-BR"/>
          </w:rPr>
          <w:t>1.2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Escopo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601179">
          <w:rPr>
            <w:rStyle w:val="Hyperlink"/>
            <w:sz w:val="24"/>
            <w:szCs w:val="24"/>
            <w:lang w:val="pt-BR"/>
          </w:rPr>
          <w:t>1.3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601179">
          <w:rPr>
            <w:rStyle w:val="Hyperlink"/>
            <w:sz w:val="24"/>
            <w:szCs w:val="24"/>
            <w:lang w:val="pt-BR"/>
          </w:rPr>
          <w:t>1.4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Referências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601179">
          <w:rPr>
            <w:rStyle w:val="Hyperlink"/>
            <w:sz w:val="24"/>
            <w:szCs w:val="24"/>
            <w:lang w:val="pt-BR"/>
          </w:rPr>
          <w:t>1.5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3</w:t>
        </w:r>
      </w:hyperlink>
    </w:p>
    <w:p w:rsidR="00241C68" w:rsidRDefault="00353A0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601179">
          <w:rPr>
            <w:rStyle w:val="Hyperlink"/>
            <w:sz w:val="24"/>
            <w:szCs w:val="24"/>
            <w:lang w:val="pt-BR"/>
          </w:rPr>
          <w:t>2.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Representação Arquitetural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353A0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601179">
          <w:rPr>
            <w:rStyle w:val="Hyperlink"/>
            <w:sz w:val="24"/>
            <w:szCs w:val="24"/>
            <w:lang w:val="pt-BR"/>
          </w:rPr>
          <w:t>3.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Metas e Restrições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353A0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601179">
          <w:rPr>
            <w:rStyle w:val="Hyperlink"/>
            <w:sz w:val="24"/>
            <w:szCs w:val="24"/>
            <w:lang w:val="pt-BR"/>
          </w:rPr>
          <w:t>4.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4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601179">
          <w:rPr>
            <w:rStyle w:val="Hyperlink"/>
            <w:sz w:val="24"/>
            <w:szCs w:val="24"/>
            <w:lang w:val="pt-BR"/>
          </w:rPr>
          <w:t>4.1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Realizações de Casos de Uso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6</w:t>
        </w:r>
      </w:hyperlink>
    </w:p>
    <w:p w:rsidR="00241C68" w:rsidRDefault="00353A0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601179">
          <w:rPr>
            <w:rStyle w:val="Hyperlink"/>
            <w:sz w:val="24"/>
            <w:szCs w:val="24"/>
            <w:lang w:val="pt-BR"/>
          </w:rPr>
          <w:t>5.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Lógica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601179">
          <w:rPr>
            <w:rStyle w:val="Hyperlink"/>
            <w:sz w:val="24"/>
            <w:szCs w:val="24"/>
            <w:lang w:val="pt-BR"/>
          </w:rPr>
          <w:t>5.1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Geral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7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601179">
          <w:rPr>
            <w:rStyle w:val="Hyperlink"/>
            <w:sz w:val="24"/>
            <w:szCs w:val="24"/>
            <w:lang w:val="pt-BR"/>
          </w:rPr>
          <w:t>5.2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  <w:lang w:val="pt-BR"/>
          </w:rPr>
          <w:t>8</w:t>
        </w:r>
      </w:hyperlink>
    </w:p>
    <w:p w:rsidR="00241C68" w:rsidRDefault="00353A05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601179">
          <w:rPr>
            <w:rStyle w:val="Hyperlink"/>
            <w:sz w:val="24"/>
            <w:szCs w:val="24"/>
            <w:lang w:val="pt-BR"/>
          </w:rPr>
          <w:t>5.3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Diagrama de componentes</w:t>
        </w:r>
        <w:r w:rsidR="00601179">
          <w:rPr>
            <w:sz w:val="24"/>
            <w:szCs w:val="24"/>
          </w:rPr>
          <w:tab/>
        </w:r>
      </w:hyperlink>
      <w:r w:rsidR="00601179">
        <w:rPr>
          <w:sz w:val="24"/>
          <w:szCs w:val="24"/>
          <w:lang w:val="pt-BR"/>
        </w:rPr>
        <w:t>9</w:t>
      </w:r>
    </w:p>
    <w:p w:rsidR="00241C68" w:rsidRDefault="00353A0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601179">
          <w:rPr>
            <w:lang w:val="pt-BR"/>
          </w:rPr>
          <w:t>6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Visão de Implantação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_Toc321036889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0</w:t>
      </w:r>
    </w:p>
    <w:p w:rsidR="00241C68" w:rsidRDefault="00353A05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601179">
          <w:rPr>
            <w:lang w:val="pt-BR"/>
          </w:rPr>
          <w:t>7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_Toc321036891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353A05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601179">
          <w:rPr>
            <w:lang w:val="pt-BR"/>
          </w:rPr>
          <w:t>8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Tamanho e Desempenho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_Toc321036892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353A05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601179">
          <w:rPr>
            <w:lang w:val="pt-BR"/>
          </w:rPr>
          <w:t>9</w:t>
        </w:r>
        <w:r w:rsidR="00601179">
          <w:rPr>
            <w:rStyle w:val="Hyperlink"/>
            <w:sz w:val="24"/>
            <w:szCs w:val="24"/>
            <w:lang w:val="pt-BR"/>
          </w:rPr>
          <w:t>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Qualidade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_Toc321036893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11</w:t>
        </w:r>
        <w:r w:rsidR="00601179">
          <w:rPr>
            <w:sz w:val="24"/>
            <w:szCs w:val="24"/>
          </w:rPr>
          <w:fldChar w:fldCharType="end"/>
        </w:r>
      </w:hyperlink>
    </w:p>
    <w:p w:rsidR="00241C68" w:rsidRDefault="00353A05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601179">
          <w:rPr>
            <w:rStyle w:val="Hyperlink"/>
            <w:sz w:val="24"/>
            <w:szCs w:val="24"/>
            <w:lang w:val="pt-BR"/>
          </w:rPr>
          <w:t>10.</w:t>
        </w:r>
        <w:r w:rsidR="00601179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601179">
          <w:rPr>
            <w:rStyle w:val="Hyperlink"/>
            <w:sz w:val="24"/>
            <w:szCs w:val="24"/>
            <w:lang w:val="pt-BR"/>
          </w:rPr>
          <w:t>Exceções</w:t>
        </w:r>
        <w:r w:rsidR="00601179">
          <w:rPr>
            <w:sz w:val="24"/>
            <w:szCs w:val="24"/>
          </w:rPr>
          <w:tab/>
        </w:r>
        <w:r w:rsidR="00601179">
          <w:rPr>
            <w:sz w:val="24"/>
            <w:szCs w:val="24"/>
          </w:rPr>
          <w:fldChar w:fldCharType="begin"/>
        </w:r>
        <w:r w:rsidR="00601179">
          <w:rPr>
            <w:sz w:val="24"/>
            <w:szCs w:val="24"/>
          </w:rPr>
          <w:instrText xml:space="preserve"> PAGEREF _Toc321036894 \h </w:instrText>
        </w:r>
        <w:r w:rsidR="00601179">
          <w:rPr>
            <w:sz w:val="24"/>
            <w:szCs w:val="24"/>
          </w:rPr>
        </w:r>
        <w:r w:rsidR="00601179">
          <w:rPr>
            <w:sz w:val="24"/>
            <w:szCs w:val="24"/>
          </w:rPr>
          <w:fldChar w:fldCharType="separate"/>
        </w:r>
        <w:r w:rsidR="00601179">
          <w:rPr>
            <w:sz w:val="24"/>
            <w:szCs w:val="24"/>
          </w:rPr>
          <w:t>1</w:t>
        </w:r>
        <w:r w:rsidR="00601179">
          <w:rPr>
            <w:sz w:val="24"/>
            <w:szCs w:val="24"/>
          </w:rPr>
          <w:fldChar w:fldCharType="end"/>
        </w:r>
      </w:hyperlink>
      <w:r w:rsidR="00601179">
        <w:rPr>
          <w:sz w:val="24"/>
          <w:szCs w:val="24"/>
          <w:lang w:val="pt-BR"/>
        </w:rPr>
        <w:t>2</w:t>
      </w:r>
    </w:p>
    <w:p w:rsidR="00241C68" w:rsidRDefault="0060117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:rsidR="00241C68" w:rsidRDefault="00601179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:rsidR="00241C68" w:rsidRDefault="00601179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241C68" w:rsidRDefault="0060117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</w:t>
      </w:r>
      <w:r w:rsidR="002D59DC">
        <w:rPr>
          <w:color w:val="000000"/>
        </w:rPr>
        <w:t>los casos de usos levantados do gerenciador de im</w:t>
      </w:r>
      <w:r w:rsidR="00FB123B">
        <w:rPr>
          <w:color w:val="000000"/>
        </w:rPr>
        <w:t>óveis, o a</w:t>
      </w:r>
      <w:r w:rsidR="002D59DC">
        <w:rPr>
          <w:color w:val="000000"/>
        </w:rPr>
        <w:t>lugai.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>Este documento oferece u</w:t>
      </w:r>
      <w:r w:rsidR="002D59DC">
        <w:rPr>
          <w:sz w:val="24"/>
          <w:szCs w:val="24"/>
        </w:rPr>
        <w:t>ma visão geral arquitetural do</w:t>
      </w:r>
      <w:r w:rsidR="00FB123B">
        <w:rPr>
          <w:sz w:val="24"/>
          <w:szCs w:val="24"/>
        </w:rPr>
        <w:t xml:space="preserve"> gerenciador de aluguel, </w:t>
      </w:r>
      <w:r>
        <w:rPr>
          <w:sz w:val="24"/>
          <w:szCs w:val="24"/>
        </w:rPr>
        <w:t>usando diversas visões arquiteturais para representar diferentes aspectos do sistema. O objetivo deste documento é capturar e comunicar as decisões arquiteturais significativas que foram tomadas em relação ao sistema.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241C68" w:rsidRDefault="00601179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, que será desenvolvido pelos alunos </w:t>
      </w:r>
      <w:r w:rsidR="00FB123B">
        <w:rPr>
          <w:sz w:val="24"/>
          <w:szCs w:val="24"/>
        </w:rPr>
        <w:t xml:space="preserve">Adriano Cirino da Silva, </w:t>
      </w:r>
      <w:proofErr w:type="spellStart"/>
      <w:r w:rsidR="00FB123B">
        <w:rPr>
          <w:sz w:val="24"/>
          <w:szCs w:val="24"/>
        </w:rPr>
        <w:t>Gilton</w:t>
      </w:r>
      <w:proofErr w:type="spellEnd"/>
      <w:r w:rsidR="00FB123B">
        <w:rPr>
          <w:sz w:val="24"/>
          <w:szCs w:val="24"/>
        </w:rPr>
        <w:t xml:space="preserve"> Carvalho Santana, </w:t>
      </w:r>
      <w:proofErr w:type="spellStart"/>
      <w:r w:rsidR="00FB123B">
        <w:rPr>
          <w:sz w:val="24"/>
          <w:szCs w:val="24"/>
        </w:rPr>
        <w:t>Jeovane</w:t>
      </w:r>
      <w:proofErr w:type="spellEnd"/>
      <w:r w:rsidR="00FB123B">
        <w:rPr>
          <w:sz w:val="24"/>
          <w:szCs w:val="24"/>
        </w:rPr>
        <w:t xml:space="preserve"> da Mota Santos Ferreira, </w:t>
      </w:r>
      <w:proofErr w:type="spellStart"/>
      <w:r w:rsidR="00FB123B">
        <w:rPr>
          <w:sz w:val="24"/>
          <w:szCs w:val="24"/>
        </w:rPr>
        <w:t>Kamila</w:t>
      </w:r>
      <w:proofErr w:type="spellEnd"/>
      <w:r w:rsidR="00FB123B">
        <w:rPr>
          <w:sz w:val="24"/>
          <w:szCs w:val="24"/>
        </w:rPr>
        <w:t xml:space="preserve"> Lima Mendonça e </w:t>
      </w:r>
      <w:proofErr w:type="spellStart"/>
      <w:r w:rsidR="00FB123B">
        <w:rPr>
          <w:sz w:val="24"/>
          <w:szCs w:val="24"/>
        </w:rPr>
        <w:t>Maycon</w:t>
      </w:r>
      <w:proofErr w:type="spellEnd"/>
      <w:r w:rsidR="00FB123B">
        <w:rPr>
          <w:sz w:val="24"/>
          <w:szCs w:val="24"/>
        </w:rPr>
        <w:t xml:space="preserve"> Douglas Oliveira Santos</w:t>
      </w:r>
      <w:r>
        <w:rPr>
          <w:sz w:val="24"/>
          <w:szCs w:val="24"/>
        </w:rPr>
        <w:t xml:space="preserve"> do curso de Sistemas de Informação da Universidade Federal de Sergipe como projeto da disciplina Engenharia de Software II.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</w:t>
      </w:r>
      <w:proofErr w:type="gramStart"/>
      <w:r>
        <w:rPr>
          <w:sz w:val="24"/>
          <w:szCs w:val="24"/>
        </w:rPr>
        <w:t xml:space="preserve">Glossário </w:t>
      </w:r>
      <w:r w:rsidR="005B6D82">
        <w:rPr>
          <w:sz w:val="24"/>
          <w:szCs w:val="24"/>
        </w:rPr>
        <w:t xml:space="preserve"> e</w:t>
      </w:r>
      <w:proofErr w:type="gramEnd"/>
      <w:r w:rsidR="005B6D82">
        <w:rPr>
          <w:sz w:val="24"/>
          <w:szCs w:val="24"/>
        </w:rPr>
        <w:t xml:space="preserve"> de Visão </w:t>
      </w:r>
      <w:r>
        <w:rPr>
          <w:sz w:val="24"/>
          <w:szCs w:val="24"/>
        </w:rPr>
        <w:t>do Projeto.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:rsidR="00241C68" w:rsidRDefault="00601179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6: Descreve a visão de processos;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7: Descreve a visão de implantação;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:rsidR="00241C68" w:rsidRDefault="00601179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r w:rsidR="00FB123B">
        <w:rPr>
          <w:sz w:val="24"/>
          <w:szCs w:val="24"/>
        </w:rPr>
        <w:t xml:space="preserve">usuários </w:t>
      </w:r>
      <w:r>
        <w:rPr>
          <w:sz w:val="24"/>
          <w:szCs w:val="24"/>
        </w:rPr>
        <w:t>ele deve seguir as seguintes restrições:</w:t>
      </w:r>
    </w:p>
    <w:p w:rsidR="00241C68" w:rsidRDefault="00601179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B123B">
        <w:rPr>
          <w:sz w:val="24"/>
          <w:szCs w:val="24"/>
        </w:rPr>
        <w:t>Alugai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ainda não tem nada definido</w:t>
      </w:r>
    </w:p>
    <w:p w:rsidR="00241C68" w:rsidRDefault="00FB123B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>A</w:t>
      </w:r>
      <w:r w:rsidR="00601179">
        <w:rPr>
          <w:sz w:val="24"/>
          <w:szCs w:val="24"/>
        </w:rPr>
        <w:t xml:space="preserve"> versão web do sistema deverá permitir a execução nos principais browsers disponíveis, como por exemplo: </w:t>
      </w:r>
      <w:r w:rsidR="00601179">
        <w:rPr>
          <w:i/>
          <w:sz w:val="24"/>
          <w:szCs w:val="24"/>
        </w:rPr>
        <w:t>Mozilla Firefox, Chrome, Safari, Opera e Internet Explorer</w:t>
      </w:r>
      <w:r w:rsidR="00601179">
        <w:rPr>
          <w:sz w:val="24"/>
          <w:szCs w:val="24"/>
        </w:rPr>
        <w:t>;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CSU01 - </w:t>
      </w:r>
      <w:r w:rsidR="00FB123B">
        <w:rPr>
          <w:sz w:val="24"/>
          <w:szCs w:val="24"/>
        </w:rPr>
        <w:t>Manter Usuário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Buscar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Imóvel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Atender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Solicitações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Manter Despesas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FB123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B123B">
        <w:rPr>
          <w:sz w:val="24"/>
          <w:szCs w:val="24"/>
        </w:rPr>
        <w:t>Confirmar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CSU08 </w:t>
      </w:r>
      <w:r w:rsidR="00FB123B">
        <w:rPr>
          <w:sz w:val="24"/>
          <w:szCs w:val="24"/>
        </w:rPr>
        <w:t>– Manter Pagamento de Locações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CSU09 - </w:t>
      </w:r>
      <w:r w:rsidR="00FB123B">
        <w:rPr>
          <w:sz w:val="24"/>
          <w:szCs w:val="24"/>
        </w:rPr>
        <w:t>Emitir Declaração de Aluguel</w:t>
      </w:r>
      <w:r>
        <w:rPr>
          <w:sz w:val="24"/>
          <w:szCs w:val="24"/>
        </w:rPr>
        <w:t>;</w:t>
      </w:r>
    </w:p>
    <w:p w:rsidR="00241C68" w:rsidRDefault="00601179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CSU10 - </w:t>
      </w:r>
      <w:r w:rsidR="00FB123B">
        <w:rPr>
          <w:sz w:val="24"/>
          <w:szCs w:val="24"/>
        </w:rPr>
        <w:t>Autenticar Usuário.</w:t>
      </w:r>
    </w:p>
    <w:p w:rsidR="00241C68" w:rsidRDefault="00FB123B" w:rsidP="00FB123B">
      <w:pPr>
        <w:pStyle w:val="Corpodetexto"/>
        <w:ind w:left="-993" w:firstLine="567"/>
        <w:jc w:val="right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6604000" cy="38100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</w:t>
      </w:r>
      <w:r w:rsidR="00306D12">
        <w:rPr>
          <w:sz w:val="24"/>
          <w:szCs w:val="24"/>
        </w:rPr>
        <w:t xml:space="preserve">Repositório do Alugai no </w:t>
      </w:r>
      <w:proofErr w:type="spellStart"/>
      <w:r w:rsidR="00306D12">
        <w:rPr>
          <w:sz w:val="24"/>
          <w:szCs w:val="24"/>
        </w:rPr>
        <w:t>Github</w:t>
      </w:r>
      <w:proofErr w:type="spellEnd"/>
      <w:r w:rsidR="00306D12">
        <w:rPr>
          <w:sz w:val="24"/>
          <w:szCs w:val="24"/>
        </w:rPr>
        <w:t xml:space="preserve"> na pasta Requisitos e na </w:t>
      </w:r>
      <w:proofErr w:type="gramStart"/>
      <w:r w:rsidR="00306D12">
        <w:rPr>
          <w:sz w:val="24"/>
          <w:szCs w:val="24"/>
        </w:rPr>
        <w:t>sub pasta</w:t>
      </w:r>
      <w:proofErr w:type="gramEnd"/>
      <w:r w:rsidR="00306D12">
        <w:rPr>
          <w:sz w:val="24"/>
          <w:szCs w:val="24"/>
        </w:rPr>
        <w:t xml:space="preserve"> Casos de Uso.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241C68" w:rsidRDefault="00601179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860729" w:rsidRPr="00860729" w:rsidRDefault="00860729" w:rsidP="00860729">
      <w:pPr>
        <w:ind w:firstLine="633"/>
        <w:rPr>
          <w:lang w:val="pt-BR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visão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lógica</w:t>
      </w:r>
      <w:proofErr w:type="spellEnd"/>
      <w:r>
        <w:rPr>
          <w:sz w:val="24"/>
          <w:szCs w:val="24"/>
        </w:rPr>
        <w:t xml:space="preserve"> do </w:t>
      </w:r>
      <w:r>
        <w:rPr>
          <w:sz w:val="24"/>
          <w:szCs w:val="24"/>
          <w:lang w:val="pt-BR"/>
        </w:rPr>
        <w:t xml:space="preserve">Alugai </w:t>
      </w:r>
      <w:r>
        <w:rPr>
          <w:sz w:val="24"/>
          <w:szCs w:val="24"/>
        </w:rPr>
        <w:t xml:space="preserve">é </w:t>
      </w:r>
      <w:proofErr w:type="spellStart"/>
      <w:r>
        <w:rPr>
          <w:sz w:val="24"/>
          <w:szCs w:val="24"/>
        </w:rPr>
        <w:t>composta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pacotes</w:t>
      </w:r>
      <w:proofErr w:type="spellEnd"/>
      <w:r>
        <w:rPr>
          <w:sz w:val="24"/>
          <w:szCs w:val="24"/>
        </w:rPr>
        <w:t>:</w:t>
      </w:r>
    </w:p>
    <w:p w:rsidR="00860729" w:rsidRPr="00860729" w:rsidRDefault="00860729" w:rsidP="00A34DC6">
      <w:pPr>
        <w:pStyle w:val="Corpodetexto"/>
        <w:numPr>
          <w:ilvl w:val="0"/>
          <w:numId w:val="7"/>
        </w:numPr>
        <w:ind w:left="993"/>
        <w:jc w:val="both"/>
        <w:rPr>
          <w:sz w:val="24"/>
          <w:szCs w:val="24"/>
          <w:lang w:val="pt-BR"/>
        </w:rPr>
      </w:pPr>
      <w:proofErr w:type="spellStart"/>
      <w:r w:rsidRPr="00860729">
        <w:rPr>
          <w:b/>
          <w:iCs/>
          <w:sz w:val="24"/>
          <w:szCs w:val="24"/>
          <w:lang w:val="pt-BR"/>
        </w:rPr>
        <w:t>AlugaiWeb</w:t>
      </w:r>
      <w:proofErr w:type="spellEnd"/>
      <w:r w:rsidRPr="00860729">
        <w:rPr>
          <w:b/>
          <w:iCs/>
          <w:sz w:val="24"/>
          <w:szCs w:val="24"/>
          <w:lang w:val="pt-BR"/>
        </w:rPr>
        <w:t>:</w:t>
      </w:r>
      <w:r w:rsidRPr="00860729">
        <w:rPr>
          <w:iCs/>
          <w:sz w:val="24"/>
          <w:szCs w:val="24"/>
          <w:lang w:val="pt-BR"/>
        </w:rPr>
        <w:t xml:space="preserve"> Ne</w:t>
      </w:r>
      <w:r w:rsidRPr="00860729">
        <w:rPr>
          <w:iCs/>
          <w:sz w:val="24"/>
          <w:szCs w:val="24"/>
          <w:lang w:val="pt-BR"/>
        </w:rPr>
        <w:t xml:space="preserve">sse pacote </w:t>
      </w:r>
      <w:r w:rsidRPr="00860729">
        <w:rPr>
          <w:iCs/>
          <w:sz w:val="24"/>
          <w:szCs w:val="24"/>
          <w:lang w:val="pt-BR"/>
        </w:rPr>
        <w:t>est</w:t>
      </w:r>
      <w:r>
        <w:rPr>
          <w:iCs/>
          <w:sz w:val="24"/>
          <w:szCs w:val="24"/>
          <w:lang w:val="pt-BR"/>
        </w:rPr>
        <w:t>ão</w:t>
      </w:r>
      <w:r>
        <w:rPr>
          <w:iCs/>
          <w:sz w:val="24"/>
          <w:szCs w:val="24"/>
          <w:lang w:val="pt-BR"/>
        </w:rPr>
        <w:t xml:space="preserve"> armazenados os componentes que fazem parte da interface gráfica da aplicação,</w:t>
      </w:r>
      <w:r w:rsidRPr="00860729">
        <w:rPr>
          <w:iCs/>
          <w:sz w:val="24"/>
          <w:szCs w:val="24"/>
          <w:lang w:val="pt-BR"/>
        </w:rPr>
        <w:t xml:space="preserve"> </w:t>
      </w:r>
      <w:r>
        <w:rPr>
          <w:iCs/>
          <w:sz w:val="24"/>
          <w:szCs w:val="24"/>
          <w:lang w:val="pt-BR"/>
        </w:rPr>
        <w:t>ou seja</w:t>
      </w:r>
      <w:r>
        <w:rPr>
          <w:iCs/>
          <w:sz w:val="24"/>
          <w:szCs w:val="24"/>
          <w:lang w:val="pt-BR"/>
        </w:rPr>
        <w:t>,</w:t>
      </w:r>
      <w:r>
        <w:rPr>
          <w:iCs/>
          <w:sz w:val="24"/>
          <w:szCs w:val="24"/>
          <w:lang w:val="pt-BR"/>
        </w:rPr>
        <w:t xml:space="preserve"> as gerenciadoras do alugai</w:t>
      </w:r>
      <w:r>
        <w:rPr>
          <w:iCs/>
          <w:sz w:val="24"/>
          <w:szCs w:val="24"/>
          <w:lang w:val="pt-BR"/>
        </w:rPr>
        <w:t>, além das controladoras</w:t>
      </w:r>
      <w:r w:rsidR="008C3A9B">
        <w:rPr>
          <w:iCs/>
          <w:sz w:val="24"/>
          <w:szCs w:val="24"/>
          <w:lang w:val="pt-BR"/>
        </w:rPr>
        <w:t xml:space="preserve"> que </w:t>
      </w:r>
      <w:r>
        <w:rPr>
          <w:iCs/>
          <w:sz w:val="24"/>
          <w:szCs w:val="24"/>
          <w:lang w:val="pt-BR"/>
        </w:rPr>
        <w:t>são responsáveis por integrar os demais componentes da nossa arquitetura, de acordo com a interação com usuário.</w:t>
      </w:r>
    </w:p>
    <w:p w:rsidR="00241C68" w:rsidRPr="00860729" w:rsidRDefault="00860729" w:rsidP="00860729">
      <w:pPr>
        <w:pStyle w:val="Corpodetexto"/>
        <w:numPr>
          <w:ilvl w:val="0"/>
          <w:numId w:val="7"/>
        </w:numPr>
        <w:ind w:left="993"/>
        <w:jc w:val="both"/>
        <w:rPr>
          <w:iCs/>
          <w:color w:val="000000" w:themeColor="text1"/>
          <w:sz w:val="24"/>
          <w:szCs w:val="24"/>
          <w:lang w:val="pt-BR"/>
        </w:rPr>
      </w:pPr>
      <w:r w:rsidRPr="00860729">
        <w:rPr>
          <w:b/>
          <w:iCs/>
          <w:color w:val="000000" w:themeColor="text1"/>
          <w:sz w:val="24"/>
          <w:szCs w:val="24"/>
          <w:lang w:val="pt-BR"/>
        </w:rPr>
        <w:t>Core</w:t>
      </w:r>
      <w:r w:rsidRPr="00860729">
        <w:rPr>
          <w:iCs/>
          <w:color w:val="000000" w:themeColor="text1"/>
          <w:sz w:val="24"/>
          <w:szCs w:val="24"/>
          <w:lang w:val="pt-BR"/>
        </w:rPr>
        <w:t xml:space="preserve">: </w:t>
      </w:r>
      <w:r w:rsidR="008C3A9B">
        <w:rPr>
          <w:iCs/>
          <w:color w:val="000000" w:themeColor="text1"/>
          <w:sz w:val="24"/>
          <w:szCs w:val="24"/>
          <w:lang w:val="pt-BR"/>
        </w:rPr>
        <w:t xml:space="preserve">Pacote onde contém o mapeamento de Classe do gerenciador </w:t>
      </w:r>
      <w:proofErr w:type="gramStart"/>
      <w:r w:rsidR="008C3A9B">
        <w:rPr>
          <w:iCs/>
          <w:color w:val="000000" w:themeColor="text1"/>
          <w:sz w:val="24"/>
          <w:szCs w:val="24"/>
          <w:lang w:val="pt-BR"/>
        </w:rPr>
        <w:t>de Alugueis</w:t>
      </w:r>
      <w:proofErr w:type="gramEnd"/>
      <w:r w:rsidR="008C3A9B">
        <w:rPr>
          <w:iCs/>
          <w:color w:val="000000" w:themeColor="text1"/>
          <w:sz w:val="24"/>
          <w:szCs w:val="24"/>
          <w:lang w:val="pt-BR"/>
        </w:rPr>
        <w:t>.</w:t>
      </w:r>
    </w:p>
    <w:p w:rsidR="00860729" w:rsidRPr="00860729" w:rsidRDefault="00860729" w:rsidP="00860729">
      <w:pPr>
        <w:pStyle w:val="Corpodetexto"/>
        <w:numPr>
          <w:ilvl w:val="0"/>
          <w:numId w:val="7"/>
        </w:numPr>
        <w:ind w:left="993"/>
        <w:jc w:val="both"/>
        <w:rPr>
          <w:iCs/>
          <w:color w:val="000000" w:themeColor="text1"/>
          <w:sz w:val="24"/>
          <w:szCs w:val="24"/>
          <w:lang w:val="pt-BR"/>
        </w:rPr>
      </w:pPr>
      <w:r w:rsidRPr="00860729">
        <w:rPr>
          <w:b/>
          <w:iCs/>
          <w:color w:val="000000" w:themeColor="text1"/>
          <w:sz w:val="24"/>
          <w:szCs w:val="24"/>
          <w:lang w:val="pt-BR"/>
        </w:rPr>
        <w:t>Service</w:t>
      </w:r>
      <w:r>
        <w:rPr>
          <w:iCs/>
          <w:color w:val="000000" w:themeColor="text1"/>
          <w:sz w:val="24"/>
          <w:szCs w:val="24"/>
          <w:lang w:val="pt-BR"/>
        </w:rPr>
        <w:t>:</w:t>
      </w:r>
      <w:r w:rsidR="008C3A9B">
        <w:rPr>
          <w:iCs/>
          <w:color w:val="000000" w:themeColor="text1"/>
          <w:sz w:val="24"/>
          <w:szCs w:val="24"/>
          <w:lang w:val="pt-BR"/>
        </w:rPr>
        <w:t xml:space="preserve"> Pacote que co</w:t>
      </w:r>
      <w:bookmarkStart w:id="30" w:name="_GoBack"/>
      <w:bookmarkEnd w:id="30"/>
      <w:r w:rsidR="008C3A9B">
        <w:rPr>
          <w:iCs/>
          <w:color w:val="000000" w:themeColor="text1"/>
          <w:sz w:val="24"/>
          <w:szCs w:val="24"/>
          <w:lang w:val="pt-BR"/>
        </w:rPr>
        <w:t xml:space="preserve">ntém as regras de </w:t>
      </w:r>
      <w:r w:rsidR="008C3A9B" w:rsidRPr="008C3A9B">
        <w:rPr>
          <w:iCs/>
          <w:color w:val="000000" w:themeColor="text1"/>
          <w:sz w:val="24"/>
          <w:szCs w:val="24"/>
          <w:u w:val="single"/>
          <w:lang w:val="pt-BR"/>
        </w:rPr>
        <w:t>negócio</w:t>
      </w:r>
      <w:r w:rsidR="008C3A9B">
        <w:rPr>
          <w:iCs/>
          <w:color w:val="000000" w:themeColor="text1"/>
          <w:sz w:val="24"/>
          <w:szCs w:val="24"/>
          <w:lang w:val="pt-BR"/>
        </w:rPr>
        <w:t xml:space="preserve"> do Sistema Alugai.</w:t>
      </w:r>
    </w:p>
    <w:p w:rsidR="00241C68" w:rsidRDefault="00A34DC6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>Arquitetura de Classes</w:t>
      </w:r>
    </w:p>
    <w:p w:rsidR="00A34DC6" w:rsidRDefault="00A34DC6" w:rsidP="00A34DC6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086475" cy="327523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57" cy="327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C6" w:rsidRDefault="00A34DC6" w:rsidP="00A34DC6">
      <w:pPr>
        <w:rPr>
          <w:lang w:val="pt-BR"/>
        </w:rPr>
      </w:pPr>
    </w:p>
    <w:p w:rsidR="00A34DC6" w:rsidRPr="00A34DC6" w:rsidRDefault="00A34DC6" w:rsidP="00A34DC6">
      <w:pPr>
        <w:pStyle w:val="Corpodetexto"/>
        <w:jc w:val="center"/>
        <w:rPr>
          <w:u w:val="single"/>
          <w:lang w:val="pt-BR"/>
        </w:rPr>
      </w:pPr>
      <w:proofErr w:type="gramStart"/>
      <w:r>
        <w:rPr>
          <w:sz w:val="24"/>
          <w:szCs w:val="24"/>
          <w:lang w:val="pt-BR"/>
        </w:rPr>
        <w:t>Figura  –</w:t>
      </w:r>
      <w:proofErr w:type="gramEnd"/>
      <w:r>
        <w:rPr>
          <w:sz w:val="24"/>
          <w:szCs w:val="24"/>
          <w:lang w:val="pt-BR"/>
        </w:rPr>
        <w:t xml:space="preserve"> Diagrama  de Arquitetura de </w:t>
      </w:r>
      <w:r>
        <w:rPr>
          <w:sz w:val="24"/>
          <w:szCs w:val="24"/>
          <w:lang w:val="pt-BR"/>
        </w:rPr>
        <w:t>Classes</w:t>
      </w:r>
    </w:p>
    <w:p w:rsidR="00241C68" w:rsidRDefault="00A34DC6">
      <w:pPr>
        <w:pStyle w:val="Ttulo2"/>
        <w:ind w:left="0" w:firstLine="0"/>
        <w:rPr>
          <w:lang w:val="pt-BR" w:eastAsia="pt-BR"/>
        </w:rPr>
      </w:pPr>
      <w:bookmarkStart w:id="31" w:name="_Toc321036887"/>
      <w:r>
        <w:rPr>
          <w:lang w:val="pt-BR"/>
        </w:rPr>
        <w:t>Diagrama da Arquitetura de</w:t>
      </w:r>
      <w:r w:rsidR="00601179">
        <w:rPr>
          <w:lang w:val="pt-BR"/>
        </w:rPr>
        <w:t xml:space="preserve"> componentes</w:t>
      </w:r>
      <w:bookmarkEnd w:id="31"/>
    </w:p>
    <w:p w:rsidR="00241C68" w:rsidRDefault="008C3A9B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6010275" cy="3952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68" w:rsidRDefault="008C3A9B" w:rsidP="00A34DC6">
      <w:pPr>
        <w:pStyle w:val="Corpodetexto"/>
        <w:jc w:val="center"/>
        <w:rPr>
          <w:lang w:val="pt-BR"/>
        </w:rPr>
      </w:pPr>
      <w:proofErr w:type="gramStart"/>
      <w:r>
        <w:rPr>
          <w:sz w:val="24"/>
          <w:szCs w:val="24"/>
          <w:lang w:val="pt-BR"/>
        </w:rPr>
        <w:lastRenderedPageBreak/>
        <w:t>Figura  –</w:t>
      </w:r>
      <w:proofErr w:type="gramEnd"/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Diagrama </w:t>
      </w:r>
      <w:r w:rsidR="00A34DC6">
        <w:rPr>
          <w:sz w:val="24"/>
          <w:szCs w:val="24"/>
          <w:lang w:val="pt-BR"/>
        </w:rPr>
        <w:t xml:space="preserve"> de Arquitetura de </w:t>
      </w:r>
      <w:r>
        <w:rPr>
          <w:sz w:val="24"/>
          <w:szCs w:val="24"/>
          <w:lang w:val="pt-BR"/>
        </w:rPr>
        <w:t>Componentes</w:t>
      </w:r>
      <w:bookmarkStart w:id="32" w:name="_Toc321036894"/>
    </w:p>
    <w:p w:rsidR="00241C68" w:rsidRDefault="00601179">
      <w:pPr>
        <w:pStyle w:val="Ttulo1"/>
        <w:ind w:left="360" w:hanging="360"/>
        <w:jc w:val="both"/>
      </w:pPr>
      <w:bookmarkStart w:id="33" w:name="_Toc321036891"/>
      <w:bookmarkStart w:id="34" w:name="_Toc18206193"/>
      <w:r>
        <w:rPr>
          <w:rFonts w:ascii="Times New Roman" w:hAnsi="Times New Roman"/>
          <w:lang w:val="pt-BR"/>
        </w:rPr>
        <w:t xml:space="preserve">Visão de Dados </w:t>
      </w:r>
      <w:bookmarkEnd w:id="33"/>
      <w:bookmarkEnd w:id="34"/>
      <w:r w:rsidR="00306D12">
        <w:rPr>
          <w:rFonts w:ascii="Times New Roman" w:hAnsi="Times New Roman"/>
          <w:lang w:val="pt-BR"/>
        </w:rPr>
        <w:t>(em andamento</w:t>
      </w:r>
      <w:r>
        <w:rPr>
          <w:rFonts w:ascii="Times New Roman" w:hAnsi="Times New Roman"/>
          <w:lang w:val="pt-BR"/>
        </w:rPr>
        <w:t>)</w:t>
      </w:r>
    </w:p>
    <w:p w:rsidR="00241C68" w:rsidRDefault="00306D12" w:rsidP="00306D12">
      <w:pPr>
        <w:ind w:hanging="1134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018B33E" wp14:editId="5EA12225">
            <wp:extent cx="7084820" cy="4095750"/>
            <wp:effectExtent l="19050" t="19050" r="2095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909" cy="409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C68" w:rsidRDefault="00601179">
      <w:pPr>
        <w:pStyle w:val="Corpodetexto"/>
        <w:jc w:val="center"/>
        <w:rPr>
          <w:lang w:val="pt-BR"/>
        </w:rPr>
      </w:pPr>
      <w:proofErr w:type="gramStart"/>
      <w:r>
        <w:rPr>
          <w:sz w:val="24"/>
          <w:szCs w:val="24"/>
          <w:lang w:val="pt-BR"/>
        </w:rPr>
        <w:t>Figura  –</w:t>
      </w:r>
      <w:proofErr w:type="gramEnd"/>
      <w:r>
        <w:rPr>
          <w:sz w:val="24"/>
          <w:szCs w:val="24"/>
          <w:lang w:val="pt-BR"/>
        </w:rPr>
        <w:t xml:space="preserve"> Diagrama Entidade Relacionamento</w:t>
      </w:r>
      <w:r w:rsidR="00306D12">
        <w:rPr>
          <w:sz w:val="24"/>
          <w:szCs w:val="24"/>
          <w:lang w:val="pt-BR"/>
        </w:rPr>
        <w:t xml:space="preserve"> parcial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5" w:name="_Toc321036892"/>
      <w:bookmarkStart w:id="36" w:name="_Toc18206194"/>
      <w:r>
        <w:rPr>
          <w:rFonts w:ascii="Times New Roman" w:hAnsi="Times New Roman"/>
          <w:lang w:val="pt-BR"/>
        </w:rPr>
        <w:t>Tamanho e Desempenho</w:t>
      </w:r>
      <w:bookmarkEnd w:id="35"/>
      <w:bookmarkEnd w:id="36"/>
    </w:p>
    <w:p w:rsidR="00241C68" w:rsidRDefault="00601179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Uma descrição das principais características de dimensionamento do software que têm um impacto na arquitetura, bem como as re</w:t>
      </w:r>
      <w:r w:rsidR="00306D12">
        <w:rPr>
          <w:sz w:val="24"/>
          <w:szCs w:val="24"/>
        </w:rPr>
        <w:t>strições do desempenho desejado</w:t>
      </w:r>
      <w:r>
        <w:rPr>
          <w:sz w:val="24"/>
          <w:szCs w:val="24"/>
        </w:rPr>
        <w:t>.</w:t>
      </w:r>
    </w:p>
    <w:p w:rsidR="00241C68" w:rsidRDefault="00601179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7" w:name="_Toc321036893"/>
      <w:bookmarkStart w:id="38" w:name="_Toc18206195"/>
      <w:r>
        <w:rPr>
          <w:rFonts w:ascii="Times New Roman" w:hAnsi="Times New Roman"/>
          <w:lang w:val="pt-BR"/>
        </w:rPr>
        <w:t>Qualidade</w:t>
      </w:r>
      <w:bookmarkEnd w:id="37"/>
      <w:bookmarkEnd w:id="38"/>
    </w:p>
    <w:p w:rsidR="00241C68" w:rsidRPr="00A34DC6" w:rsidRDefault="00601179" w:rsidP="00A34DC6">
      <w:pPr>
        <w:pStyle w:val="InfoBlue"/>
        <w:jc w:val="both"/>
        <w:rPr>
          <w:u w:val="single"/>
        </w:rPr>
      </w:pPr>
      <w:r>
        <w:rPr>
          <w:sz w:val="24"/>
          <w:szCs w:val="24"/>
        </w:rPr>
        <w:t>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</w:t>
      </w:r>
      <w:r w:rsidR="00306D12">
        <w:rPr>
          <w:sz w:val="24"/>
          <w:szCs w:val="24"/>
        </w:rPr>
        <w:t>verão ser delineadas claramente</w:t>
      </w:r>
      <w:r>
        <w:rPr>
          <w:sz w:val="24"/>
          <w:szCs w:val="24"/>
        </w:rPr>
        <w:t>.</w:t>
      </w:r>
      <w:bookmarkEnd w:id="32"/>
    </w:p>
    <w:p w:rsidR="00241C68" w:rsidRDefault="00241C68">
      <w:pPr>
        <w:jc w:val="both"/>
        <w:rPr>
          <w:sz w:val="24"/>
          <w:szCs w:val="24"/>
          <w:lang w:val="pt-BR"/>
        </w:rPr>
      </w:pPr>
    </w:p>
    <w:sectPr w:rsidR="00241C68" w:rsidSect="00306D12">
      <w:headerReference w:type="default" r:id="rId13"/>
      <w:footerReference w:type="default" r:id="rId14"/>
      <w:pgSz w:w="12240" w:h="15840"/>
      <w:pgMar w:top="1417" w:right="758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05" w:rsidRDefault="00353A05">
      <w:pPr>
        <w:spacing w:line="240" w:lineRule="auto"/>
      </w:pPr>
      <w:r>
        <w:separator/>
      </w:r>
    </w:p>
  </w:endnote>
  <w:endnote w:type="continuationSeparator" w:id="0">
    <w:p w:rsidR="00353A05" w:rsidRDefault="00353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41C6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241C68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1C68" w:rsidRDefault="0060117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A34DC6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353A05">
            <w:rPr>
              <w:rStyle w:val="Nmerodepgina"/>
              <w:noProof/>
            </w:rPr>
            <w:fldChar w:fldCharType="begin"/>
          </w:r>
          <w:r w:rsidR="00353A05">
            <w:rPr>
              <w:rStyle w:val="Nmerodepgina"/>
              <w:noProof/>
            </w:rPr>
            <w:instrText xml:space="preserve"> NUMPAGES  \* MERGEFORMAT </w:instrText>
          </w:r>
          <w:r w:rsidR="00353A05">
            <w:rPr>
              <w:rStyle w:val="Nmerodepgina"/>
              <w:noProof/>
            </w:rPr>
            <w:fldChar w:fldCharType="separate"/>
          </w:r>
          <w:r w:rsidR="00A34DC6">
            <w:rPr>
              <w:rStyle w:val="Nmerodepgina"/>
              <w:noProof/>
            </w:rPr>
            <w:t>7</w:t>
          </w:r>
          <w:r w:rsidR="00353A05">
            <w:rPr>
              <w:rStyle w:val="Nmerodepgina"/>
              <w:noProof/>
            </w:rPr>
            <w:fldChar w:fldCharType="end"/>
          </w:r>
        </w:p>
      </w:tc>
    </w:tr>
  </w:tbl>
  <w:p w:rsidR="00241C68" w:rsidRDefault="00241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05" w:rsidRDefault="00353A05">
      <w:pPr>
        <w:spacing w:line="240" w:lineRule="auto"/>
      </w:pPr>
      <w:r>
        <w:separator/>
      </w:r>
    </w:p>
  </w:footnote>
  <w:footnote w:type="continuationSeparator" w:id="0">
    <w:p w:rsidR="00353A05" w:rsidRDefault="00353A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C68" w:rsidRDefault="00241C68">
    <w:pPr>
      <w:rPr>
        <w:sz w:val="24"/>
        <w:szCs w:val="24"/>
      </w:rPr>
    </w:pPr>
  </w:p>
  <w:p w:rsidR="00241C68" w:rsidRDefault="00241C68">
    <w:pPr>
      <w:pBdr>
        <w:top w:val="single" w:sz="6" w:space="1" w:color="auto"/>
      </w:pBdr>
      <w:rPr>
        <w:sz w:val="24"/>
        <w:szCs w:val="24"/>
      </w:rPr>
    </w:pPr>
  </w:p>
  <w:p w:rsidR="00241C68" w:rsidRDefault="00601179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241C68" w:rsidRDefault="00241C68">
    <w:pPr>
      <w:pBdr>
        <w:bottom w:val="single" w:sz="6" w:space="1" w:color="auto"/>
      </w:pBdr>
      <w:jc w:val="right"/>
      <w:rPr>
        <w:sz w:val="24"/>
        <w:szCs w:val="24"/>
      </w:rPr>
    </w:pPr>
  </w:p>
  <w:p w:rsidR="00241C68" w:rsidRDefault="00241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2D59DC">
          <w:pPr>
            <w:rPr>
              <w:lang w:val="pt-BR"/>
            </w:rPr>
          </w:pPr>
          <w:r>
            <w:rPr>
              <w:lang w:val="pt-BR"/>
            </w:rPr>
            <w:t>Alugai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2D59DC">
            <w:t xml:space="preserve"> 1</w:t>
          </w:r>
          <w:r>
            <w:t>.0</w:t>
          </w:r>
        </w:p>
      </w:tc>
    </w:tr>
    <w:tr w:rsidR="00241C6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41C68" w:rsidRDefault="00601179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2D59DC">
            <w:rPr>
              <w:lang w:val="pt-BR"/>
            </w:rPr>
            <w:t>16</w:t>
          </w:r>
          <w:r>
            <w:rPr>
              <w:lang w:val="pt-BR"/>
            </w:rPr>
            <w:t>/0</w:t>
          </w:r>
          <w:r w:rsidR="002D59DC">
            <w:rPr>
              <w:lang w:val="pt-BR"/>
            </w:rPr>
            <w:t>1/2021</w:t>
          </w:r>
        </w:p>
      </w:tc>
    </w:tr>
  </w:tbl>
  <w:p w:rsidR="00241C68" w:rsidRDefault="00241C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655D7"/>
    <w:rsid w:val="00191B68"/>
    <w:rsid w:val="00205ED2"/>
    <w:rsid w:val="00241C68"/>
    <w:rsid w:val="00286363"/>
    <w:rsid w:val="002B4E8E"/>
    <w:rsid w:val="002D59DC"/>
    <w:rsid w:val="002F0E70"/>
    <w:rsid w:val="00305184"/>
    <w:rsid w:val="00306D12"/>
    <w:rsid w:val="00353A05"/>
    <w:rsid w:val="004533AB"/>
    <w:rsid w:val="00453AB5"/>
    <w:rsid w:val="00540045"/>
    <w:rsid w:val="00586F33"/>
    <w:rsid w:val="005B6D82"/>
    <w:rsid w:val="00601179"/>
    <w:rsid w:val="006701BB"/>
    <w:rsid w:val="00675CFB"/>
    <w:rsid w:val="00711ECE"/>
    <w:rsid w:val="00765D18"/>
    <w:rsid w:val="00766306"/>
    <w:rsid w:val="00790A16"/>
    <w:rsid w:val="007B781A"/>
    <w:rsid w:val="00824737"/>
    <w:rsid w:val="00827142"/>
    <w:rsid w:val="00860729"/>
    <w:rsid w:val="008C3A9B"/>
    <w:rsid w:val="009413F7"/>
    <w:rsid w:val="00A05EA7"/>
    <w:rsid w:val="00A34DC6"/>
    <w:rsid w:val="00A86740"/>
    <w:rsid w:val="00B351CC"/>
    <w:rsid w:val="00C140C0"/>
    <w:rsid w:val="00C4248F"/>
    <w:rsid w:val="00C571A9"/>
    <w:rsid w:val="00C75500"/>
    <w:rsid w:val="00C835B8"/>
    <w:rsid w:val="00F81342"/>
    <w:rsid w:val="00FB123B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8E53B0-B5F9-4B41-9B5B-B9BF4DF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983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GILTON_NOT</cp:lastModifiedBy>
  <cp:revision>14</cp:revision>
  <dcterms:created xsi:type="dcterms:W3CDTF">2013-07-14T18:00:00Z</dcterms:created>
  <dcterms:modified xsi:type="dcterms:W3CDTF">2021-01-18T23:52:00Z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