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pt-BR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pt-BR"/>
        </w:rPr>
        <w:t>CSU0</w:t>
      </w:r>
      <w:r>
        <w:rPr>
          <w:rFonts w:hint="default" w:ascii="Times New Roman" w:hAnsi="Times New Roman" w:cs="Times New Roman"/>
          <w:b/>
          <w:bCs/>
          <w:color w:val="FF0000"/>
          <w:sz w:val="36"/>
          <w:szCs w:val="36"/>
          <w:lang w:val="pt-BR"/>
        </w:rPr>
        <w:t>9</w:t>
      </w:r>
      <w:r>
        <w:rPr>
          <w:rFonts w:ascii="Times New Roman" w:hAnsi="Times New Roman" w:cs="Times New Roman"/>
          <w:b/>
          <w:bCs/>
          <w:sz w:val="36"/>
          <w:szCs w:val="36"/>
          <w:lang w:val="pt-BR"/>
        </w:rPr>
        <w:t xml:space="preserve"> -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Emitir Declaração de aluguel.</w:t>
      </w:r>
    </w:p>
    <w:tbl>
      <w:tblPr>
        <w:tblStyle w:val="4"/>
        <w:tblpPr w:leftFromText="180" w:rightFromText="180" w:vertAnchor="text" w:horzAnchor="page" w:tblpX="1672" w:tblpY="635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91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Importância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80 (Risco baixo, importância alta)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410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Sumário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t-BR"/>
              </w:rPr>
              <w:t>Sempre que o inquilino necessitar de um comprovante de aluguel ele irá solicitar via sistema e em poucos instantes o comprovante será entregue a ele por email ou pelo próprio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Primário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Inquilino.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 Secundário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Pré-Condição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Estar na tela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Emitir declaração de aluguel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 após a rotina do “</w:t>
            </w: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CSU010 Manter Usuários.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Pós-Condição</w:t>
            </w:r>
          </w:p>
        </w:tc>
        <w:tc>
          <w:tcPr>
            <w:tcW w:w="6230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410" w:type="dxa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Requisito</w:t>
            </w:r>
          </w:p>
        </w:tc>
        <w:tc>
          <w:tcPr>
            <w:tcW w:w="6230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  <w:t>RF10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Ator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Entrar ou Cadastrar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na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Buscar Imóvel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”.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Sistema redireciona ele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Autenticação do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preenche os campos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email e senha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ou os clica nos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botões de atalho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na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Autenticação do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 xml:space="preserve">”. 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Sistema faz a autenticação conforme 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CSU010 - Autenticar usuário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e redireciona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clica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da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Meus Imóveis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redirecionar para a tela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Emitir Declaração de aluguel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43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Ator irá preencher os campos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Nome completo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”,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RG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”,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CPF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e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Data de nascimento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 e clicar no botão “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8"/>
                <w:szCs w:val="28"/>
                <w:lang w:val="pt-BR"/>
              </w:rPr>
              <w:t>Emitir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”.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Irá enviar um email com a declaração.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pt-BR"/>
              </w:rPr>
              <w:t>Fluxo Alternativo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6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pt-BR"/>
              </w:rPr>
              <w:t>Nenhum imóvel pode estar cadastrado.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5354A"/>
    <w:multiLevelType w:val="singleLevel"/>
    <w:tmpl w:val="E6F5354A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14A97CA7"/>
    <w:multiLevelType w:val="singleLevel"/>
    <w:tmpl w:val="14A97CA7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4693B"/>
    <w:rsid w:val="067021F9"/>
    <w:rsid w:val="5484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2020-02-08T15:29:00Z</dcterms:created>
  <dc:creator>thebe</dc:creator>
  <cp:lastModifiedBy>thebe</cp:lastModifiedBy>
  <dcterms:modified xsi:type="dcterms:W3CDTF">2020-02-08T15:54:15Z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1046-11.2.0.9144</vt:lpwstr>
  </property>
</Properties>
</file>