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ff0000"/>
          <w:sz w:val="36"/>
          <w:szCs w:val="36"/>
          <w:u w:val="none"/>
          <w:shd w:fill="auto" w:val="clear"/>
          <w:vertAlign w:val="baseline"/>
          <w:rtl w:val="0"/>
        </w:rPr>
        <w:t xml:space="preserve">UC12: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Manter Estabelecimento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Seção</w:t>
      </w:r>
      <w:r w:rsidDel="00000000" w:rsidR="00000000" w:rsidRPr="00000000">
        <w:rPr>
          <w:sz w:val="32"/>
          <w:szCs w:val="32"/>
          <w:rtl w:val="0"/>
        </w:rPr>
        <w:t xml:space="preserve">: Principal</w:t>
      </w:r>
    </w:p>
    <w:tbl>
      <w:tblPr>
        <w:tblStyle w:val="Table1"/>
        <w:tblW w:w="1051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605"/>
        <w:tblGridChange w:id="0">
          <w:tblGrid>
            <w:gridCol w:w="2905"/>
            <w:gridCol w:w="760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5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68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 (Risco Baixo e Prioridade Alta)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Permitir ao ator gerenciar o estabelecimento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n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o sistema, permitindo que possa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visualizar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, atualizar ou excluir.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Administrador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O administrador fez a rotina de autenticação no sistema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UC01-Autenticar Usuario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Os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esbalecimentos 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são atualizados na base de dados do sistema.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0">
            <w:pPr>
              <w:pStyle w:val="Heading2"/>
              <w:rPr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Fluxo Principal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Ator seleciona aba de estabelecimento no menu do sistema. 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bookmarkStart w:colFirst="0" w:colLast="0" w:name="_heading=h.g4ab96f2y7l8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Sistema exibe a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tela de estabelecimentos do administrador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Tela_017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). 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3. Ator seleciona uma das 3 opções disponibilizadas pelo sistema.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4. Caso a opção seja: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a) Remoção: Ver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Seção Remover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Estabelecimento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b) Alteração: Ver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Seção Alterar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Estabelecimento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ind w:left="360" w:firstLine="0"/>
              <w:rPr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b) Consulta: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Consultar Estabelecimento</w:t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5. Sistema retorna ao passo 2.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pStyle w:val="Heading2"/>
              <w:jc w:val="left"/>
              <w:rPr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1"/>
        <w:rPr/>
      </w:pPr>
      <w:r w:rsidDel="00000000" w:rsidR="00000000" w:rsidRPr="00000000">
        <w:rPr>
          <w:color w:val="000000"/>
          <w:rtl w:val="0"/>
        </w:rPr>
        <w:t xml:space="preserve">Seção: </w:t>
      </w:r>
      <w:r w:rsidDel="00000000" w:rsidR="00000000" w:rsidRPr="00000000">
        <w:rPr>
          <w:b w:val="0"/>
          <w:bCs w:val="0"/>
          <w:color w:val="000000"/>
          <w:rtl w:val="0"/>
        </w:rPr>
        <w:t xml:space="preserve">Remover </w:t>
      </w:r>
      <w:r w:rsidDel="00000000" w:rsidR="00000000" w:rsidRPr="00000000">
        <w:rPr>
          <w:b w:val="0"/>
          <w:bCs w:val="0"/>
          <w:rtl w:val="0"/>
        </w:rPr>
        <w:t xml:space="preserve">Estabelecimento</w:t>
      </w:r>
      <w:r w:rsidDel="00000000" w:rsidR="00000000" w:rsidRPr="00000000">
        <w:rPr>
          <w:rtl w:val="0"/>
        </w:rPr>
      </w:r>
    </w:p>
    <w:tbl>
      <w:tblPr>
        <w:tblStyle w:val="Table2"/>
        <w:tblW w:w="10194.0" w:type="dxa"/>
        <w:jc w:val="left"/>
        <w:tblLayout w:type="fixed"/>
        <w:tblLook w:val="0400"/>
      </w:tblPr>
      <w:tblGrid>
        <w:gridCol w:w="2056"/>
        <w:gridCol w:w="8138"/>
        <w:tblGridChange w:id="0">
          <w:tblGrid>
            <w:gridCol w:w="2056"/>
            <w:gridCol w:w="81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Remove dados do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estabelecimento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do meio persistente.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22">
            <w:pPr>
              <w:pStyle w:val="Heading2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Ator solicita remover estabelecimento.</w:t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Sistema exibe mensagem “Deseja realmente remover esse estabelcimento?”. 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Ator confirma remoção.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Sistema exclui os dados d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o estabelecimento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do meio persistente.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Linha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2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Ator solicita cancelar. Retorna ao Passo 2 da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Seção Principal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4: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Estabelecimento não pode ser removido. </w:t>
            </w:r>
          </w:p>
          <w:p w:rsidR="00000000" w:rsidDel="00000000" w:rsidP="00000000" w:rsidRDefault="00000000" w:rsidRPr="00000000" w14:paraId="00000030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mensagem "O estabelecimento não pode ser removido."</w:t>
            </w:r>
          </w:p>
          <w:p w:rsidR="00000000" w:rsidDel="00000000" w:rsidP="00000000" w:rsidRDefault="00000000" w:rsidRPr="00000000" w14:paraId="00000031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retorna ao Passo 2 da Seção Principal.</w:t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1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1"/>
        <w:rPr/>
      </w:pPr>
      <w:r w:rsidDel="00000000" w:rsidR="00000000" w:rsidRPr="00000000">
        <w:rPr>
          <w:color w:val="000000"/>
          <w:rtl w:val="0"/>
        </w:rPr>
        <w:t xml:space="preserve">Seção: </w:t>
      </w:r>
      <w:r w:rsidDel="00000000" w:rsidR="00000000" w:rsidRPr="00000000">
        <w:rPr>
          <w:b w:val="0"/>
          <w:bCs w:val="0"/>
          <w:color w:val="000000"/>
          <w:rtl w:val="0"/>
        </w:rPr>
        <w:t xml:space="preserve">Alterar Dados do </w:t>
      </w:r>
      <w:r w:rsidDel="00000000" w:rsidR="00000000" w:rsidRPr="00000000">
        <w:rPr>
          <w:b w:val="0"/>
          <w:bCs w:val="0"/>
          <w:rtl w:val="0"/>
        </w:rPr>
        <w:t xml:space="preserve">Estabelecimento</w:t>
      </w:r>
      <w:r w:rsidDel="00000000" w:rsidR="00000000" w:rsidRPr="00000000">
        <w:rPr>
          <w:rtl w:val="0"/>
        </w:rPr>
      </w:r>
    </w:p>
    <w:tbl>
      <w:tblPr>
        <w:tblStyle w:val="Table3"/>
        <w:tblW w:w="10455.0" w:type="dxa"/>
        <w:jc w:val="left"/>
        <w:tblLayout w:type="fixed"/>
        <w:tblLook w:val="0400"/>
      </w:tblPr>
      <w:tblGrid>
        <w:gridCol w:w="1395"/>
        <w:gridCol w:w="9060"/>
        <w:tblGridChange w:id="0">
          <w:tblGrid>
            <w:gridCol w:w="1395"/>
            <w:gridCol w:w="90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Altera os dados do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estabelecimento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em meio persistente.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3F">
            <w:pPr>
              <w:pStyle w:val="Heading2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Ator solicita alterar os dados do estabelecimento.</w:t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Sistema exibe os dados atuais do estabelecimento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Tela_018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). 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Ator informa alterações e submete dados para o sistema.</w:t>
            </w:r>
          </w:p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Sistema verifica a validade dos dados conforme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DD-BemMeCare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.                   </w:t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Sistema atualiza dados informados em meio persistente.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36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Linha 2.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Ator decide cancelar 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 Ator aciona cancelamento da adição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2. Sistema retorna ao Passo 2 da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Seção Principal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0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Linha 4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. Dados não válidos. 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 Sistema exibe mensagem “Dados inválidos.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Verifique se preencheu corretamente.”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2. Retorna ao Passo 3.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1"/>
        <w:rPr/>
      </w:pPr>
      <w:bookmarkStart w:colFirst="0" w:colLast="0" w:name="_heading=h.txobfddcoizr" w:id="1"/>
      <w:bookmarkEnd w:id="1"/>
      <w:r w:rsidDel="00000000" w:rsidR="00000000" w:rsidRPr="00000000">
        <w:rPr>
          <w:rtl w:val="0"/>
        </w:rPr>
        <w:t xml:space="preserve">Seção: </w:t>
      </w:r>
      <w:r w:rsidDel="00000000" w:rsidR="00000000" w:rsidRPr="00000000">
        <w:rPr>
          <w:b w:val="0"/>
          <w:bCs w:val="0"/>
          <w:rtl w:val="0"/>
        </w:rPr>
        <w:t xml:space="preserve">Consultar Estabelecimento</w:t>
      </w:r>
      <w:r w:rsidDel="00000000" w:rsidR="00000000" w:rsidRPr="00000000">
        <w:rPr>
          <w:rtl w:val="0"/>
        </w:rPr>
      </w:r>
    </w:p>
    <w:tbl>
      <w:tblPr>
        <w:tblStyle w:val="Table4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7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8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Consulta os dados do estabelecimento.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9">
            <w:pPr>
              <w:pStyle w:val="Heading2"/>
              <w:rPr/>
            </w:pPr>
            <w:bookmarkStart w:colFirst="0" w:colLast="0" w:name="_heading=h.nlbb3t3lxtnl" w:id="2"/>
            <w:bookmarkEnd w:id="2"/>
            <w:r w:rsidDel="00000000" w:rsidR="00000000" w:rsidRPr="00000000">
              <w:rPr>
                <w:b w:val="1"/>
                <w:bCs w:val="1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9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B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 Ator solicita ver detalhes do estabelecimento.</w:t>
            </w:r>
          </w:p>
          <w:p w:rsidR="00000000" w:rsidDel="00000000" w:rsidP="00000000" w:rsidRDefault="00000000" w:rsidRPr="00000000" w14:paraId="0000005C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 Sistema exibe todos os dados do estabelecimento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Tela_044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E">
            <w:pPr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60">
            <w:pPr>
              <w:jc w:val="both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2: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solicita cancelar. Retorna ao Passo 2 da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Principal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64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Data</w:t>
            </w:r>
          </w:p>
        </w:tc>
        <w:tc>
          <w:tcPr/>
          <w:p w:rsidR="00000000" w:rsidDel="00000000" w:rsidP="00000000" w:rsidRDefault="00000000" w:rsidRPr="00000000" w14:paraId="0000006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Pessoa</w:t>
            </w:r>
          </w:p>
        </w:tc>
        <w:tc>
          <w:tcPr/>
          <w:p w:rsidR="00000000" w:rsidDel="00000000" w:rsidP="00000000" w:rsidRDefault="00000000" w:rsidRPr="00000000" w14:paraId="0000006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30/06/2026</w:t>
            </w:r>
          </w:p>
        </w:tc>
        <w:tc>
          <w:tcPr/>
          <w:p w:rsidR="00000000" w:rsidDel="00000000" w:rsidP="00000000" w:rsidRDefault="00000000" w:rsidRPr="00000000" w14:paraId="0000006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Igor Lemos</w:t>
            </w:r>
          </w:p>
        </w:tc>
        <w:tc>
          <w:tcPr/>
          <w:p w:rsidR="00000000" w:rsidDel="00000000" w:rsidP="00000000" w:rsidRDefault="00000000" w:rsidRPr="00000000" w14:paraId="0000006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Criação do Caso de Uso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02/07/2026</w:t>
            </w:r>
          </w:p>
        </w:tc>
        <w:tc>
          <w:tcPr/>
          <w:p w:rsidR="00000000" w:rsidDel="00000000" w:rsidP="00000000" w:rsidRDefault="00000000" w:rsidRPr="00000000" w14:paraId="0000006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Pedro Henrique</w:t>
            </w:r>
          </w:p>
        </w:tc>
        <w:tc>
          <w:tcPr/>
          <w:p w:rsidR="00000000" w:rsidDel="00000000" w:rsidP="00000000" w:rsidRDefault="00000000" w:rsidRPr="00000000" w14:paraId="0000006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Adição da seção consultar estabelecimentos e correção de fluxo, coesão e coerência.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07/07/2026</w:t>
            </w:r>
          </w:p>
        </w:tc>
        <w:tc>
          <w:tcPr/>
          <w:p w:rsidR="00000000" w:rsidDel="00000000" w:rsidP="00000000" w:rsidRDefault="00000000" w:rsidRPr="00000000" w14:paraId="0000007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Guilherme Seixas</w:t>
            </w:r>
          </w:p>
        </w:tc>
        <w:tc>
          <w:tcPr/>
          <w:p w:rsidR="00000000" w:rsidDel="00000000" w:rsidP="00000000" w:rsidRDefault="00000000" w:rsidRPr="00000000" w14:paraId="0000007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Adição de Fluxo Exceção.</w:t>
            </w:r>
          </w:p>
        </w:tc>
      </w:tr>
    </w:tbl>
    <w:p w:rsidR="00000000" w:rsidDel="00000000" w:rsidP="00000000" w:rsidRDefault="00000000" w:rsidRPr="00000000" w14:paraId="00000073">
      <w:pPr>
        <w:jc w:val="center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4v6rA1c4aY5U5BMq54S+upaziug==">CgMxLjAyDmguZzRhYjk2ZjJ5N2w4Mg5oLnR4b2JmZGRjb2l6cjIOaC5ubGJiM3QzbHh0bmw4AHIhMWhHMnFsUGVoQ2FJOXltRnpaYTcxdFFveEpOc1JRd2lW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