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line="360" w:lineRule="auto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spacing w:line="360" w:lineRule="auto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Title"/>
        <w:spacing w:line="360" w:lineRule="auto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spacing w:line="360" w:lineRule="auto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Title"/>
        <w:spacing w:line="360" w:lineRule="auto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Title"/>
        <w:spacing w:line="360" w:lineRule="auto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Title"/>
        <w:spacing w:line="360" w:lineRule="auto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Title"/>
        <w:spacing w:line="360" w:lineRule="auto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BemMeCare</w:t>
      </w:r>
    </w:p>
    <w:p w:rsidR="00000000" w:rsidDel="00000000" w:rsidP="00000000" w:rsidRDefault="00000000" w:rsidRPr="00000000" w14:paraId="00000009">
      <w:pPr>
        <w:pStyle w:val="Title"/>
        <w:spacing w:line="360" w:lineRule="auto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Documento de Arquitetura de Software</w:t>
      </w:r>
    </w:p>
    <w:p w:rsidR="00000000" w:rsidDel="00000000" w:rsidP="00000000" w:rsidRDefault="00000000" w:rsidRPr="00000000" w14:paraId="0000000A">
      <w:pPr>
        <w:pStyle w:val="Title"/>
        <w:spacing w:line="360" w:lineRule="auto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Title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sectPr>
          <w:headerReference r:id="rId6" w:type="default"/>
          <w:pgSz w:h="15840" w:w="12240" w:orient="portrait"/>
          <w:pgMar w:bottom="1417" w:top="1417" w:left="1440" w:right="1440" w:header="720" w:footer="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Title"/>
        <w:jc w:val="left"/>
        <w:rPr>
          <w:rFonts w:ascii="Times New Roman" w:cs="Times New Roman" w:eastAsia="Times New Roman" w:hAnsi="Times New Roman"/>
        </w:rPr>
      </w:pPr>
      <w:bookmarkStart w:colFirst="0" w:colLast="0" w:name="_ksv7ta6eb558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Title"/>
        <w:rPr/>
      </w:pPr>
      <w:r w:rsidDel="00000000" w:rsidR="00000000" w:rsidRPr="00000000">
        <w:rPr>
          <w:rtl w:val="0"/>
        </w:rPr>
        <w:t xml:space="preserve">Histórico de Revisão</w:t>
      </w:r>
    </w:p>
    <w:tbl>
      <w:tblPr>
        <w:tblStyle w:val="Table1"/>
        <w:tblW w:w="9504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2304"/>
        <w:gridCol w:w="1152"/>
        <w:gridCol w:w="3744"/>
        <w:gridCol w:w="2304"/>
        <w:tblGridChange w:id="0">
          <w:tblGrid>
            <w:gridCol w:w="2304"/>
            <w:gridCol w:w="1152"/>
            <w:gridCol w:w="3744"/>
            <w:gridCol w:w="2304"/>
          </w:tblGrid>
        </w:tblGridChange>
      </w:tblGrid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1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Data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1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Versão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1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Descrição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1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1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22/10/2026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1.0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Criação do documento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Daiane Santos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F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Title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Title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Índice Analítico</w:t>
      </w:r>
    </w:p>
    <w:sdt>
      <w:sdtPr>
        <w:id w:val="1760294521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49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432"/>
            </w:tabs>
            <w:spacing w:after="60" w:before="240" w:line="240" w:lineRule="auto"/>
            <w:ind w:left="0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d389i1447htj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</w:t>
            </w:r>
          </w:hyperlink>
          <w:hyperlink w:anchor="_d389i1447htj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_d389i1447htj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Introdução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4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A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902"/>
            </w:tabs>
            <w:spacing w:after="0" w:before="0" w:line="240" w:lineRule="auto"/>
            <w:ind w:left="432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0xasibx44rm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1.1</w:t>
            </w:r>
          </w:hyperlink>
          <w:hyperlink w:anchor="_h0xasibx44rm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_h0xasibx44rm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Finalidade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4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B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902"/>
            </w:tabs>
            <w:spacing w:after="0" w:before="0" w:line="240" w:lineRule="auto"/>
            <w:ind w:left="432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60ot7w5wai9w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1.2</w:t>
            </w:r>
          </w:hyperlink>
          <w:hyperlink w:anchor="_60ot7w5wai9w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_60ot7w5wai9w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Escopo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4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C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902"/>
            </w:tabs>
            <w:spacing w:after="0" w:before="0" w:line="240" w:lineRule="auto"/>
            <w:ind w:left="432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ygaz7m3czwgn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1.3</w:t>
            </w:r>
          </w:hyperlink>
          <w:hyperlink w:anchor="_ygaz7m3czwgn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_ygaz7m3czwgn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Definições, Acrônimos e Abreviações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4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D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902"/>
            </w:tabs>
            <w:spacing w:after="0" w:before="0" w:line="240" w:lineRule="auto"/>
            <w:ind w:left="432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cc46v8xhg1q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1.4</w:t>
            </w:r>
          </w:hyperlink>
          <w:hyperlink w:anchor="_hcc46v8xhg1q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_hcc46v8xhg1q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Referências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4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E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902"/>
            </w:tabs>
            <w:spacing w:after="0" w:before="0" w:line="240" w:lineRule="auto"/>
            <w:ind w:left="432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6qj7j52ky8pt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1.5</w:t>
            </w:r>
          </w:hyperlink>
          <w:hyperlink w:anchor="_6qj7j52ky8pt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_6qj7j52ky8pt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Visão Geral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4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F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432"/>
            </w:tabs>
            <w:spacing w:after="60" w:before="240" w:line="240" w:lineRule="auto"/>
            <w:ind w:left="0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57sggeq9ydzg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</w:t>
            </w:r>
          </w:hyperlink>
          <w:hyperlink w:anchor="_57sggeq9ydzg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_57sggeq9ydzg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Representação Arquitetural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5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0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432"/>
            </w:tabs>
            <w:spacing w:after="60" w:before="240" w:line="240" w:lineRule="auto"/>
            <w:ind w:left="0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dpwmk9n3a4s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</w:t>
            </w:r>
          </w:hyperlink>
          <w:hyperlink w:anchor="_cdpwmk9n3a4s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_cdpwmk9n3a4s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Metas e Restrições da Arquitetura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5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1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432"/>
            </w:tabs>
            <w:spacing w:after="60" w:before="240" w:line="240" w:lineRule="auto"/>
            <w:ind w:left="0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935ryqe1ulf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</w:t>
            </w:r>
          </w:hyperlink>
          <w:hyperlink w:anchor="_h935ryqe1ulf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_h935ryqe1ulf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Visão de Casos de Uso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5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2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902"/>
            </w:tabs>
            <w:spacing w:after="0" w:before="0" w:line="240" w:lineRule="auto"/>
            <w:ind w:left="432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sguebgrh7yh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4.1</w:t>
            </w:r>
          </w:hyperlink>
          <w:hyperlink w:anchor="_csguebgrh7yh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_csguebgrh7yh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Realizações de Casos de Uso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6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3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432"/>
            </w:tabs>
            <w:spacing w:after="60" w:before="240" w:line="240" w:lineRule="auto"/>
            <w:ind w:left="0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6lqja4msukiz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5.</w:t>
            </w:r>
          </w:hyperlink>
          <w:hyperlink w:anchor="_6lqja4msukiz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_6lqja4msukiz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Visão Lógica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6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4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902"/>
            </w:tabs>
            <w:spacing w:after="0" w:before="0" w:line="240" w:lineRule="auto"/>
            <w:ind w:left="432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ns0eki8nshu4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5.1</w:t>
            </w:r>
          </w:hyperlink>
          <w:hyperlink w:anchor="_ns0eki8nshu4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_ns0eki8nshu4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Visão Geral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6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5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902"/>
            </w:tabs>
            <w:spacing w:after="0" w:before="0" w:line="240" w:lineRule="auto"/>
            <w:ind w:left="432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xbtrheyxh5of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5.2</w:t>
            </w:r>
          </w:hyperlink>
          <w:hyperlink w:anchor="_xbtrheyxh5of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_xbtrheyxh5of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Pacotes de Design Significativos do Ponto de Vista da Arquitetura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7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6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432"/>
            </w:tabs>
            <w:spacing w:after="60" w:before="240" w:line="240" w:lineRule="auto"/>
            <w:ind w:left="0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y7us148o6o20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6.</w:t>
            </w:r>
          </w:hyperlink>
          <w:hyperlink w:anchor="_y7us148o6o20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_y7us148o6o20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Visão de Implantação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8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7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432"/>
            </w:tabs>
            <w:spacing w:after="60" w:before="240" w:line="240" w:lineRule="auto"/>
            <w:ind w:left="0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8hmrcxnkvnb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7.</w:t>
            </w:r>
          </w:hyperlink>
          <w:hyperlink w:anchor="_c8hmrcxnkvnb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_c8hmrcxnkvnb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Visão de Implementação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9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8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432"/>
            </w:tabs>
            <w:spacing w:after="60" w:before="240" w:line="240" w:lineRule="auto"/>
            <w:ind w:left="0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tx32w9a5laj8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8.</w:t>
            </w:r>
          </w:hyperlink>
          <w:hyperlink w:anchor="_tx32w9a5laj8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_tx32w9a5laj8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Visão de Dados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10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9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432"/>
            </w:tabs>
            <w:spacing w:after="60" w:before="240" w:line="240" w:lineRule="auto"/>
            <w:ind w:left="0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289ioyqjcm13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9.</w:t>
            </w:r>
          </w:hyperlink>
          <w:hyperlink w:anchor="_289ioyqjcm13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_289ioyqjcm13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Tamanho e Performance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10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A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60"/>
              <w:tab w:val="left" w:leader="none" w:pos="470"/>
            </w:tabs>
            <w:spacing w:after="60" w:before="240" w:line="240" w:lineRule="auto"/>
            <w:ind w:left="0" w:right="72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xliebs4ndr7k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10.</w:t>
            </w:r>
          </w:hyperlink>
          <w:hyperlink w:anchor="_xliebs4ndr7k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_xliebs4ndr7k \h </w:instrText>
            <w:fldChar w:fldCharType="separate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Qualidade</w:t>
            <w:tab/>
          </w:r>
          <w:r w:rsidDel="00000000" w:rsidR="00000000" w:rsidRPr="00000000">
            <w:fldChar w:fldCharType="end"/>
          </w:r>
          <w:r w:rsidDel="00000000" w:rsidR="00000000" w:rsidRPr="00000000">
            <w:rPr>
              <w:rFonts w:ascii="Calibri" w:cs="Calibri" w:eastAsia="Calibri" w:hAnsi="Calibri"/>
              <w:sz w:val="22"/>
              <w:szCs w:val="22"/>
              <w:rtl w:val="0"/>
            </w:rPr>
            <w:t xml:space="preserve">10</w:t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5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widowControl w:val="1"/>
        <w:spacing w:line="240" w:lineRule="auto"/>
        <w:rPr>
          <w:rFonts w:ascii="Arial" w:cs="Arial" w:eastAsia="Arial" w:hAnsi="Arial"/>
          <w:b w:val="1"/>
          <w:bCs w:val="1"/>
          <w:sz w:val="36"/>
          <w:szCs w:val="3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1"/>
        <w:numPr>
          <w:ilvl w:val="0"/>
          <w:numId w:val="1"/>
        </w:numPr>
        <w:ind w:left="360" w:hanging="360"/>
        <w:rPr>
          <w:rFonts w:ascii="Times New Roman" w:cs="Times New Roman" w:eastAsia="Times New Roman" w:hAnsi="Times New Roman"/>
        </w:rPr>
      </w:pPr>
      <w:bookmarkStart w:colFirst="0" w:colLast="0" w:name="_d389i1447htj" w:id="1"/>
      <w:bookmarkEnd w:id="1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Introdução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Esse documento provê uma visão de alto nível dos objetivos da arquitetura, dos estilos arquiteturais e componentes que foram selecionados para implementação das funcionalidades propostas pelos casos de usos levantados do BemMeCare.</w:t>
      </w:r>
    </w:p>
    <w:p w:rsidR="00000000" w:rsidDel="00000000" w:rsidP="00000000" w:rsidRDefault="00000000" w:rsidRPr="00000000" w14:paraId="0000005F">
      <w:pPr>
        <w:pStyle w:val="Heading2"/>
        <w:numPr>
          <w:ilvl w:val="1"/>
          <w:numId w:val="1"/>
        </w:numPr>
        <w:ind w:left="720" w:hanging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0xasibx44rm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Finalidade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Este documento oferece uma visão geral arquitetural do sistema BemMeCare, usando diversas visões arquiteturais para representar diferentes aspectos do sistema. O objetivo deste documento é capturar e comunicar as decisões arquiteturais significativas que foram tomadas em relação ao sistema.</w:t>
      </w:r>
    </w:p>
    <w:p w:rsidR="00000000" w:rsidDel="00000000" w:rsidP="00000000" w:rsidRDefault="00000000" w:rsidRPr="00000000" w14:paraId="00000061">
      <w:pPr>
        <w:pStyle w:val="Heading2"/>
        <w:numPr>
          <w:ilvl w:val="1"/>
          <w:numId w:val="1"/>
        </w:numPr>
        <w:ind w:left="720" w:hanging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60ot7w5wai9w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Escopo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Este Documento de Arquitetura de Software é aplicado ao Sistema BemMeCare, que será desenvolvido pelos alunos Daiane Santos, Guilherme Seixas, Igor Lemos, Paulo Ítalo e Pedro Henrique do curso de Sistemas de Informação da Universidade Federal de Sergipe como projeto da disciplina Engenharia de Software II.</w:t>
      </w:r>
    </w:p>
    <w:p w:rsidR="00000000" w:rsidDel="00000000" w:rsidP="00000000" w:rsidRDefault="00000000" w:rsidRPr="00000000" w14:paraId="00000063">
      <w:pPr>
        <w:pStyle w:val="Heading2"/>
        <w:numPr>
          <w:ilvl w:val="1"/>
          <w:numId w:val="1"/>
        </w:numPr>
        <w:ind w:left="720" w:hanging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ygaz7m3czwgn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Definições, Acrônimos e Abreviações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Todas as definições, juntamente com os termos, acrônimos e abreviações necessárias à adequada interpretação e entendimento deste documento podem ser encontradas no documento de Glossário do Projeto.</w:t>
      </w:r>
    </w:p>
    <w:p w:rsidR="00000000" w:rsidDel="00000000" w:rsidP="00000000" w:rsidRDefault="00000000" w:rsidRPr="00000000" w14:paraId="00000065">
      <w:pPr>
        <w:pStyle w:val="Heading2"/>
        <w:numPr>
          <w:ilvl w:val="1"/>
          <w:numId w:val="1"/>
        </w:numPr>
        <w:ind w:left="720" w:hanging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cc46v8xhg1q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Referências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 seguintes documentos foram utilizados como referência para a elaboração do documento arquitetura: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Modelo de Análise 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Modelo de Regra de Negócio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Modelo de Casos de Uso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Descrição de Casos de Uso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Documento de Requisitos Funcionais e Não Funcionais</w:t>
      </w:r>
    </w:p>
    <w:p w:rsidR="00000000" w:rsidDel="00000000" w:rsidP="00000000" w:rsidRDefault="00000000" w:rsidRPr="00000000" w14:paraId="0000006C">
      <w:pPr>
        <w:keepNext w:val="0"/>
        <w:keepLines w:val="1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RationalUnifiedProcess</w:t>
      </w:r>
    </w:p>
    <w:p w:rsidR="00000000" w:rsidDel="00000000" w:rsidP="00000000" w:rsidRDefault="00000000" w:rsidRPr="00000000" w14:paraId="0000006D">
      <w:pPr>
        <w:pStyle w:val="Heading2"/>
        <w:numPr>
          <w:ilvl w:val="1"/>
          <w:numId w:val="1"/>
        </w:numPr>
        <w:ind w:left="720" w:hanging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6qj7j52ky8pt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Visão Geral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 o objetivo de cobrir todos os aspectos da arquitetura, esse documento contém as seguintes subseções: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Subseção 2: Descreve o uso de cada visão;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Subseção 3: Descreve as restrições arquiteturais do sistema;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Subseção 4: Descreve os requisitos funcionais que causam significante impacto na arquitetura;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Subseção 5: Descreve a visão lógica da arquitetura;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Subseção 6: Descreve a visão de processos;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Subseção 7: Descreve a visão de implantação;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Subseção 8: Descreve a visão de implementação;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Subseção 9: Descreve a visão de dados;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Subseção 10: Descreve as principais características de dimensionamento do software que têm um impacto na arquitetura;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Subseção 11: Descreve como a arquitetura do software contribui para todos os recursos.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Subseção 12: Mostra a hierarquia de exceções.</w:t>
      </w:r>
    </w:p>
    <w:p w:rsidR="00000000" w:rsidDel="00000000" w:rsidP="00000000" w:rsidRDefault="00000000" w:rsidRPr="00000000" w14:paraId="0000007A">
      <w:pPr>
        <w:pStyle w:val="Heading1"/>
        <w:numPr>
          <w:ilvl w:val="0"/>
          <w:numId w:val="1"/>
        </w:numPr>
        <w:ind w:left="360" w:hanging="360"/>
        <w:jc w:val="both"/>
        <w:rPr>
          <w:rFonts w:ascii="Times New Roman" w:cs="Times New Roman" w:eastAsia="Times New Roman" w:hAnsi="Times New Roman"/>
        </w:rPr>
      </w:pPr>
      <w:bookmarkStart w:colFirst="0" w:colLast="0" w:name="_57sggeq9ydzg" w:id="7"/>
      <w:bookmarkEnd w:id="7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Representação Arquitetural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Este documento apresenta a arquitetura como uma série de visualizações, mencionadas acima. Essas visões são apresentadas como Modelos do StarUML e utiliza a Linguagem Unificada de Modelagem (UML –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UnifiedModelingLanguage).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representar a arquitetura do software foram utilizados como base os seguintes estilos arquiteturais: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Camadas;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Repositório de banco de dados.</w:t>
      </w:r>
    </w:p>
    <w:p w:rsidR="00000000" w:rsidDel="00000000" w:rsidP="00000000" w:rsidRDefault="00000000" w:rsidRPr="00000000" w14:paraId="0000007F">
      <w:pPr>
        <w:pStyle w:val="Heading1"/>
        <w:numPr>
          <w:ilvl w:val="0"/>
          <w:numId w:val="1"/>
        </w:numPr>
        <w:ind w:left="360" w:hanging="360"/>
        <w:jc w:val="both"/>
        <w:rPr>
          <w:rFonts w:ascii="Times New Roman" w:cs="Times New Roman" w:eastAsia="Times New Roman" w:hAnsi="Times New Roman"/>
        </w:rPr>
      </w:pPr>
      <w:bookmarkStart w:colFirst="0" w:colLast="0" w:name="_cdpwmk9n3a4s" w:id="8"/>
      <w:bookmarkEnd w:id="8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Metas e Restrições da Arquitetura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Para que o software tenha um comportamento esperado pelos stakeholders ele deve seguir as seguintes restrições: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versão Mobile do </w:t>
      </w:r>
      <w:r w:rsidDel="00000000" w:rsidR="00000000" w:rsidRPr="00000000">
        <w:rPr>
          <w:sz w:val="24"/>
          <w:szCs w:val="24"/>
          <w:rtl w:val="0"/>
        </w:rPr>
        <w:t xml:space="preserve">BemMeCare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dará suporte para execução apenas em sistemas Android.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Já versão web do sistema deverá permitir a execução nos principais browsers disponíveis, como por exemplo: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Mozilla Firefox, Chrome, Safari, Opera e Internet Explorer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1"/>
        <w:numPr>
          <w:ilvl w:val="0"/>
          <w:numId w:val="1"/>
        </w:numPr>
        <w:ind w:left="360" w:hanging="360"/>
        <w:jc w:val="both"/>
        <w:rPr>
          <w:rFonts w:ascii="Times New Roman" w:cs="Times New Roman" w:eastAsia="Times New Roman" w:hAnsi="Times New Roman"/>
        </w:rPr>
      </w:pPr>
      <w:bookmarkStart w:colFirst="0" w:colLast="0" w:name="_h935ryqe1ulf" w:id="9"/>
      <w:bookmarkEnd w:id="9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Visão de Casos de Uso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Nessa seção serão listados os casos de uso que são representados no modelo de casos de uso. Esses casos de uso são: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 xml:space="preserve">UC01-Autenticar Usuario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 xml:space="preserve">UC02-Manter Agendamento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 xml:space="preserve">UC03-Gerar Dashboards de Serviços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 xml:space="preserve">UC04-Gerar Dashboards de Faturamento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 xml:space="preserve">UC05_ Manter Profissionais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 xml:space="preserve">UC06_ Manter Categorias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 xml:space="preserve">UC07_Manter horário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 xml:space="preserve">UC08_Executar procedimento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 xml:space="preserve">UC09_Manter Agendamento de Clientes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 xml:space="preserve">UC10_Manter Serviço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 xml:space="preserve">UC11_Manter Perfil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UC12_Manter Estabelecimento;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UC13_Manter Anamnese;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UC14_Responder Anamnese;</w:t>
      </w:r>
    </w:p>
    <w:p w:rsidR="00000000" w:rsidDel="00000000" w:rsidP="00000000" w:rsidRDefault="00000000" w:rsidRPr="00000000" w14:paraId="00000093">
      <w:pPr>
        <w:tabs>
          <w:tab w:val="left" w:leader="none" w:pos="8241"/>
        </w:tabs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tabs>
          <w:tab w:val="left" w:leader="none" w:pos="8241"/>
        </w:tabs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tabs>
          <w:tab w:val="left" w:leader="none" w:pos="8241"/>
        </w:tabs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943600" cy="4470400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0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tabs>
          <w:tab w:val="left" w:leader="none" w:pos="8241"/>
        </w:tabs>
        <w:jc w:val="center"/>
        <w:rPr/>
      </w:pPr>
      <w:r w:rsidDel="00000000" w:rsidR="00000000" w:rsidRPr="00000000">
        <w:rPr>
          <w:sz w:val="24"/>
          <w:szCs w:val="24"/>
          <w:rtl w:val="0"/>
        </w:rPr>
        <w:t xml:space="preserve">Figura 1 – Diagrama de Casos de Uso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tabs>
          <w:tab w:val="left" w:leader="none" w:pos="8241"/>
        </w:tabs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2"/>
        <w:numPr>
          <w:ilvl w:val="1"/>
          <w:numId w:val="1"/>
        </w:numPr>
        <w:ind w:left="720" w:hanging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csguebgrh7yh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Realizações de Casos de Uso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descrição de cada caso de uso contido no diagrama da Figura 1 encontra-se detalhada no diretório Requisitos.</w:t>
      </w:r>
    </w:p>
    <w:p w:rsidR="00000000" w:rsidDel="00000000" w:rsidP="00000000" w:rsidRDefault="00000000" w:rsidRPr="00000000" w14:paraId="0000009A">
      <w:pPr>
        <w:pStyle w:val="Heading1"/>
        <w:numPr>
          <w:ilvl w:val="0"/>
          <w:numId w:val="1"/>
        </w:numPr>
        <w:ind w:left="360" w:hanging="360"/>
        <w:jc w:val="both"/>
        <w:rPr>
          <w:rFonts w:ascii="Times New Roman" w:cs="Times New Roman" w:eastAsia="Times New Roman" w:hAnsi="Times New Roman"/>
        </w:rPr>
      </w:pPr>
      <w:bookmarkStart w:colFirst="0" w:colLast="0" w:name="_6lqja4msukiz" w:id="11"/>
      <w:bookmarkEnd w:id="11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Visão Lógica</w:t>
      </w:r>
    </w:p>
    <w:p w:rsidR="00000000" w:rsidDel="00000000" w:rsidP="00000000" w:rsidRDefault="00000000" w:rsidRPr="00000000" w14:paraId="0000009B">
      <w:pPr>
        <w:pStyle w:val="Heading2"/>
        <w:numPr>
          <w:ilvl w:val="1"/>
          <w:numId w:val="1"/>
        </w:numPr>
        <w:ind w:left="720" w:hanging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ns0eki8nshu4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Visão Geral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visão lógica do </w:t>
      </w:r>
      <w:r w:rsidDel="00000000" w:rsidR="00000000" w:rsidRPr="00000000">
        <w:rPr>
          <w:sz w:val="24"/>
          <w:szCs w:val="24"/>
          <w:rtl w:val="0"/>
        </w:rPr>
        <w:t xml:space="preserve">BemMeCare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é composta principalmente por três pacotes:</w:t>
      </w:r>
    </w:p>
    <w:p w:rsidR="00000000" w:rsidDel="00000000" w:rsidP="00000000" w:rsidRDefault="00000000" w:rsidRPr="00000000" w14:paraId="0000009D">
      <w:pPr>
        <w:keepNext w:val="0"/>
        <w:keepLines w:val="1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Service: Esse pacote representa a implementação da parte lógica do domínio da aplicação. Aqui serão armazenadas classes responsáveis pela persistência dos dados da aplicação;</w:t>
      </w:r>
    </w:p>
    <w:p w:rsidR="00000000" w:rsidDel="00000000" w:rsidP="00000000" w:rsidRDefault="00000000" w:rsidRPr="00000000" w14:paraId="0000009E">
      <w:pPr>
        <w:keepNext w:val="0"/>
        <w:keepLines w:val="1"/>
        <w:pageBreakBefore w:val="0"/>
        <w:widowControl w:val="0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 xml:space="preserve">BemMeCare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Web: Nesses pacotes são armazenados os componentes que fazem parte da interface gráfica da aplicação, as Controladoras e as ViewModels do </w:t>
      </w:r>
      <w:r w:rsidDel="00000000" w:rsidR="00000000" w:rsidRPr="00000000">
        <w:rPr>
          <w:sz w:val="24"/>
          <w:szCs w:val="24"/>
          <w:rtl w:val="0"/>
        </w:rPr>
        <w:t xml:space="preserve">BemMeCare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</w:t>
      </w:r>
    </w:p>
    <w:p w:rsidR="00000000" w:rsidDel="00000000" w:rsidP="00000000" w:rsidRDefault="00000000" w:rsidRPr="00000000" w14:paraId="0000009F">
      <w:pPr>
        <w:keepNext w:val="0"/>
        <w:keepLines w:val="1"/>
        <w:pageBreakBefore w:val="0"/>
        <w:widowControl w:val="0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Core: Nesse pacote são armazenadas as classes que representarão entidades da aplicação, e que poderão ser manipuladas pelos demais componentes da nossa arquitetura.</w:t>
      </w:r>
    </w:p>
    <w:p w:rsidR="00000000" w:rsidDel="00000000" w:rsidP="00000000" w:rsidRDefault="00000000" w:rsidRPr="00000000" w14:paraId="000000A0">
      <w:pPr>
        <w:pStyle w:val="Heading2"/>
        <w:numPr>
          <w:ilvl w:val="1"/>
          <w:numId w:val="1"/>
        </w:numPr>
        <w:ind w:left="720" w:hanging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xbtrheyxh5of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Pacotes de Design Significativos do Ponto de Vista da Arquitetura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-567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283305" cy="4254609"/>
            <wp:effectExtent b="0" l="0" r="0" t="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83305" cy="425460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Figura 2 – Diagrama de Pacotes</w:t>
      </w:r>
    </w:p>
    <w:p w:rsidR="00000000" w:rsidDel="00000000" w:rsidP="00000000" w:rsidRDefault="00000000" w:rsidRPr="00000000" w14:paraId="000000A4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2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1"/>
        <w:numPr>
          <w:ilvl w:val="0"/>
          <w:numId w:val="1"/>
        </w:numPr>
        <w:ind w:left="360" w:hanging="360"/>
        <w:jc w:val="both"/>
        <w:rPr/>
      </w:pPr>
      <w:bookmarkStart w:colFirst="0" w:colLast="0" w:name="_y7us148o6o20" w:id="14"/>
      <w:bookmarkEnd w:id="14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Visão de Implantação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5892800"/>
            <wp:effectExtent b="0" l="0" r="0" t="0"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92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Figura 3 – Diagrama de Implantação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1"/>
        <w:numPr>
          <w:ilvl w:val="0"/>
          <w:numId w:val="1"/>
        </w:numPr>
        <w:ind w:left="360" w:hanging="360"/>
        <w:jc w:val="both"/>
        <w:rPr/>
      </w:pPr>
      <w:bookmarkStart w:colFirst="0" w:colLast="0" w:name="_c8hmrcxnkvnb" w:id="15"/>
      <w:bookmarkEnd w:id="15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Visão de Implementação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3600" cy="3886200"/>
            <wp:effectExtent b="0" l="0" r="0" t="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86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Figura 4 – Diagrama de Diagrama de Componentes</w:t>
      </w:r>
    </w:p>
    <w:p w:rsidR="00000000" w:rsidDel="00000000" w:rsidP="00000000" w:rsidRDefault="00000000" w:rsidRPr="00000000" w14:paraId="000000BD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669367" cy="2745077"/>
            <wp:effectExtent b="0" l="0" r="0" t="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69367" cy="274507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Figura 5 – Arquitetura de Exceções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Style w:val="Heading1"/>
        <w:numPr>
          <w:ilvl w:val="0"/>
          <w:numId w:val="1"/>
        </w:numPr>
        <w:ind w:left="360" w:hanging="360"/>
        <w:jc w:val="both"/>
        <w:rPr/>
      </w:pPr>
      <w:bookmarkStart w:colFirst="0" w:colLast="0" w:name="_tx32w9a5laj8" w:id="16"/>
      <w:bookmarkEnd w:id="16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Visão de Dados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3600" cy="3683000"/>
            <wp:effectExtent b="0" l="0" r="0" t="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3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Figura 6 – Diagrama Entidade Relacionamento</w:t>
      </w:r>
    </w:p>
    <w:p w:rsidR="00000000" w:rsidDel="00000000" w:rsidP="00000000" w:rsidRDefault="00000000" w:rsidRPr="00000000" w14:paraId="000000C4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1"/>
        <w:numPr>
          <w:ilvl w:val="0"/>
          <w:numId w:val="1"/>
        </w:numPr>
        <w:ind w:left="360" w:hanging="360"/>
        <w:jc w:val="both"/>
        <w:rPr>
          <w:rFonts w:ascii="Times New Roman" w:cs="Times New Roman" w:eastAsia="Times New Roman" w:hAnsi="Times New Roman"/>
        </w:rPr>
      </w:pPr>
      <w:bookmarkStart w:colFirst="0" w:colLast="0" w:name="_289ioyqjcm13" w:id="17"/>
      <w:bookmarkEnd w:id="17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Tamanho e Performance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[Uma descrição das principais características de dimensionamento do software que têm um impacto na arquitetura, bem como as restrições do desempenho desejado].</w:t>
      </w:r>
    </w:p>
    <w:p w:rsidR="00000000" w:rsidDel="00000000" w:rsidP="00000000" w:rsidRDefault="00000000" w:rsidRPr="00000000" w14:paraId="000000C7">
      <w:pPr>
        <w:pStyle w:val="Heading1"/>
        <w:numPr>
          <w:ilvl w:val="0"/>
          <w:numId w:val="1"/>
        </w:numPr>
        <w:ind w:left="360" w:hanging="360"/>
        <w:jc w:val="both"/>
        <w:rPr>
          <w:rFonts w:ascii="Times New Roman" w:cs="Times New Roman" w:eastAsia="Times New Roman" w:hAnsi="Times New Roman"/>
        </w:rPr>
      </w:pPr>
      <w:bookmarkStart w:colFirst="0" w:colLast="0" w:name="_xliebs4ndr7k" w:id="18"/>
      <w:bookmarkEnd w:id="18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Qualidade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[Uma descrição de como a arquitetura do software contribui para todos os recursos (exceto a funcionalidade) do sistema: extensibilidade, confiabilidade, portabilidade e assim por diante. Se essas características possuírem significado especial, como implicações de segurança, garantia ou privacidade, elas deverão ser delineadas claramente].</w:t>
      </w:r>
      <w:r w:rsidDel="00000000" w:rsidR="00000000" w:rsidRPr="00000000">
        <w:rPr>
          <w:rtl w:val="0"/>
        </w:rPr>
      </w:r>
    </w:p>
    <w:sectPr>
      <w:headerReference r:id="rId13" w:type="default"/>
      <w:headerReference r:id="rId14" w:type="first"/>
      <w:footerReference r:id="rId15" w:type="default"/>
      <w:type w:val="nextPage"/>
      <w:pgSz w:h="15840" w:w="12240" w:orient="portrait"/>
      <w:pgMar w:bottom="1417" w:top="1417" w:left="1440" w:right="144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5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tbl>
    <w:tblPr>
      <w:tblStyle w:val="Table3"/>
      <w:tblW w:w="9486.0" w:type="dxa"/>
      <w:jc w:val="left"/>
      <w:tblLayout w:type="fixed"/>
      <w:tblLook w:val="0400"/>
    </w:tblPr>
    <w:tblGrid>
      <w:gridCol w:w="3162"/>
      <w:gridCol w:w="3162"/>
      <w:gridCol w:w="3162"/>
      <w:tblGridChange w:id="0">
        <w:tblGrid>
          <w:gridCol w:w="3162"/>
          <w:gridCol w:w="3162"/>
          <w:gridCol w:w="3162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D6">
          <w:pPr>
            <w:ind w:right="360"/>
            <w:rPr/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D7">
          <w:pPr>
            <w:jc w:val="center"/>
            <w:rPr/>
          </w:pPr>
          <w:r w:rsidDel="00000000" w:rsidR="00000000" w:rsidRPr="00000000">
            <w:rPr>
              <w:rtl w:val="0"/>
            </w:rPr>
            <w:t xml:space="preserve">Engenharia de Software II, 2026</w:t>
          </w:r>
        </w:p>
      </w:tc>
      <w:tc>
        <w:tcPr/>
        <w:p w:rsidR="00000000" w:rsidDel="00000000" w:rsidP="00000000" w:rsidRDefault="00000000" w:rsidRPr="00000000" w14:paraId="000000D8">
          <w:pPr>
            <w:jc w:val="right"/>
            <w:rPr/>
          </w:pPr>
          <w:r w:rsidDel="00000000" w:rsidR="00000000" w:rsidRPr="00000000">
            <w:rPr>
              <w:rtl w:val="0"/>
            </w:rPr>
            <w:t xml:space="preserve">Page </w:t>
          </w:r>
          <w:r w:rsidDel="00000000" w:rsidR="00000000" w:rsidRPr="00000000">
            <w:rPr/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  <w:t xml:space="preserve"> of </w:t>
          </w:r>
          <w:r w:rsidDel="00000000" w:rsidR="00000000" w:rsidRPr="00000000">
            <w:rPr/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D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9">
    <w:pPr>
      <w:rPr>
        <w:sz w:val="24"/>
        <w:szCs w:val="24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A">
    <w:pPr>
      <w:pBdr>
        <w:top w:color="000000" w:space="1" w:sz="6" w:val="single"/>
      </w:pBdr>
      <w:rPr>
        <w:sz w:val="24"/>
        <w:szCs w:val="24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B">
    <w:pPr>
      <w:pBdr>
        <w:bottom w:color="000000" w:space="1" w:sz="6" w:val="single"/>
      </w:pBdr>
      <w:jc w:val="right"/>
      <w:rPr>
        <w:b w:val="1"/>
        <w:bCs w:val="1"/>
        <w:sz w:val="36"/>
        <w:szCs w:val="36"/>
      </w:rPr>
    </w:pPr>
    <w:r w:rsidDel="00000000" w:rsidR="00000000" w:rsidRPr="00000000">
      <w:rPr>
        <w:b w:val="1"/>
        <w:bCs w:val="1"/>
        <w:sz w:val="36"/>
        <w:szCs w:val="36"/>
        <w:rtl w:val="0"/>
      </w:rPr>
      <w:t xml:space="preserve">Engenharia de Software 2</w:t>
    </w:r>
  </w:p>
  <w:p w:rsidR="00000000" w:rsidDel="00000000" w:rsidP="00000000" w:rsidRDefault="00000000" w:rsidRPr="00000000" w14:paraId="000000CC">
    <w:pPr>
      <w:pBdr>
        <w:bottom w:color="000000" w:space="1" w:sz="6" w:val="single"/>
      </w:pBdr>
      <w:jc w:val="right"/>
      <w:rPr>
        <w:sz w:val="24"/>
        <w:szCs w:val="24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D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2"/>
      <w:tblW w:w="9558.0" w:type="dxa"/>
      <w:jc w:val="left"/>
      <w:tblLayout w:type="fixed"/>
      <w:tblLook w:val="0400"/>
    </w:tblPr>
    <w:tblGrid>
      <w:gridCol w:w="6380"/>
      <w:gridCol w:w="3178"/>
      <w:tblGridChange w:id="0">
        <w:tblGrid>
          <w:gridCol w:w="6380"/>
          <w:gridCol w:w="3178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6" w:val="single"/>
            <w:left w:color="000000" w:space="0" w:sz="6" w:val="single"/>
            <w:bottom w:color="000000" w:space="0" w:sz="6" w:val="single"/>
            <w:right w:color="000000" w:space="0" w:sz="6" w:val="single"/>
          </w:tcBorders>
        </w:tcPr>
        <w:p w:rsidR="00000000" w:rsidDel="00000000" w:rsidP="00000000" w:rsidRDefault="00000000" w:rsidRPr="00000000" w14:paraId="000000CF">
          <w:pPr>
            <w:rPr/>
          </w:pPr>
          <w:r w:rsidDel="00000000" w:rsidR="00000000" w:rsidRPr="00000000">
            <w:rPr>
              <w:rtl w:val="0"/>
            </w:rPr>
            <w:t xml:space="preserve">BemMeCare</w:t>
          </w:r>
        </w:p>
      </w:tc>
      <w:tc>
        <w:tcPr>
          <w:tcBorders>
            <w:top w:color="000000" w:space="0" w:sz="6" w:val="single"/>
            <w:left w:color="000000" w:space="0" w:sz="6" w:val="single"/>
            <w:bottom w:color="000000" w:space="0" w:sz="6" w:val="single"/>
            <w:right w:color="000000" w:space="0" w:sz="6" w:val="single"/>
          </w:tcBorders>
        </w:tcPr>
        <w:p w:rsidR="00000000" w:rsidDel="00000000" w:rsidP="00000000" w:rsidRDefault="00000000" w:rsidRPr="00000000" w14:paraId="000000D0">
          <w:pPr>
            <w:tabs>
              <w:tab w:val="left" w:leader="none" w:pos="1135"/>
            </w:tabs>
            <w:spacing w:before="40" w:lineRule="auto"/>
            <w:ind w:right="68"/>
            <w:rPr/>
          </w:pPr>
          <w:r w:rsidDel="00000000" w:rsidR="00000000" w:rsidRPr="00000000">
            <w:rPr>
              <w:rtl w:val="0"/>
            </w:rPr>
            <w:t xml:space="preserve">Versão: 1.0</w:t>
          </w:r>
        </w:p>
      </w:tc>
    </w:tr>
    <w:tr>
      <w:trPr>
        <w:cantSplit w:val="0"/>
        <w:tblHeader w:val="0"/>
      </w:trPr>
      <w:tc>
        <w:tcPr>
          <w:tcBorders>
            <w:top w:color="000000" w:space="0" w:sz="6" w:val="single"/>
            <w:left w:color="000000" w:space="0" w:sz="6" w:val="single"/>
            <w:bottom w:color="000000" w:space="0" w:sz="6" w:val="single"/>
            <w:right w:color="000000" w:space="0" w:sz="6" w:val="single"/>
          </w:tcBorders>
        </w:tcPr>
        <w:p w:rsidR="00000000" w:rsidDel="00000000" w:rsidP="00000000" w:rsidRDefault="00000000" w:rsidRPr="00000000" w14:paraId="000000D1">
          <w:pPr>
            <w:rPr/>
          </w:pPr>
          <w:r w:rsidDel="00000000" w:rsidR="00000000" w:rsidRPr="00000000">
            <w:rPr>
              <w:rtl w:val="0"/>
            </w:rPr>
            <w:t xml:space="preserve">Documento de Arquitetura de Software</w:t>
          </w:r>
        </w:p>
      </w:tc>
      <w:tc>
        <w:tcPr>
          <w:tcBorders>
            <w:top w:color="000000" w:space="0" w:sz="6" w:val="single"/>
            <w:left w:color="000000" w:space="0" w:sz="6" w:val="single"/>
            <w:bottom w:color="000000" w:space="0" w:sz="6" w:val="single"/>
            <w:right w:color="000000" w:space="0" w:sz="6" w:val="single"/>
          </w:tcBorders>
        </w:tcPr>
        <w:p w:rsidR="00000000" w:rsidDel="00000000" w:rsidP="00000000" w:rsidRDefault="00000000" w:rsidRPr="00000000" w14:paraId="000000D2">
          <w:pPr>
            <w:rPr/>
          </w:pPr>
          <w:r w:rsidDel="00000000" w:rsidR="00000000" w:rsidRPr="00000000">
            <w:rPr>
              <w:rtl w:val="0"/>
            </w:rPr>
            <w:t xml:space="preserve">Data: 22/10/2026</w:t>
          </w:r>
        </w:p>
      </w:tc>
    </w:tr>
  </w:tbl>
  <w:p w:rsidR="00000000" w:rsidDel="00000000" w:rsidP="00000000" w:rsidRDefault="00000000" w:rsidRPr="00000000" w14:paraId="000000D3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4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0" w:firstLine="0"/>
      </w:pPr>
      <w:rPr/>
    </w:lvl>
    <w:lvl w:ilvl="1">
      <w:start w:val="1"/>
      <w:numFmt w:val="decimal"/>
      <w:lvlText w:val="%1.%2"/>
      <w:lvlJc w:val="left"/>
      <w:pPr>
        <w:ind w:left="0" w:firstLine="0"/>
      </w:pPr>
      <w:rPr/>
    </w:lvl>
    <w:lvl w:ilvl="2">
      <w:start w:val="1"/>
      <w:numFmt w:val="decimal"/>
      <w:lvlText w:val="%1.%2.%3"/>
      <w:lvlJc w:val="left"/>
      <w:pPr>
        <w:ind w:left="0" w:firstLine="0"/>
      </w:pPr>
      <w:rPr/>
    </w:lvl>
    <w:lvl w:ilvl="3">
      <w:start w:val="1"/>
      <w:numFmt w:val="decimal"/>
      <w:lvlText w:val="%1.%2.%3.%4"/>
      <w:lvlJc w:val="left"/>
      <w:pPr>
        <w:ind w:left="0" w:firstLine="0"/>
      </w:pPr>
      <w:rPr/>
    </w:lvl>
    <w:lvl w:ilvl="4">
      <w:start w:val="1"/>
      <w:numFmt w:val="decimal"/>
      <w:lvlText w:val="%1.%2.%3.%4.%5"/>
      <w:lvlJc w:val="left"/>
      <w:pPr>
        <w:ind w:left="0" w:firstLine="0"/>
      </w:pPr>
      <w:rPr/>
    </w:lvl>
    <w:lvl w:ilvl="5">
      <w:start w:val="1"/>
      <w:numFmt w:val="decimal"/>
      <w:lvlText w:val="%1.%2.%3.%4.%5.%6"/>
      <w:lvlJc w:val="left"/>
      <w:pPr>
        <w:ind w:left="0" w:firstLine="0"/>
      </w:pPr>
      <w:rPr/>
    </w:lvl>
    <w:lvl w:ilvl="6">
      <w:start w:val="1"/>
      <w:numFmt w:val="decimal"/>
      <w:lvlText w:val="%1.%2.%3.%4.%5.%6.%7"/>
      <w:lvlJc w:val="left"/>
      <w:pPr>
        <w:ind w:left="0" w:firstLine="0"/>
      </w:pPr>
      <w:rPr/>
    </w:lvl>
    <w:lvl w:ilvl="7">
      <w:start w:val="1"/>
      <w:numFmt w:val="decimal"/>
      <w:lvlText w:val="%1.%2.%3.%4.%5.%6.%7.%8"/>
      <w:lvlJc w:val="left"/>
      <w:pPr>
        <w:ind w:left="0" w:firstLine="0"/>
      </w:pPr>
      <w:rPr/>
    </w:lvl>
    <w:lvl w:ilvl="8">
      <w:start w:val="1"/>
      <w:numFmt w:val="decimal"/>
      <w:lvlText w:val="%1.%2.%3.%4.%5.%6.%7.%8.%9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abstractNum w:abstractNumId="8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pt_BR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60" w:before="120" w:lineRule="auto"/>
      <w:ind w:left="720" w:hanging="720"/>
    </w:pPr>
    <w:rPr>
      <w:rFonts w:ascii="Arial" w:cs="Arial" w:eastAsia="Arial" w:hAnsi="Arial"/>
      <w:b w:val="1"/>
      <w:bCs w:val="1"/>
      <w:sz w:val="24"/>
      <w:szCs w:val="24"/>
    </w:rPr>
  </w:style>
  <w:style w:type="paragraph" w:styleId="Heading2">
    <w:name w:val="heading 2"/>
    <w:basedOn w:val="Normal"/>
    <w:next w:val="Normal"/>
    <w:pPr>
      <w:keepNext w:val="1"/>
      <w:spacing w:after="60" w:before="120" w:lineRule="auto"/>
      <w:ind w:left="720" w:hanging="720"/>
    </w:pPr>
    <w:rPr>
      <w:rFonts w:ascii="Arial" w:cs="Arial" w:eastAsia="Arial" w:hAnsi="Arial"/>
      <w:b w:val="1"/>
      <w:bCs w:val="1"/>
      <w:sz w:val="20"/>
      <w:szCs w:val="20"/>
    </w:rPr>
  </w:style>
  <w:style w:type="paragraph" w:styleId="Heading3">
    <w:name w:val="heading 3"/>
    <w:basedOn w:val="Normal"/>
    <w:next w:val="Normal"/>
    <w:pPr>
      <w:keepNext w:val="1"/>
      <w:spacing w:after="60" w:before="120" w:lineRule="auto"/>
      <w:ind w:left="720" w:hanging="720"/>
    </w:pPr>
    <w:rPr>
      <w:rFonts w:ascii="Arial" w:cs="Arial" w:eastAsia="Arial" w:hAnsi="Arial"/>
      <w:b w:val="0"/>
      <w:bCs w:val="0"/>
      <w:i w:val="1"/>
      <w:iCs w:val="1"/>
      <w:sz w:val="20"/>
      <w:szCs w:val="20"/>
    </w:rPr>
  </w:style>
  <w:style w:type="paragraph" w:styleId="Heading4">
    <w:name w:val="heading 4"/>
    <w:basedOn w:val="Normal"/>
    <w:next w:val="Normal"/>
    <w:pPr>
      <w:keepNext w:val="1"/>
      <w:spacing w:after="60" w:before="120" w:lineRule="auto"/>
      <w:ind w:left="720" w:hanging="720"/>
    </w:pPr>
    <w:rPr>
      <w:rFonts w:ascii="Arial" w:cs="Arial" w:eastAsia="Arial" w:hAnsi="Arial"/>
      <w:b w:val="0"/>
      <w:bCs w:val="0"/>
      <w:sz w:val="20"/>
      <w:szCs w:val="20"/>
    </w:rPr>
  </w:style>
  <w:style w:type="paragraph" w:styleId="Heading5">
    <w:name w:val="heading 5"/>
    <w:basedOn w:val="Normal"/>
    <w:next w:val="Normal"/>
    <w:pPr>
      <w:spacing w:after="60" w:before="240" w:lineRule="auto"/>
      <w:ind w:left="2880" w:firstLine="0"/>
    </w:pPr>
    <w:rPr>
      <w:sz w:val="22"/>
      <w:szCs w:val="22"/>
    </w:rPr>
  </w:style>
  <w:style w:type="paragraph" w:styleId="Heading6">
    <w:name w:val="heading 6"/>
    <w:basedOn w:val="Normal"/>
    <w:next w:val="Normal"/>
    <w:pPr>
      <w:spacing w:after="60" w:before="240" w:lineRule="auto"/>
      <w:ind w:left="2880" w:firstLine="0"/>
    </w:pPr>
    <w:rPr>
      <w:i w:val="1"/>
      <w:iCs w:val="1"/>
      <w:sz w:val="22"/>
      <w:szCs w:val="22"/>
    </w:rPr>
  </w:style>
  <w:style w:type="paragraph" w:styleId="Title">
    <w:name w:val="Title"/>
    <w:basedOn w:val="Normal"/>
    <w:next w:val="Normal"/>
    <w:pPr>
      <w:spacing w:line="240" w:lineRule="auto"/>
      <w:jc w:val="center"/>
    </w:pPr>
    <w:rPr>
      <w:rFonts w:ascii="Arial" w:cs="Arial" w:eastAsia="Arial" w:hAnsi="Arial"/>
      <w:b w:val="1"/>
      <w:bCs w:val="1"/>
      <w:sz w:val="36"/>
      <w:szCs w:val="3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header" Target="header2.xml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15" Type="http://schemas.openxmlformats.org/officeDocument/2006/relationships/footer" Target="footer1.xml"/><Relationship Id="rId14" Type="http://schemas.openxmlformats.org/officeDocument/2006/relationships/header" Target="header3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1033-11.1.0.11698</vt:lpwstr>
  </property>
</Properties>
</file>