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Ubuntu" w:cs="Ubuntu" w:eastAsia="Ubuntu" w:hAnsi="Ubuntu"/>
          <w:b w:val="1"/>
          <w:color w:val="ff0000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color w:val="ff0000"/>
          <w:sz w:val="36"/>
          <w:szCs w:val="36"/>
          <w:rtl w:val="0"/>
        </w:rPr>
        <w:t xml:space="preserve">CSU03 - Manter Produto</w:t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Principal</w:t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75 (Risco Baixo e Prioridade Alta)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setor manutenção precisa incluir, alterar, remover ou excluir os produtos contidos no almoxarifado.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Setor manutenção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 ator fez a rotina de autenticação no sistema conforme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CSU09 - Autenticar Usuário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1. Ator na tela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 T4 - Home Setor Responsável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clica em Manter Material, seleciona o botão “Novo Produto” no menu.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2. Ator será redirecionado para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T5 - Novo Produto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e preencherá todos os campos: código, nome e tipo do produto e o código do fornecedor.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3. Ator clica no botão “Cadastrar” e é redirecionado para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T6 - Lista de Produtos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não preenche todos os dados e volta para o passo 2.</w:t>
            </w:r>
          </w:p>
        </w:tc>
      </w:tr>
    </w:tbl>
    <w:p w:rsidR="00000000" w:rsidDel="00000000" w:rsidP="00000000" w:rsidRDefault="00000000" w:rsidRPr="00000000" w14:paraId="0000001B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Seção: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Visualizar Produtos</w:t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visualiza os produtos e seus detalhes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em qualquer uma de suas telas, clica em Manter Material, seleciona o botão “Lista de Produtos” no menu.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será redirecionado para 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T6 - Lista de Produtos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, com os dados: Código do Produto, Nome do Material e Ações.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pode alterar dados do produto ao clicar no ícone lápis, ver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Seção Alterar Produto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pode excluir o produto ao clicar no ícone lixeira, ver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Seção Excluir Produto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clica em ícone de “olho” e o sistema redireciona para uma tela de visualização de dados do produto.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Seção: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Alterar Produtos</w:t>
      </w:r>
    </w:p>
    <w:p w:rsidR="00000000" w:rsidDel="00000000" w:rsidP="00000000" w:rsidRDefault="00000000" w:rsidRPr="00000000" w14:paraId="0000002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altera informações dos produtos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1. Ator está na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T5 - Novo Produto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e poderá modificar os campos: código, nome e tipo do produto e o código do fornecedor.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2. Ator clica no botão “Atualizar” e é redirecionado para tela </w:t>
            </w:r>
            <w:r w:rsidDel="00000000" w:rsidR="00000000" w:rsidRPr="00000000">
              <w:rPr>
                <w:rFonts w:ascii="Ubuntu" w:cs="Ubuntu" w:eastAsia="Ubuntu" w:hAnsi="Ubuntu"/>
                <w:color w:val="ff0000"/>
                <w:rtl w:val="0"/>
              </w:rPr>
              <w:t xml:space="preserve">T6 - Lista de Produtos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digita dados inválidos e o sistema mostra a mensagem de validação de dados.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rFonts w:ascii="Ubuntu" w:cs="Ubuntu" w:eastAsia="Ubuntu" w:hAnsi="Ubuntu"/>
                <w:u w:val="none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desiste de alterar os dados e clica no botão cancelar.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Seção: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Excluir Produtos</w:t>
      </w:r>
    </w:p>
    <w:p w:rsidR="00000000" w:rsidDel="00000000" w:rsidP="00000000" w:rsidRDefault="00000000" w:rsidRPr="00000000" w14:paraId="0000003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Ator altera informações dos produtos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1. Ator é advertido sobre a exclusão do produto.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2. Ator confirma a exclusão clicando em “sim” ou cancela clicando em “não”.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  <w:b w:val="1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07/02/2020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Criação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12/08/2020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Alteração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13/08/2020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Daniel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Revisão do Caso de Uso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at3bzg4HaaPnZXnRWAWJ7XB0A==">AMUW2mVXpkoJSJJvpyH+kLDQKPLgFRzQJdfJn/OjkgrPcPyFJ0zXuE+q0H55JJLwWO5ts5xAH7sCMX15ietCY6IkVRX21KxaFQq5jlXlOQoZ/cvFF7zBuQI=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