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6C0D6" w14:textId="77777777" w:rsidR="000B3C23" w:rsidRPr="00261352" w:rsidRDefault="00EE02C5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1352">
        <w:rPr>
          <w:rFonts w:ascii="Times New Roman" w:hAnsi="Times New Roman" w:cs="Times New Roman"/>
          <w:b/>
          <w:sz w:val="32"/>
          <w:szCs w:val="32"/>
        </w:rPr>
        <w:t>CSU08 -</w:t>
      </w:r>
      <w:r w:rsidRPr="00261352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Pr="00261352">
        <w:rPr>
          <w:rFonts w:ascii="Times New Roman" w:hAnsi="Times New Roman" w:cs="Times New Roman"/>
          <w:b/>
          <w:sz w:val="32"/>
          <w:szCs w:val="32"/>
        </w:rPr>
        <w:t>Entrada de Material</w:t>
      </w:r>
    </w:p>
    <w:p w14:paraId="74807E52" w14:textId="77777777" w:rsidR="000B3C23" w:rsidRPr="00261352" w:rsidRDefault="00EE02C5"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 w:rsidRPr="00261352">
        <w:rPr>
          <w:rFonts w:ascii="Times New Roman" w:hAnsi="Times New Roman" w:cs="Times New Roman"/>
          <w:sz w:val="28"/>
          <w:szCs w:val="28"/>
        </w:rPr>
        <w:t xml:space="preserve"> </w:t>
      </w:r>
      <w:r w:rsidRPr="00261352"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 w:rsidRPr="00261352">
        <w:rPr>
          <w:rFonts w:ascii="Times New Roman" w:hAnsi="Times New Roman" w:cs="Times New Roman"/>
          <w:sz w:val="32"/>
          <w:szCs w:val="32"/>
        </w:rPr>
        <w:t>Principal</w:t>
      </w:r>
    </w:p>
    <w:tbl>
      <w:tblPr>
        <w:tblStyle w:val="Style19"/>
        <w:tblW w:w="9029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51"/>
        <w:gridCol w:w="6178"/>
      </w:tblGrid>
      <w:tr w:rsidR="000B3C23" w:rsidRPr="00261352" w14:paraId="428482C8" w14:textId="77777777">
        <w:trPr>
          <w:trHeight w:val="690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12EB" w14:textId="77777777" w:rsidR="000B3C23" w:rsidRPr="00261352" w:rsidRDefault="00EE02C5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b/>
                <w:sz w:val="28"/>
                <w:szCs w:val="28"/>
              </w:rPr>
              <w:t>Importância</w:t>
            </w:r>
          </w:p>
        </w:tc>
        <w:tc>
          <w:tcPr>
            <w:tcW w:w="617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700E" w14:textId="77777777" w:rsidR="000B3C23" w:rsidRPr="00261352" w:rsidRDefault="00EE02C5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>55 (</w:t>
            </w:r>
            <w:r w:rsidRPr="00261352">
              <w:rPr>
                <w:rFonts w:ascii="Times New Roman" w:hAnsi="Times New Roman" w:cs="Times New Roman"/>
                <w:b/>
                <w:sz w:val="28"/>
                <w:szCs w:val="28"/>
              </w:rPr>
              <w:t>Risco Alto e Prioridade Baixa)</w:t>
            </w:r>
          </w:p>
        </w:tc>
      </w:tr>
      <w:tr w:rsidR="000B3C23" w:rsidRPr="00261352" w14:paraId="3FBC1965" w14:textId="77777777">
        <w:trPr>
          <w:trHeight w:val="785"/>
        </w:trPr>
        <w:tc>
          <w:tcPr>
            <w:tcW w:w="28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A12C0" w14:textId="77777777" w:rsidR="000B3C23" w:rsidRPr="00261352" w:rsidRDefault="00EE02C5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E3B0C" w14:textId="77777777" w:rsidR="000B3C23" w:rsidRPr="00261352" w:rsidRDefault="00EE02C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>O Almoxarife ou o Gestor realiza Entrada de Material.</w:t>
            </w:r>
          </w:p>
        </w:tc>
      </w:tr>
      <w:tr w:rsidR="000B3C23" w:rsidRPr="00261352" w14:paraId="1B2408F4" w14:textId="77777777">
        <w:trPr>
          <w:trHeight w:val="530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0FF5" w14:textId="77777777" w:rsidR="000B3C23" w:rsidRPr="00261352" w:rsidRDefault="00EE02C5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02CC" w14:textId="77777777" w:rsidR="000B3C23" w:rsidRPr="00261352" w:rsidRDefault="00EE02C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>Almoxarife e Gestor.</w:t>
            </w:r>
          </w:p>
        </w:tc>
      </w:tr>
      <w:tr w:rsidR="000B3C23" w:rsidRPr="00261352" w14:paraId="4A7392E0" w14:textId="77777777">
        <w:trPr>
          <w:trHeight w:val="530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3EFF" w14:textId="77777777" w:rsidR="000B3C23" w:rsidRPr="00261352" w:rsidRDefault="00EE02C5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ABFB" w14:textId="77777777" w:rsidR="000B3C23" w:rsidRPr="00261352" w:rsidRDefault="00EE02C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B3C23" w:rsidRPr="00261352" w14:paraId="7C10B133" w14:textId="77777777">
        <w:trPr>
          <w:trHeight w:val="785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67B48" w14:textId="77777777" w:rsidR="000B3C23" w:rsidRPr="00261352" w:rsidRDefault="00EE02C5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4662E" w14:textId="77777777" w:rsidR="000B3C23" w:rsidRPr="00261352" w:rsidRDefault="00EE02C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 xml:space="preserve">Ator deve ter realizado autenticação </w:t>
            </w:r>
            <w:r w:rsidRPr="00261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CSU17 - AutenticarPessoa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B3C23" w:rsidRPr="00261352" w14:paraId="62BAE837" w14:textId="77777777">
        <w:trPr>
          <w:trHeight w:val="530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ADE1A" w14:textId="77777777" w:rsidR="000B3C23" w:rsidRPr="00261352" w:rsidRDefault="00EE02C5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74690" w14:textId="77777777" w:rsidR="000B3C23" w:rsidRPr="00261352" w:rsidRDefault="00EE02C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>A Entrada de Material foi realizada.</w:t>
            </w:r>
          </w:p>
        </w:tc>
      </w:tr>
      <w:tr w:rsidR="000B3C23" w:rsidRPr="00261352" w14:paraId="2D75CAE5" w14:textId="77777777">
        <w:trPr>
          <w:trHeight w:val="530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6105" w14:textId="77777777" w:rsidR="000B3C23" w:rsidRPr="00261352" w:rsidRDefault="00EE02C5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0B3C23" w:rsidRPr="00261352" w14:paraId="2490063A" w14:textId="77777777">
        <w:trPr>
          <w:trHeight w:val="2775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57103" w14:textId="77777777" w:rsidR="000B3C23" w:rsidRPr="00261352" w:rsidRDefault="00EE02C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 xml:space="preserve"> Ator clica no botão Entrada de Material em qualquer uma de suas telas, ele será direcionado para a tela </w:t>
            </w:r>
            <w:r w:rsidRPr="00261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10A - ListarEntradaMaterial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4FD2DF2" w14:textId="77777777" w:rsidR="000B3C23" w:rsidRPr="00261352" w:rsidRDefault="00EE02C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 xml:space="preserve">  Ator clica no botão </w:t>
            </w:r>
            <w:r w:rsidRPr="00261352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“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>Nova Entrada de Material</w:t>
            </w:r>
            <w:r w:rsidRPr="00261352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”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 xml:space="preserve">, ele será direcionado para a tela </w:t>
            </w:r>
            <w:r w:rsidRPr="00261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8A - EntradaMaterial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FD87D0D" w14:textId="77777777" w:rsidR="000B3C23" w:rsidRPr="00261352" w:rsidRDefault="00EE02C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 xml:space="preserve"> Ator preenche os campos necessários: Número da Nota Fiscal, Nome do Fornecedor, Data de Entrada, Material e Quantidade;</w:t>
            </w:r>
          </w:p>
          <w:p w14:paraId="7F4210EB" w14:textId="77777777" w:rsidR="000B3C23" w:rsidRPr="00261352" w:rsidRDefault="00EE02C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 xml:space="preserve"> Ator clica no botão </w:t>
            </w:r>
            <w:r w:rsidRPr="00261352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“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>Salvar</w:t>
            </w:r>
            <w:r w:rsidRPr="00261352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”, o sistema exibe um </w:t>
            </w:r>
            <w:proofErr w:type="spellStart"/>
            <w:r w:rsidRPr="00261352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popup</w:t>
            </w:r>
            <w:proofErr w:type="spellEnd"/>
            <w:r w:rsidRPr="00261352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com a mensagem “Entrada salva com sucesso” e é redirecionado para a tela </w:t>
            </w:r>
            <w:r w:rsidRPr="00261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10A </w:t>
            </w:r>
            <w:r w:rsidRPr="00261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 ListarEntradaMaterial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B3C23" w:rsidRPr="00261352" w14:paraId="253E7422" w14:textId="77777777">
        <w:trPr>
          <w:trHeight w:val="780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BA67A" w14:textId="77777777" w:rsidR="000B3C23" w:rsidRPr="00261352" w:rsidRDefault="00EE02C5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Fluxo Alternativo</w:t>
            </w:r>
          </w:p>
        </w:tc>
      </w:tr>
      <w:tr w:rsidR="000B3C23" w:rsidRPr="00261352" w14:paraId="64EC7E53" w14:textId="77777777">
        <w:trPr>
          <w:trHeight w:val="780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FFB6" w14:textId="77777777" w:rsidR="000B3C23" w:rsidRPr="00261352" w:rsidRDefault="00EE02C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1: 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>Ator clica no ícone de lápis, ver Seção</w:t>
            </w:r>
            <w:r w:rsidRPr="00261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Editar Entrada de Material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CD3CE44" w14:textId="77777777" w:rsidR="000B3C23" w:rsidRPr="00261352" w:rsidRDefault="00EE02C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</w:t>
            </w:r>
            <w:r w:rsidRPr="00261352">
              <w:rPr>
                <w:rFonts w:ascii="Times New Roman" w:hAnsi="Times New Roman" w:cs="Times New Roman"/>
                <w:b/>
                <w:sz w:val="28"/>
                <w:szCs w:val="28"/>
                <w:lang w:val="pt-PT"/>
              </w:rPr>
              <w:t>2</w:t>
            </w:r>
            <w:r w:rsidRPr="002613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 xml:space="preserve">Ator clica no ícone de olho, ver Seção </w:t>
            </w:r>
            <w:r w:rsidRPr="00261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Visualizar Entrada de Material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49D0F25" w14:textId="77777777" w:rsidR="000B3C23" w:rsidRPr="00261352" w:rsidRDefault="00EE02C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</w:t>
            </w:r>
            <w:r w:rsidRPr="00261352">
              <w:rPr>
                <w:rFonts w:ascii="Times New Roman" w:hAnsi="Times New Roman" w:cs="Times New Roman"/>
                <w:b/>
                <w:sz w:val="28"/>
                <w:szCs w:val="28"/>
                <w:lang w:val="pt-PT"/>
              </w:rPr>
              <w:t>3</w:t>
            </w:r>
            <w:r w:rsidRPr="002613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 xml:space="preserve">Ator clica no ícone de lixeira, ver Seção </w:t>
            </w:r>
            <w:r w:rsidRPr="00261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Excluir Entrada de Material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85AF5CD" w14:textId="77777777" w:rsidR="000B3C23" w:rsidRPr="00261352" w:rsidRDefault="00EE02C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b/>
                <w:sz w:val="28"/>
                <w:szCs w:val="28"/>
              </w:rPr>
              <w:t>Linha 4: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 xml:space="preserve"> Ator</w:t>
            </w:r>
            <w:r w:rsidRPr="00261352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 xml:space="preserve">clica no botão Adicionar, então insere um novo material preenchendo novamente os campos Material e Quantidade, então volta ao passo </w:t>
            </w:r>
            <w:r w:rsidRPr="00261352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3 para preencher apenas o material e a </w:t>
            </w:r>
            <w:r w:rsidRPr="00261352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quantidade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494A0DF" w14:textId="77777777" w:rsidR="000B3C23" w:rsidRPr="00261352" w:rsidRDefault="00EE02C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</w:t>
            </w:r>
            <w:r w:rsidRPr="00261352">
              <w:rPr>
                <w:rFonts w:ascii="Times New Roman" w:hAnsi="Times New Roman" w:cs="Times New Roman"/>
                <w:b/>
                <w:sz w:val="28"/>
                <w:szCs w:val="28"/>
                <w:lang w:val="pt-PT"/>
              </w:rPr>
              <w:t>5</w:t>
            </w:r>
            <w:r w:rsidRPr="002613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Cancelar e volta para a tela </w:t>
            </w:r>
            <w:r w:rsidRPr="00261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10A - ListarEntradaMaterial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5FB724E5" w14:textId="77777777" w:rsidR="000B3C23" w:rsidRPr="00261352" w:rsidRDefault="000B3C23">
      <w:pPr>
        <w:pStyle w:val="Ttulo1"/>
        <w:keepNext w:val="0"/>
        <w:keepLines w:val="0"/>
        <w:spacing w:before="480"/>
        <w:rPr>
          <w:rFonts w:ascii="Times New Roman" w:hAnsi="Times New Roman" w:cs="Times New Roman"/>
          <w:sz w:val="28"/>
          <w:szCs w:val="28"/>
        </w:rPr>
      </w:pPr>
      <w:bookmarkStart w:id="0" w:name="_heading=h.3znysh7" w:colFirst="0" w:colLast="0"/>
      <w:bookmarkEnd w:id="0"/>
    </w:p>
    <w:p w14:paraId="100F50DE" w14:textId="77777777" w:rsidR="000B3C23" w:rsidRPr="00261352" w:rsidRDefault="00EE02C5">
      <w:pPr>
        <w:rPr>
          <w:rFonts w:ascii="Times New Roman" w:hAnsi="Times New Roman" w:cs="Times New Roman"/>
          <w:sz w:val="32"/>
          <w:szCs w:val="32"/>
        </w:rPr>
      </w:pPr>
      <w:r w:rsidRPr="00261352"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 w:rsidRPr="00261352">
        <w:rPr>
          <w:rFonts w:ascii="Times New Roman" w:hAnsi="Times New Roman" w:cs="Times New Roman"/>
          <w:sz w:val="32"/>
          <w:szCs w:val="32"/>
        </w:rPr>
        <w:t>Editar Entrada de Material</w:t>
      </w:r>
    </w:p>
    <w:p w14:paraId="369E08CD" w14:textId="77777777" w:rsidR="000B3C23" w:rsidRPr="00261352" w:rsidRDefault="000B3C2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2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9"/>
      </w:tblGrid>
      <w:tr w:rsidR="000B3C23" w:rsidRPr="00261352" w14:paraId="7442470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6421" w14:textId="77777777" w:rsidR="000B3C23" w:rsidRPr="00261352" w:rsidRDefault="00EE02C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0B3C23" w:rsidRPr="00261352" w14:paraId="2CFC34A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360D" w14:textId="77777777" w:rsidR="000B3C23" w:rsidRPr="00261352" w:rsidRDefault="00EE02C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 xml:space="preserve">Ator é direcionado para uma tela semelhante </w:t>
            </w:r>
            <w:r w:rsidRPr="00261352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à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1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8A - EntradaMaterial 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 xml:space="preserve">podendo editar qualquer dado que 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>seja necessário.</w:t>
            </w:r>
          </w:p>
          <w:p w14:paraId="1C456339" w14:textId="77777777" w:rsidR="000B3C23" w:rsidRPr="00261352" w:rsidRDefault="00EE02C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“Atualizar” e é redirecionado para a tela </w:t>
            </w:r>
            <w:r w:rsidRPr="00261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10A - ListarEntradaMaterial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B3C23" w:rsidRPr="00261352" w14:paraId="70421C8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FEA6" w14:textId="77777777" w:rsidR="000B3C23" w:rsidRPr="00261352" w:rsidRDefault="00EE02C5"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 w:rsidR="000B3C23" w:rsidRPr="00261352" w14:paraId="4A9BBF9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CC1A" w14:textId="77777777" w:rsidR="000B3C23" w:rsidRPr="00261352" w:rsidRDefault="00EE02C5">
            <w:pPr>
              <w:widowControl w:val="0"/>
              <w:spacing w:line="240" w:lineRule="auto"/>
              <w:ind w:left="720" w:hanging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2: 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“Cancelar” e é redirecionado para a tela </w:t>
            </w:r>
            <w:r w:rsidRPr="00261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10A - ListarEntradaMaterial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410C10B" w14:textId="77777777" w:rsidR="000B3C23" w:rsidRPr="00261352" w:rsidRDefault="000B3C23">
      <w:pPr>
        <w:rPr>
          <w:rFonts w:ascii="Times New Roman" w:hAnsi="Times New Roman" w:cs="Times New Roman"/>
          <w:sz w:val="28"/>
          <w:szCs w:val="28"/>
        </w:rPr>
      </w:pPr>
    </w:p>
    <w:p w14:paraId="21CA92A6" w14:textId="77777777" w:rsidR="000B3C23" w:rsidRPr="00261352" w:rsidRDefault="000B3C23">
      <w:pPr>
        <w:rPr>
          <w:rFonts w:ascii="Times New Roman" w:hAnsi="Times New Roman" w:cs="Times New Roman"/>
          <w:sz w:val="28"/>
          <w:szCs w:val="28"/>
        </w:rPr>
      </w:pPr>
    </w:p>
    <w:p w14:paraId="7368A100" w14:textId="77777777" w:rsidR="000B3C23" w:rsidRPr="00261352" w:rsidRDefault="00EE02C5">
      <w:pPr>
        <w:rPr>
          <w:rFonts w:ascii="Times New Roman" w:hAnsi="Times New Roman" w:cs="Times New Roman"/>
          <w:sz w:val="32"/>
          <w:szCs w:val="32"/>
        </w:rPr>
      </w:pPr>
      <w:r w:rsidRPr="00261352"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 w:rsidRPr="00261352">
        <w:rPr>
          <w:rFonts w:ascii="Times New Roman" w:hAnsi="Times New Roman" w:cs="Times New Roman"/>
          <w:sz w:val="32"/>
          <w:szCs w:val="32"/>
        </w:rPr>
        <w:t>Visualizar Entrada de Material</w:t>
      </w:r>
    </w:p>
    <w:p w14:paraId="0FF56DC5" w14:textId="77777777" w:rsidR="000B3C23" w:rsidRPr="00261352" w:rsidRDefault="000B3C2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2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9"/>
      </w:tblGrid>
      <w:tr w:rsidR="000B3C23" w:rsidRPr="00261352" w14:paraId="4C28E91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E047" w14:textId="77777777" w:rsidR="000B3C23" w:rsidRPr="00261352" w:rsidRDefault="00EE02C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0B3C23" w:rsidRPr="00261352" w14:paraId="3B7E745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2DBC" w14:textId="77777777" w:rsidR="000B3C23" w:rsidRPr="00261352" w:rsidRDefault="00EE02C5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 xml:space="preserve">Ator é direcionado para uma tela semelhante </w:t>
            </w:r>
            <w:r w:rsidRPr="00261352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à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1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8A - EntradaMaterial 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com os dados da 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>Transferência de Material selecionada para visualização mais clara.</w:t>
            </w:r>
          </w:p>
        </w:tc>
      </w:tr>
    </w:tbl>
    <w:p w14:paraId="7D420EC9" w14:textId="77777777" w:rsidR="000B3C23" w:rsidRPr="00261352" w:rsidRDefault="000B3C23">
      <w:pPr>
        <w:rPr>
          <w:rFonts w:ascii="Times New Roman" w:hAnsi="Times New Roman" w:cs="Times New Roman"/>
          <w:sz w:val="28"/>
          <w:szCs w:val="28"/>
        </w:rPr>
      </w:pPr>
    </w:p>
    <w:p w14:paraId="6A3E2569" w14:textId="77777777" w:rsidR="000B3C23" w:rsidRPr="00261352" w:rsidRDefault="00EE02C5">
      <w:pPr>
        <w:rPr>
          <w:rFonts w:ascii="Times New Roman" w:hAnsi="Times New Roman" w:cs="Times New Roman"/>
          <w:sz w:val="32"/>
          <w:szCs w:val="32"/>
        </w:rPr>
      </w:pPr>
      <w:r w:rsidRPr="00261352"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 w:rsidRPr="00261352">
        <w:rPr>
          <w:rFonts w:ascii="Times New Roman" w:hAnsi="Times New Roman" w:cs="Times New Roman"/>
          <w:sz w:val="32"/>
          <w:szCs w:val="32"/>
        </w:rPr>
        <w:t>Excluir Entrada de Material</w:t>
      </w:r>
    </w:p>
    <w:p w14:paraId="6D2E18AA" w14:textId="77777777" w:rsidR="000B3C23" w:rsidRPr="00261352" w:rsidRDefault="000B3C2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2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9"/>
      </w:tblGrid>
      <w:tr w:rsidR="000B3C23" w:rsidRPr="00261352" w14:paraId="550DB31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24B3" w14:textId="77777777" w:rsidR="000B3C23" w:rsidRPr="00261352" w:rsidRDefault="00EE02C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0B3C23" w:rsidRPr="00261352" w14:paraId="3E3FCAA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EE1F" w14:textId="77777777" w:rsidR="000B3C23" w:rsidRPr="00261352" w:rsidRDefault="00EE02C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>Ator é notificado</w:t>
            </w:r>
            <w:r w:rsidRPr="00261352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através de um </w:t>
            </w:r>
            <w:proofErr w:type="spellStart"/>
            <w:r w:rsidRPr="00261352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popup</w:t>
            </w:r>
            <w:proofErr w:type="spellEnd"/>
            <w:r w:rsidRPr="00261352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com a mensagem “D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>eseja mesmo excluir a Transferência de Material selecionada</w:t>
            </w:r>
            <w:r w:rsidRPr="00261352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?”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E0AC54C" w14:textId="77777777" w:rsidR="000B3C23" w:rsidRPr="00261352" w:rsidRDefault="00EE02C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 xml:space="preserve">Ator clica em 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>“Sim”</w:t>
            </w:r>
            <w:r w:rsidRPr="00261352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, o sistema exibe um </w:t>
            </w:r>
            <w:proofErr w:type="spellStart"/>
            <w:r w:rsidRPr="00261352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popup</w:t>
            </w:r>
            <w:proofErr w:type="spellEnd"/>
            <w:r w:rsidRPr="00261352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com a mensagem “Entrada de Material </w:t>
            </w:r>
            <w:proofErr w:type="spellStart"/>
            <w:r w:rsidRPr="00261352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Excluida</w:t>
            </w:r>
            <w:proofErr w:type="spellEnd"/>
            <w:r w:rsidRPr="00261352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com sucesso” 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 xml:space="preserve">e é redirecionado para </w:t>
            </w:r>
            <w:r w:rsidRPr="00261352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à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 xml:space="preserve"> tela </w:t>
            </w:r>
            <w:r w:rsidRPr="00261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10A - ListarEntradaMaterial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B3C23" w:rsidRPr="00261352" w14:paraId="201E73B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D4A0C" w14:textId="77777777" w:rsidR="000B3C23" w:rsidRPr="00261352" w:rsidRDefault="00EE02C5"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 w:rsidR="000B3C23" w:rsidRPr="00261352" w14:paraId="1C5137C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2181" w14:textId="77777777" w:rsidR="000B3C23" w:rsidRPr="00261352" w:rsidRDefault="00EE02C5">
            <w:pPr>
              <w:widowControl w:val="0"/>
              <w:spacing w:line="240" w:lineRule="auto"/>
              <w:ind w:left="720" w:hanging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2: 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 xml:space="preserve">Ator clica em “Não” e é redirecionado para a tela </w:t>
            </w:r>
            <w:r w:rsidRPr="00261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10A - ListarEntradaMaterial</w:t>
            </w: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2D5353D" w14:textId="77777777" w:rsidR="000B3C23" w:rsidRPr="00261352" w:rsidRDefault="000B3C23">
      <w:pPr>
        <w:rPr>
          <w:rFonts w:ascii="Times New Roman" w:hAnsi="Times New Roman" w:cs="Times New Roman"/>
          <w:sz w:val="28"/>
          <w:szCs w:val="28"/>
        </w:rPr>
      </w:pPr>
    </w:p>
    <w:p w14:paraId="78685998" w14:textId="77777777" w:rsidR="000B3C23" w:rsidRPr="00261352" w:rsidRDefault="000B3C2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2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0B3C23" w:rsidRPr="00261352" w14:paraId="42DB9AE0" w14:textId="77777777">
        <w:trPr>
          <w:trHeight w:val="60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26E9" w14:textId="77777777" w:rsidR="000B3C23" w:rsidRPr="00261352" w:rsidRDefault="00EE02C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b/>
                <w:sz w:val="28"/>
                <w:szCs w:val="28"/>
              </w:rPr>
              <w:t>Histórico</w:t>
            </w:r>
          </w:p>
        </w:tc>
      </w:tr>
      <w:tr w:rsidR="000B3C23" w:rsidRPr="00261352" w14:paraId="2167E32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623B" w14:textId="77777777" w:rsidR="000B3C23" w:rsidRPr="00261352" w:rsidRDefault="00EE02C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6FFC" w14:textId="77777777" w:rsidR="000B3C23" w:rsidRPr="00261352" w:rsidRDefault="00EE02C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b/>
                <w:sz w:val="28"/>
                <w:szCs w:val="28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0ECF" w14:textId="77777777" w:rsidR="000B3C23" w:rsidRPr="00261352" w:rsidRDefault="00EE02C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b/>
                <w:sz w:val="28"/>
                <w:szCs w:val="28"/>
              </w:rPr>
              <w:t>Alteração</w:t>
            </w:r>
          </w:p>
        </w:tc>
      </w:tr>
      <w:tr w:rsidR="000B3C23" w:rsidRPr="00261352" w14:paraId="1FE150A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5137" w14:textId="77777777" w:rsidR="000B3C23" w:rsidRPr="00261352" w:rsidRDefault="00EE02C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>08/12/2020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77DB" w14:textId="77777777" w:rsidR="000B3C23" w:rsidRPr="00261352" w:rsidRDefault="00EE02C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>Liliane</w:t>
            </w:r>
            <w:r w:rsidRPr="00261352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F456" w14:textId="77777777" w:rsidR="000B3C23" w:rsidRPr="00261352" w:rsidRDefault="00EE02C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352">
              <w:rPr>
                <w:rFonts w:ascii="Times New Roman" w:hAnsi="Times New Roman" w:cs="Times New Roman"/>
                <w:sz w:val="28"/>
                <w:szCs w:val="28"/>
              </w:rPr>
              <w:t>Criação da Descrição do Caso de Uso</w:t>
            </w:r>
          </w:p>
        </w:tc>
      </w:tr>
      <w:tr w:rsidR="000B3C23" w:rsidRPr="00261352" w14:paraId="4EEBC60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B0A0" w14:textId="77777777" w:rsidR="000B3C23" w:rsidRPr="00261352" w:rsidRDefault="00EE02C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261352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10/12/2020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B14F" w14:textId="77777777" w:rsidR="000B3C23" w:rsidRPr="00261352" w:rsidRDefault="00EE02C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261352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Daniel Santos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EC9B" w14:textId="77777777" w:rsidR="000B3C23" w:rsidRPr="00261352" w:rsidRDefault="00EE02C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261352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Revisão</w:t>
            </w:r>
          </w:p>
        </w:tc>
      </w:tr>
      <w:tr w:rsidR="000B3C23" w:rsidRPr="00261352" w14:paraId="1886F4E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04EF" w14:textId="77777777" w:rsidR="000B3C23" w:rsidRPr="00261352" w:rsidRDefault="00EE02C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261352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05/01/2021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F3178" w14:textId="77777777" w:rsidR="000B3C23" w:rsidRPr="00261352" w:rsidRDefault="00EE02C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261352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9B0F8" w14:textId="77777777" w:rsidR="000B3C23" w:rsidRPr="00261352" w:rsidRDefault="00EE02C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261352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Atualização</w:t>
            </w:r>
          </w:p>
        </w:tc>
      </w:tr>
      <w:tr w:rsidR="00261352" w:rsidRPr="00261352" w14:paraId="50E168C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552AB" w14:textId="11A22CFA" w:rsidR="00261352" w:rsidRPr="00261352" w:rsidRDefault="0026135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06/01/2021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13A85" w14:textId="07B23DFE" w:rsidR="00261352" w:rsidRPr="00261352" w:rsidRDefault="0026135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D655" w14:textId="3E5969C1" w:rsidR="00261352" w:rsidRPr="00261352" w:rsidRDefault="0026135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Revisão</w:t>
            </w:r>
          </w:p>
        </w:tc>
      </w:tr>
    </w:tbl>
    <w:p w14:paraId="0C6E47D1" w14:textId="77777777" w:rsidR="000B3C23" w:rsidRPr="00261352" w:rsidRDefault="000B3C23">
      <w:pPr>
        <w:pStyle w:val="Ttulo1"/>
        <w:keepNext w:val="0"/>
        <w:keepLines w:val="0"/>
        <w:spacing w:before="480"/>
        <w:rPr>
          <w:rFonts w:ascii="Times New Roman" w:hAnsi="Times New Roman" w:cs="Times New Roman"/>
          <w:sz w:val="28"/>
          <w:szCs w:val="28"/>
        </w:rPr>
      </w:pPr>
      <w:bookmarkStart w:id="1" w:name="_heading=h.n3okd8asxp74" w:colFirst="0" w:colLast="0"/>
      <w:bookmarkEnd w:id="1"/>
    </w:p>
    <w:sectPr w:rsidR="000B3C23" w:rsidRPr="00261352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BC232" w14:textId="77777777" w:rsidR="00EE02C5" w:rsidRDefault="00EE02C5">
      <w:pPr>
        <w:spacing w:line="240" w:lineRule="auto"/>
      </w:pPr>
      <w:r>
        <w:separator/>
      </w:r>
    </w:p>
  </w:endnote>
  <w:endnote w:type="continuationSeparator" w:id="0">
    <w:p w14:paraId="2622FA98" w14:textId="77777777" w:rsidR="00EE02C5" w:rsidRDefault="00EE02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1886B" w14:textId="77777777" w:rsidR="00EE02C5" w:rsidRDefault="00EE02C5">
      <w:pPr>
        <w:spacing w:line="240" w:lineRule="auto"/>
      </w:pPr>
      <w:r>
        <w:separator/>
      </w:r>
    </w:p>
  </w:footnote>
  <w:footnote w:type="continuationSeparator" w:id="0">
    <w:p w14:paraId="0F35FC37" w14:textId="77777777" w:rsidR="00EE02C5" w:rsidRDefault="00EE02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762B80"/>
    <w:multiLevelType w:val="multilevel"/>
    <w:tmpl w:val="BF762B8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F2E520"/>
    <w:multiLevelType w:val="multilevel"/>
    <w:tmpl w:val="6DF2E52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C8B9E4"/>
    <w:multiLevelType w:val="multilevel"/>
    <w:tmpl w:val="7FC8B9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C23"/>
    <w:rsid w:val="000B3C23"/>
    <w:rsid w:val="00261352"/>
    <w:rsid w:val="00EE02C5"/>
    <w:rsid w:val="59B3053B"/>
    <w:rsid w:val="7FFFAD6C"/>
    <w:rsid w:val="8FFFF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2C8BF"/>
  <w15:docId w15:val="{0DA1F87D-E8CF-4EDC-95D1-C7E3E78F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zh-CN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_Style 27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_Style 28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415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Wagner Santos Prata</cp:lastModifiedBy>
  <cp:revision>2</cp:revision>
  <dcterms:created xsi:type="dcterms:W3CDTF">2020-12-10T08:38:00Z</dcterms:created>
  <dcterms:modified xsi:type="dcterms:W3CDTF">2021-01-07T02:57:00Z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