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sz w:val="36"/>
          <w:szCs w:val="36"/>
        </w:rPr>
      </w:pPr>
      <w:r>
        <w:rPr>
          <w:rFonts w:hint="default" w:ascii="Arial" w:hAnsi="Arial" w:cs="Arial"/>
          <w:b/>
          <w:sz w:val="36"/>
          <w:szCs w:val="36"/>
          <w:rtl w:val="0"/>
        </w:rPr>
        <w:t>CSU10 - Manter Material</w:t>
      </w:r>
    </w:p>
    <w:p>
      <w:pPr>
        <w:jc w:val="center"/>
        <w:rPr>
          <w:rFonts w:hint="default" w:ascii="Arial" w:hAnsi="Arial" w:cs="Arial"/>
          <w:b/>
          <w:color w:val="FF0000"/>
          <w:sz w:val="36"/>
          <w:szCs w:val="36"/>
        </w:rPr>
      </w:pPr>
    </w:p>
    <w:p>
      <w:pPr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Principal</w:t>
      </w:r>
    </w:p>
    <w:p>
      <w:pPr>
        <w:rPr>
          <w:rFonts w:hint="default" w:ascii="Arial" w:hAnsi="Arial" w:cs="Arial"/>
          <w:b/>
        </w:rPr>
      </w:pPr>
    </w:p>
    <w:tbl>
      <w:tblPr>
        <w:tblStyle w:val="14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Importância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75 (Risco Baixo e Prioridade Alta)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O Gestor irá cadastrar, alterar, ler ou excluir o material desejado.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Ator Primário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Almoxarife e Gestor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Ator Secundário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Pré-Condição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O ator fez a rotina de autenticação no sistema conforme </w:t>
            </w:r>
            <w:r>
              <w:rPr>
                <w:rFonts w:hint="default" w:ascii="Arial" w:hAnsi="Arial" w:cs="Arial"/>
                <w:color w:val="FF0000"/>
                <w:rtl w:val="0"/>
              </w:rPr>
              <w:t>CSU17 - AutenticarUsuario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Pós-Condição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1. Ator clica no botão Material e é redirecionado para a tela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 14A - ListarMaterial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2. Ator clica em Novo Material, é redirecionado para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18A - NovoMaterial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3. Preenchimento de todos os campos: Código, Nome, Código para o Fornecedor, Valor e Tipo;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4. Ator clica no botão Cadastrar e é redirecionado para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14A - ListarMaterial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4: </w:t>
            </w:r>
            <w:r>
              <w:rPr>
                <w:rFonts w:hint="default" w:ascii="Arial" w:hAnsi="Arial" w:cs="Arial"/>
                <w:rtl w:val="0"/>
              </w:rPr>
              <w:t>Ator não preenche todos os dados corretamente e volta para o passo 3.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Alternativo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deseja visualizar o material,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Visualizar Material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deseja alterar o material,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Alterar Material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deseja excluir o material,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Excluir Material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</w:tbl>
    <w:p>
      <w:pPr>
        <w:rPr>
          <w:rFonts w:hint="default" w:ascii="Arial" w:hAnsi="Arial" w:cs="Arial"/>
          <w:b/>
        </w:rPr>
      </w:pPr>
    </w:p>
    <w:p>
      <w:pPr>
        <w:rPr>
          <w:rFonts w:hint="default" w:ascii="Arial" w:hAnsi="Arial" w:cs="Arial"/>
          <w:b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Visualizar Material</w:t>
      </w:r>
    </w:p>
    <w:p>
      <w:pPr>
        <w:rPr>
          <w:rFonts w:hint="default" w:ascii="Arial" w:hAnsi="Arial" w:cs="Arial"/>
        </w:rPr>
      </w:pPr>
    </w:p>
    <w:tbl>
      <w:tblPr>
        <w:tblStyle w:val="15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 visualiza os detalhes do material.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em qualquer uma de suas telas, clica em Material, é 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14A - ListarMateriais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both"/>
              <w:rPr>
                <w:rFonts w:hint="default" w:ascii="Arial" w:hAnsi="Arial" w:cs="Arial"/>
                <w:u w:val="none"/>
              </w:rPr>
            </w:pPr>
            <w:r>
              <w:rPr>
                <w:rFonts w:hint="default" w:ascii="Arial" w:hAnsi="Arial" w:cs="Arial"/>
                <w:rtl w:val="0"/>
              </w:rPr>
              <w:t>Ator seleciona o ícone de olho após escolher ou filtrar o material desejado;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Sistema exibirá um</w:t>
            </w:r>
            <w:r>
              <w:rPr>
                <w:rFonts w:hint="default" w:ascii="Arial" w:hAnsi="Arial" w:cs="Arial"/>
                <w:rtl w:val="0"/>
                <w:lang w:val="pt-PT"/>
              </w:rPr>
              <w:t>a tela</w:t>
            </w:r>
            <w:r>
              <w:rPr>
                <w:rFonts w:hint="default" w:ascii="Arial" w:hAnsi="Arial" w:cs="Arial"/>
                <w:rtl w:val="0"/>
              </w:rPr>
              <w:t xml:space="preserve"> com todas as informações deste produto: Código, Nome, Tipo, Fornecedor e Valor.</w:t>
            </w:r>
            <w:r>
              <w:rPr>
                <w:rFonts w:hint="default" w:ascii="Arial" w:hAnsi="Arial" w:cs="Arial"/>
                <w:rtl w:val="0"/>
                <w:lang w:val="pt-PT"/>
              </w:rPr>
              <w:t xml:space="preserve"> Semelhante a </w:t>
            </w:r>
            <w:r>
              <w:rPr>
                <w:rFonts w:hint="default" w:ascii="Arial" w:hAnsi="Arial" w:cs="Arial"/>
                <w:color w:val="FF0000"/>
                <w:rtl w:val="0"/>
              </w:rPr>
              <w:t>18A - NovoMaterial</w:t>
            </w:r>
            <w:r>
              <w:rPr>
                <w:rFonts w:hint="default" w:cs="Arial"/>
                <w:color w:val="FF0000"/>
                <w:rtl w:val="0"/>
                <w:lang w:val="pt-PT"/>
              </w:rPr>
              <w:t xml:space="preserve"> </w:t>
            </w:r>
            <w:r>
              <w:rPr>
                <w:rFonts w:hint="default" w:ascii="Arial" w:hAnsi="Arial" w:cs="Arial"/>
                <w:rtl w:val="0"/>
                <w:lang w:val="pt-PT"/>
              </w:rPr>
              <w:t>c</w:t>
            </w:r>
            <w:r>
              <w:rPr>
                <w:rFonts w:hint="default" w:cs="Arial"/>
                <w:rtl w:val="0"/>
                <w:lang w:val="pt-PT"/>
              </w:rPr>
              <w:t>om as informações.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>Seção:</w:t>
      </w:r>
      <w:r>
        <w:rPr>
          <w:rFonts w:hint="default" w:ascii="Arial" w:hAnsi="Arial" w:cs="Arial"/>
          <w:rtl w:val="0"/>
        </w:rPr>
        <w:t xml:space="preserve"> Alterar Material</w:t>
      </w:r>
    </w:p>
    <w:p>
      <w:pPr>
        <w:rPr>
          <w:rFonts w:hint="default" w:ascii="Arial" w:hAnsi="Arial" w:cs="Arial"/>
        </w:rPr>
      </w:pPr>
    </w:p>
    <w:tbl>
      <w:tblPr>
        <w:tblStyle w:val="16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 altera informações do material.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Fluxo Principal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1.</w:t>
            </w:r>
            <w:r>
              <w:rPr>
                <w:rFonts w:hint="default" w:ascii="Arial" w:hAnsi="Arial" w:cs="Arial"/>
                <w:rtl w:val="0"/>
              </w:rPr>
              <w:t xml:space="preserve"> Ator está na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14A - ListarMateriais</w:t>
            </w:r>
            <w:r>
              <w:rPr>
                <w:rFonts w:hint="default" w:ascii="Arial" w:hAnsi="Arial" w:cs="Arial"/>
                <w:rtl w:val="0"/>
              </w:rPr>
              <w:t xml:space="preserve"> e clicará no ícone de lápis;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2.</w:t>
            </w:r>
            <w:r>
              <w:rPr>
                <w:rFonts w:hint="default" w:ascii="Arial" w:hAnsi="Arial" w:cs="Arial"/>
                <w:rtl w:val="0"/>
              </w:rPr>
              <w:t xml:space="preserve"> Sistema redicionará o ator para uma tela semelhante à </w:t>
            </w:r>
            <w:r>
              <w:rPr>
                <w:rFonts w:hint="default" w:ascii="Arial" w:hAnsi="Arial" w:cs="Arial"/>
                <w:color w:val="FF0000"/>
                <w:rtl w:val="0"/>
              </w:rPr>
              <w:t>18A - NovoMaterial</w:t>
            </w:r>
            <w:r>
              <w:rPr>
                <w:rFonts w:hint="default" w:ascii="Arial" w:hAnsi="Arial" w:cs="Arial"/>
                <w:rtl w:val="0"/>
              </w:rPr>
              <w:t xml:space="preserve"> com os campos alteráveis desbloqueados para as alterações necessárias pelo ator;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3.</w:t>
            </w:r>
            <w:r>
              <w:rPr>
                <w:rFonts w:hint="default" w:ascii="Arial" w:hAnsi="Arial" w:cs="Arial"/>
                <w:rtl w:val="0"/>
              </w:rPr>
              <w:t xml:space="preserve"> Ator clica no botão “Atualizar”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14A - ListarMateriais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3: </w:t>
            </w:r>
            <w:r>
              <w:rPr>
                <w:rFonts w:hint="default" w:ascii="Arial" w:hAnsi="Arial" w:cs="Arial"/>
                <w:rtl w:val="0"/>
              </w:rPr>
              <w:t xml:space="preserve">Ator clica no botão “Cancelar” e é redirecionado para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14A - ListarMateriais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</w:rPr>
      </w:pPr>
    </w:p>
    <w:p>
      <w:pPr>
        <w:rPr>
          <w:rFonts w:hint="default" w:ascii="Arial" w:hAnsi="Arial" w:cs="Arial"/>
          <w:b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>Seção:</w:t>
      </w:r>
      <w:r>
        <w:rPr>
          <w:rFonts w:hint="default" w:ascii="Arial" w:hAnsi="Arial" w:cs="Arial"/>
          <w:rtl w:val="0"/>
        </w:rPr>
        <w:t xml:space="preserve"> Excluir Material</w:t>
      </w:r>
    </w:p>
    <w:p>
      <w:pPr>
        <w:rPr>
          <w:rFonts w:hint="default" w:ascii="Arial" w:hAnsi="Arial" w:cs="Arial"/>
        </w:rPr>
      </w:pPr>
    </w:p>
    <w:tbl>
      <w:tblPr>
        <w:tblStyle w:val="17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 exclui material do sistema.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Fluxo Principal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1. Ator está na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14A - ListarMateriais</w:t>
            </w:r>
            <w:r>
              <w:rPr>
                <w:rFonts w:hint="default" w:ascii="Arial" w:hAnsi="Arial" w:cs="Arial"/>
                <w:rtl w:val="0"/>
              </w:rPr>
              <w:t xml:space="preserve"> e clicará no ícone de lixeira;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2. Ator é notificado com um popup sobre a exclusão do produto;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3. Ator confirma a exclusão clicando em “Sim” após informar sua senha.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3: </w:t>
            </w:r>
            <w:r>
              <w:rPr>
                <w:rFonts w:hint="default" w:ascii="Arial" w:hAnsi="Arial" w:cs="Arial"/>
                <w:rtl w:val="0"/>
              </w:rPr>
              <w:t xml:space="preserve">Ator clica no botão “Cancelar” sendo redirecionado para a tela  </w:t>
            </w:r>
            <w:r>
              <w:rPr>
                <w:rFonts w:hint="default" w:ascii="Arial" w:hAnsi="Arial" w:cs="Arial"/>
                <w:color w:val="FF0000"/>
                <w:rtl w:val="0"/>
              </w:rPr>
              <w:t>14A - ListarMateriais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tbl>
      <w:tblPr>
        <w:tblStyle w:val="22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Nome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07/02/2020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Liliane Costa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Criação da Descrição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12/08/2020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Liliane Costa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Alteração da Descrição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13/08/2020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Daniel dos Santos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Revisão da Descrição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07/12/2020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Liliane Costa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Atualização da Descrição do 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07/12/2020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Wagner Prata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Atualização da Descrição do 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rtl w:val="0"/>
                <w:lang w:val="pt-PT"/>
              </w:rPr>
            </w:pPr>
            <w:r>
              <w:rPr>
                <w:rFonts w:hint="default" w:ascii="Arial" w:hAnsi="Arial" w:cs="Arial"/>
                <w:rtl w:val="0"/>
                <w:lang w:val="pt-PT"/>
              </w:rPr>
              <w:t>10/12/2020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rtl w:val="0"/>
                <w:lang w:val="pt-PT"/>
              </w:rPr>
            </w:pPr>
            <w:r>
              <w:rPr>
                <w:rFonts w:hint="default" w:ascii="Arial" w:hAnsi="Arial" w:cs="Arial"/>
                <w:rtl w:val="0"/>
                <w:lang w:val="pt-PT"/>
              </w:rPr>
              <w:t>Daniel Santos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rtl w:val="0"/>
                <w:lang w:val="pt-PT"/>
              </w:rPr>
            </w:pPr>
            <w:r>
              <w:rPr>
                <w:rFonts w:hint="default" w:ascii="Arial" w:hAnsi="Arial" w:cs="Arial"/>
                <w:rtl w:val="0"/>
                <w:lang w:val="pt-PT"/>
              </w:rPr>
              <w:t>Revisão</w:t>
            </w:r>
            <w:bookmarkStart w:id="0" w:name="_GoBack"/>
            <w:bookmarkEnd w:id="0"/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Nimbus Roman No9 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EE3CAD"/>
    <w:multiLevelType w:val="multilevel"/>
    <w:tmpl w:val="DDEE3CAD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FFBFE02C"/>
    <w:multiLevelType w:val="multilevel"/>
    <w:tmpl w:val="FFBFE02C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FDDFB5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2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2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2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Office_11.1.0.9711_F1E327BC-269C-435d-A152-05C5408002CA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2020-12-10T11:53:12Z</dcterms:created>
  <dc:creator>daniel</dc:creator>
  <cp:lastModifiedBy>daniel</cp:lastModifiedBy>
  <dcterms:modified xsi:type="dcterms:W3CDTF">2020-12-10T12:00:25Z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