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  <w:rtl w:val="0"/>
        </w:rPr>
        <w:t>Requisitos Não Funcionais</w:t>
      </w:r>
      <w:r>
        <w:rPr>
          <w:sz w:val="24"/>
          <w:szCs w:val="24"/>
          <w:rtl w:val="0"/>
        </w:rPr>
        <w:t xml:space="preserve"> 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RNF1. Interface intuitiva, utilizar ícones conhecidos de outras aplicações para associação e utilização intuitiva do usuário (Usabilidade).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RNF2. Aplicação web, linguagem C# .NET, HTML e CSS (Implementação).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RNF3. Aplicação mobile, framework javascript: React Native (Implementação).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RNF4. Realizar ações com poucos cliques (Usabilidade).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RNF5. Atender normas legislativas, segurança dos dados e privacidade, LEI Nº 13.709, DE 14 DE AGOSTO DE 2018 (Legislativo).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RNF6. Disponibilidade  para sistemas Android e IOS, (Portabilidade).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RNF7. Tempo de resposta rápido para uma aplicação web, otimizar requisições ao banco de dados afim de obter tempo de resposta de no máximo 30 segundos (Performance).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RNF8. Utilizar banco de dados, MySQL. (Implementação).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RNF9. Entrega do sistema em plataforma web deve ser feita em</w:t>
      </w:r>
      <w:r>
        <w:rPr>
          <w:rFonts w:hint="default"/>
          <w:sz w:val="24"/>
          <w:szCs w:val="24"/>
          <w:rtl w:val="0"/>
          <w:lang w:val="pt-PT"/>
        </w:rPr>
        <w:t xml:space="preserve"> até</w:t>
      </w:r>
      <w:r>
        <w:rPr>
          <w:sz w:val="24"/>
          <w:szCs w:val="24"/>
          <w:rtl w:val="0"/>
        </w:rPr>
        <w:t xml:space="preserve"> </w:t>
      </w:r>
      <w:r>
        <w:rPr>
          <w:rFonts w:hint="default"/>
          <w:sz w:val="24"/>
          <w:szCs w:val="24"/>
          <w:rtl w:val="0"/>
          <w:lang w:val="pt-PT"/>
        </w:rPr>
        <w:t>2</w:t>
      </w:r>
      <w:r>
        <w:rPr>
          <w:sz w:val="24"/>
          <w:szCs w:val="24"/>
          <w:rtl w:val="0"/>
        </w:rPr>
        <w:t xml:space="preserve"> ano</w:t>
      </w:r>
      <w:r>
        <w:rPr>
          <w:rFonts w:hint="default"/>
          <w:sz w:val="24"/>
          <w:szCs w:val="24"/>
          <w:rtl w:val="0"/>
          <w:lang w:val="pt-PT"/>
        </w:rPr>
        <w:t>s</w:t>
      </w:r>
      <w:r>
        <w:rPr>
          <w:sz w:val="24"/>
          <w:szCs w:val="24"/>
          <w:rtl w:val="0"/>
        </w:rPr>
        <w:t>. (Entrega).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RFN10. Em uma página é possível fazer diversas ações (Usabilidade).</w:t>
      </w:r>
      <w:bookmarkStart w:id="0" w:name="_GoBack"/>
      <w:bookmarkEnd w:id="0"/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jc w:val="left"/>
        <w:rPr>
          <w:sz w:val="24"/>
          <w:szCs w:val="24"/>
        </w:rPr>
      </w:pPr>
    </w:p>
    <w:sectPr>
      <w:pgSz w:w="11906" w:h="16838"/>
      <w:pgMar w:top="1700" w:right="1133" w:bottom="1133" w:left="17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FAFD92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2020-12-10T10:07:17Z</dcterms:created>
  <dc:creator>daniel</dc:creator>
  <cp:lastModifiedBy>daniel</cp:lastModifiedBy>
  <dcterms:modified xsi:type="dcterms:W3CDTF">2020-12-10T10:08:37Z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