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eastAsia="Times New Roman"/>
          <w:b/>
          <w:sz w:val="24"/>
        </w:rPr>
      </w:pPr>
    </w:p>
    <w:p>
      <w:pPr>
        <w:jc w:val="center"/>
        <w:rPr>
          <w:rFonts w:ascii="Times New Roman" w:hAnsi="Times New Roman" w:eastAsia="Times New Roman"/>
          <w:b/>
          <w:sz w:val="24"/>
          <w:lang w:val="pt-BR"/>
        </w:rPr>
      </w:pPr>
      <w:r>
        <w:rPr>
          <w:rFonts w:ascii="Times New Roman" w:hAnsi="Times New Roman" w:eastAsia="Times New Roman"/>
          <w:b/>
          <w:sz w:val="24"/>
          <w:lang w:val="pt-BR"/>
        </w:rPr>
        <w:t>COLLECTOR SHOP</w:t>
      </w:r>
    </w:p>
    <w:p>
      <w:pPr>
        <w:rPr>
          <w:rFonts w:ascii="Times New Roman" w:hAnsi="Times New Roman" w:eastAsia="Times New Roman"/>
          <w:b/>
          <w:sz w:val="24"/>
          <w:lang w:val="pt-BR"/>
        </w:rPr>
      </w:pPr>
      <w:r>
        <w:rPr>
          <w:rFonts w:ascii="Times New Roman" w:hAnsi="Times New Roman" w:eastAsia="Times New Roman"/>
          <w:b/>
          <w:sz w:val="24"/>
        </w:rPr>
        <w:t>CS</w:t>
      </w:r>
      <w:r>
        <w:rPr>
          <w:rFonts w:ascii="Times New Roman" w:hAnsi="Times New Roman" w:eastAsia="Times New Roman"/>
          <w:b/>
          <w:sz w:val="24"/>
          <w:lang w:val="pt-BR"/>
        </w:rPr>
        <w:t>U</w:t>
      </w:r>
      <w:r>
        <w:rPr>
          <w:rFonts w:ascii="Times New Roman" w:hAnsi="Times New Roman" w:eastAsia="Times New Roman"/>
          <w:b/>
          <w:sz w:val="24"/>
        </w:rPr>
        <w:t>0</w:t>
      </w:r>
      <w:r>
        <w:rPr>
          <w:rFonts w:ascii="Times New Roman" w:hAnsi="Times New Roman" w:eastAsia="Times New Roman"/>
          <w:b/>
          <w:sz w:val="24"/>
          <w:lang w:val="pt-BR"/>
        </w:rPr>
        <w:t>6</w:t>
      </w:r>
      <w:r>
        <w:rPr>
          <w:rFonts w:ascii="Times New Roman" w:hAnsi="Times New Roman" w:eastAsia="Times New Roman"/>
          <w:b/>
          <w:sz w:val="24"/>
        </w:rPr>
        <w:t xml:space="preserve"> – </w:t>
      </w:r>
      <w:r>
        <w:rPr>
          <w:rFonts w:ascii="Times New Roman" w:hAnsi="Times New Roman" w:eastAsia="Times New Roman"/>
          <w:b/>
          <w:sz w:val="24"/>
          <w:lang w:val="pt-BR"/>
        </w:rPr>
        <w:t>Autenticar Usuário</w:t>
      </w:r>
    </w:p>
    <w:p>
      <w:pPr>
        <w:rPr>
          <w:lang w:val="pt-BR"/>
        </w:r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2557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BDD6EE" w:themeFill="accent1" w:themeFillTint="66"/>
          </w:tcPr>
          <w:p>
            <w:pPr>
              <w:widowControl w:val="0"/>
              <w:jc w:val="both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Objetivo</w:t>
            </w:r>
          </w:p>
        </w:tc>
        <w:tc>
          <w:tcPr>
            <w:tcW w:w="6818" w:type="dxa"/>
            <w:gridSpan w:val="2"/>
          </w:tcPr>
          <w:p>
            <w:pPr>
              <w:widowControl w:val="0"/>
              <w:jc w:val="both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 xml:space="preserve">Usuário conseguir acessar o sistema (fazer login)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4" w:type="dxa"/>
            <w:shd w:val="clear" w:color="auto" w:fill="F7CAAC" w:themeFill="accent2" w:themeFillTint="66"/>
          </w:tcPr>
          <w:p>
            <w:pPr>
              <w:widowControl w:val="0"/>
              <w:jc w:val="both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Ator(es)</w:t>
            </w:r>
          </w:p>
        </w:tc>
        <w:tc>
          <w:tcPr>
            <w:tcW w:w="6818" w:type="dxa"/>
            <w:gridSpan w:val="2"/>
          </w:tcPr>
          <w:p>
            <w:pPr>
              <w:widowControl w:val="0"/>
              <w:jc w:val="both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Usuário/Administrador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E599" w:themeFill="accent4" w:themeFillTint="66"/>
          </w:tcPr>
          <w:p>
            <w:pPr>
              <w:widowControl w:val="0"/>
              <w:jc w:val="both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Pré-condição</w:t>
            </w:r>
          </w:p>
        </w:tc>
        <w:tc>
          <w:tcPr>
            <w:tcW w:w="6818" w:type="dxa"/>
            <w:gridSpan w:val="2"/>
          </w:tcPr>
          <w:p>
            <w:pPr>
              <w:widowControl w:val="0"/>
              <w:jc w:val="both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Usuário tem que ser cadastrado no sistema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C5E0B3" w:themeFill="accent6" w:themeFillTint="66"/>
          </w:tcPr>
          <w:p>
            <w:pPr>
              <w:widowControl w:val="0"/>
              <w:jc w:val="both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Pós-condição</w:t>
            </w:r>
          </w:p>
        </w:tc>
        <w:tc>
          <w:tcPr>
            <w:tcW w:w="6818" w:type="dxa"/>
            <w:gridSpan w:val="2"/>
          </w:tcPr>
          <w:p>
            <w:pPr>
              <w:widowControl w:val="0"/>
              <w:jc w:val="both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Usuário ser redirecionado para a página do usuário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ADB9CA" w:themeFill="text2" w:themeFillTint="66"/>
          </w:tcPr>
          <w:p>
            <w:pPr>
              <w:widowControl w:val="0"/>
              <w:jc w:val="center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Fluxo normal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gridSpan w:val="2"/>
          </w:tcPr>
          <w:p>
            <w:pPr>
              <w:widowControl w:val="0"/>
              <w:jc w:val="both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1</w:t>
            </w:r>
            <w:r>
              <w:rPr>
                <w:vertAlign w:val="superscript"/>
                <w:lang w:val="pt-BR"/>
              </w:rPr>
              <w:t xml:space="preserve"> </w:t>
            </w:r>
            <w:r>
              <w:rPr>
                <w:vertAlign w:val="baseline"/>
                <w:lang w:val="pt-BR"/>
              </w:rPr>
              <w:t>- O usuário acessa a página de login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 xml:space="preserve">3- Sistema realiza autenticação de dados do usuário e encontra dados no banco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gridSpan w:val="2"/>
          </w:tcPr>
          <w:p>
            <w:pPr>
              <w:widowControl w:val="0"/>
              <w:jc w:val="both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 xml:space="preserve">2 - Usuário digita seu email e senha e confirma 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4- Sistema redireciona usuário para página do usuário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gridSpan w:val="2"/>
          </w:tcPr>
          <w:p>
            <w:pPr>
              <w:widowControl w:val="0"/>
              <w:jc w:val="both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5- Usuário visualiza página de usuário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vertAlign w:val="baseline"/>
                <w:lang w:val="pt-B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FFD965" w:themeFill="accent4" w:themeFillTint="99"/>
          </w:tcPr>
          <w:p>
            <w:pPr>
              <w:widowControl w:val="0"/>
              <w:jc w:val="center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Fluxo Alternativo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widowControl w:val="0"/>
              <w:jc w:val="both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2- Usuário desiste de acessar sistema e não confirma.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E0750C"/>
          </w:tcPr>
          <w:p>
            <w:pPr>
              <w:widowControl w:val="0"/>
              <w:jc w:val="both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 xml:space="preserve">                                 Fluxo Exceção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widowControl w:val="0"/>
              <w:jc w:val="both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 xml:space="preserve">3- Sistema não encontra dados do usuário no banco de dados e retorna mensagem </w:t>
            </w:r>
            <w:r>
              <w:rPr>
                <w:rFonts w:hint="default"/>
                <w:vertAlign w:val="baseline"/>
                <w:lang w:val="pt-BR"/>
              </w:rPr>
              <w:t>‘Usuário não cadastrado/email ou senha incorretos’</w:t>
            </w:r>
          </w:p>
        </w:tc>
      </w:tr>
    </w:tbl>
    <w:p/>
    <w:p>
      <w:pPr>
        <w:rPr>
          <w:lang w:val="pt-BR"/>
        </w:rPr>
      </w:pPr>
    </w:p>
    <w:p>
      <w:pPr>
        <w:rPr>
          <w:lang w:val="pt-BR"/>
        </w:rPr>
      </w:pPr>
    </w:p>
    <w:p>
      <w:pPr>
        <w:rPr>
          <w:lang w:val="pt-BR"/>
        </w:rPr>
      </w:pPr>
    </w:p>
    <w:p>
      <w:pPr>
        <w:rPr>
          <w:lang w:val="pt-BR"/>
        </w:rPr>
      </w:pPr>
    </w:p>
    <w:p>
      <w:pPr>
        <w:rPr>
          <w:lang w:val="pt-BR"/>
        </w:rPr>
      </w:pPr>
    </w:p>
    <w:p>
      <w:pPr>
        <w:rPr>
          <w:lang w:val="pt-BR"/>
        </w:rPr>
      </w:pPr>
    </w:p>
    <w:p>
      <w:pPr>
        <w:rPr>
          <w:lang w:val="pt-BR"/>
        </w:rPr>
      </w:pPr>
    </w:p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rPr>
        <w:b/>
        <w:bCs/>
        <w:lang w:val="pt-BR"/>
      </w:rPr>
    </w:pPr>
    <w:r>
      <w:rPr>
        <w:b/>
        <w:bCs/>
        <w:lang w:val="pt-BR"/>
      </w:rPr>
      <w:t xml:space="preserve">UFS - UNIVERSIDADE FEDERAL DE SERGIPE </w:t>
    </w:r>
  </w:p>
  <w:p>
    <w:pPr>
      <w:pStyle w:val="2"/>
      <w:rPr>
        <w:b/>
        <w:bCs/>
        <w:lang w:val="pt-BR"/>
      </w:rPr>
    </w:pPr>
    <w:r>
      <w:rPr>
        <w:b/>
        <w:bCs/>
        <w:lang w:val="pt-BR"/>
      </w:rPr>
      <w:t>Aluna: Magda Tainy Nunes Amaral</w:t>
    </w:r>
  </w:p>
  <w:p>
    <w:pPr>
      <w:pStyle w:val="2"/>
      <w:rPr>
        <w:b/>
        <w:bCs/>
        <w:lang w:val="pt-BR"/>
      </w:rPr>
    </w:pPr>
    <w:r>
      <w:rPr>
        <w:b/>
        <w:bCs/>
        <w:lang w:val="pt-BR"/>
      </w:rPr>
      <w:t>Professor: André Vinícius</w:t>
    </w:r>
  </w:p>
  <w:p>
    <w:pPr>
      <w:pStyle w:val="2"/>
    </w:pPr>
    <w:r>
      <w:rPr>
        <w:b/>
        <w:bCs/>
        <w:lang w:val="pt-BR"/>
      </w:rPr>
      <w:t>Disciplina: Engenharia de Sotfware 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4430AF7"/>
    <w:rsid w:val="26B74E14"/>
    <w:rsid w:val="30E94955"/>
    <w:rsid w:val="54BC2919"/>
    <w:rsid w:val="588F5E24"/>
    <w:rsid w:val="64430AF7"/>
    <w:rsid w:val="694C77B9"/>
    <w:rsid w:val="70BB37F1"/>
    <w:rsid w:val="74A318A9"/>
    <w:rsid w:val="775A16F2"/>
    <w:rsid w:val="79667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1"/>
      <w:szCs w:val="2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Office_10.2.0.7646_F1E327BC-269C-435d-A152-05C5408002CA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2018-03-05T00:44:00Z</dcterms:created>
  <dc:creator>barbi</dc:creator>
  <cp:lastModifiedBy>igsan</cp:lastModifiedBy>
  <dcterms:modified xsi:type="dcterms:W3CDTF">2019-06-06T23:08:33Z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1046-10.2.0.7646</vt:lpwstr>
  </property>
</Properties>
</file>