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Times New Roman"/>
          <w:b/>
          <w:sz w:val="24"/>
          <w:lang w:val="pt-BR"/>
        </w:rPr>
      </w:pPr>
      <w:r>
        <w:rPr>
          <w:vertAlign w:val="baseline"/>
          <w:lang w:val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58420</wp:posOffset>
            </wp:positionH>
            <wp:positionV relativeFrom="paragraph">
              <wp:posOffset>-1247775</wp:posOffset>
            </wp:positionV>
            <wp:extent cx="570230" cy="940435"/>
            <wp:effectExtent l="0" t="0" r="1270" b="12065"/>
            <wp:wrapNone/>
            <wp:docPr id="2" name="Picture 2" descr="uf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fs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23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/>
          <w:b/>
          <w:sz w:val="24"/>
          <w:lang w:val="pt-BR"/>
        </w:rPr>
        <w:t>COLLECTOR SHOP</w:t>
      </w:r>
    </w:p>
    <w:p>
      <w:pPr>
        <w:rPr>
          <w:rFonts w:ascii="Times New Roman" w:hAnsi="Times New Roman" w:eastAsia="Times New Roman"/>
          <w:b/>
          <w:sz w:val="24"/>
        </w:rPr>
      </w:pPr>
    </w:p>
    <w:p>
      <w:pPr>
        <w:rPr>
          <w:rFonts w:hint="default" w:ascii="Times New Roman" w:hAnsi="Times New Roman" w:eastAsia="Times New Roman"/>
          <w:b/>
          <w:sz w:val="24"/>
        </w:rPr>
      </w:pPr>
      <w:r>
        <w:rPr>
          <w:rFonts w:hint="default" w:ascii="Times New Roman" w:hAnsi="Times New Roman" w:eastAsia="Times New Roman"/>
          <w:b/>
          <w:sz w:val="24"/>
        </w:rPr>
        <w:t>CSU019 – Solicitar para Administrador reativar conta</w:t>
      </w:r>
    </w:p>
    <w:p>
      <w:pPr>
        <w:rPr>
          <w:rFonts w:hint="default" w:ascii="Times New Roman" w:hAnsi="Times New Roman" w:eastAsia="Times New Roman"/>
          <w:b/>
          <w:sz w:val="24"/>
          <w:lang w:val="pt-BR"/>
        </w:rPr>
      </w:pPr>
      <w:bookmarkStart w:id="0" w:name="_GoBack"/>
      <w:bookmarkEnd w:id="0"/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557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Objetivo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Usuário ter conta reativada no site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7CAAC" w:themeFill="accent2" w:themeFillTint="66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Ator(es)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Usuário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E599" w:themeFill="accent4" w:themeFillTint="66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Pré-condição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Usuário já ter tido conta no site e ter desativado a mesma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C5E0B3" w:themeFill="accent6" w:themeFillTint="66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Pós-condição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Usuário reativou a conta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ADB9CA" w:themeFill="text2" w:themeFillTint="66"/>
          </w:tcPr>
          <w:p>
            <w:pPr>
              <w:widowControl w:val="0"/>
              <w:jc w:val="center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Fluxo normal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1</w:t>
            </w:r>
            <w:r>
              <w:rPr>
                <w:vertAlign w:val="superscript"/>
                <w:lang w:val="pt-BR"/>
              </w:rPr>
              <w:t xml:space="preserve"> </w:t>
            </w:r>
            <w:r>
              <w:rPr>
                <w:vertAlign w:val="baseline"/>
                <w:lang w:val="pt-BR"/>
              </w:rPr>
              <w:t xml:space="preserve">- Usuário acessa o menu </w:t>
            </w:r>
            <w:r>
              <w:rPr>
                <w:rFonts w:hint="default"/>
                <w:vertAlign w:val="baseline"/>
                <w:lang w:val="pt-BR"/>
              </w:rPr>
              <w:t>“Suporte” para conseguir entrar em contato com o Administrador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3- Sistema redireciona para a página de suporte;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 xml:space="preserve">2- Usuário clica na opção </w:t>
            </w:r>
            <w:r>
              <w:rPr>
                <w:rFonts w:hint="default"/>
                <w:vertAlign w:val="baseline"/>
                <w:lang w:val="pt-BR"/>
              </w:rPr>
              <w:t>“Minha Conta”</w:t>
            </w:r>
            <w:r>
              <w:rPr>
                <w:vertAlign w:val="baseline"/>
                <w:lang w:val="pt-BR"/>
              </w:rPr>
              <w:t>;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5- Sistema redireciona para página de conta;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widowControl w:val="0"/>
              <w:numPr>
                <w:ilvl w:val="0"/>
                <w:numId w:val="1"/>
              </w:numPr>
              <w:jc w:val="both"/>
              <w:rPr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Usuário clica na opção ‘Quero reatir minha conta”;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7- Sistema redireciona para página de reativação;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6- Usuário entra com seus dados para reativação e confirma;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8- Sistema busca dados do usuário no sistema e libera usuário;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FFD965" w:themeFill="accent4" w:themeFillTint="99"/>
          </w:tcPr>
          <w:p>
            <w:pPr>
              <w:widowControl w:val="0"/>
              <w:jc w:val="center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Fluxo Alternativo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 xml:space="preserve">4- Usuário desiste de reativar conta e não confirma.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E0750C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 xml:space="preserve">                                 Fluxo Exceção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 xml:space="preserve">7- Sistema não encontra dados do usuário e retorna mensagem </w:t>
            </w:r>
            <w:r>
              <w:rPr>
                <w:rFonts w:hint="default"/>
                <w:vertAlign w:val="baseline"/>
                <w:lang w:val="pt-BR"/>
              </w:rPr>
              <w:t>‘Usuário não cadastrado no sistema’.</w:t>
            </w:r>
          </w:p>
        </w:tc>
      </w:tr>
    </w:tbl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b/>
          <w:bCs/>
        </w:rPr>
      </w:pPr>
    </w:p>
    <w:p/>
    <w:sectPr>
      <w:headerReference r:id="rId3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b/>
        <w:bCs/>
        <w:lang w:val="pt-BR"/>
      </w:rPr>
    </w:pPr>
    <w:r>
      <w:rPr>
        <w:b/>
        <w:bCs/>
        <w:lang w:val="pt-BR"/>
      </w:rPr>
      <w:t>UFS</w:t>
    </w:r>
  </w:p>
  <w:p>
    <w:pPr>
      <w:pStyle w:val="2"/>
      <w:jc w:val="center"/>
      <w:rPr>
        <w:b/>
        <w:bCs/>
        <w:lang w:val="pt-BR"/>
      </w:rPr>
    </w:pPr>
    <w:r>
      <w:rPr>
        <w:b/>
        <w:bCs/>
        <w:lang w:val="pt-BR"/>
      </w:rPr>
      <w:t>UNIVERSIDADE FEDERAL DE SERGIPE</w:t>
    </w:r>
  </w:p>
  <w:p>
    <w:pPr>
      <w:pStyle w:val="2"/>
      <w:jc w:val="center"/>
      <w:rPr>
        <w:b/>
        <w:bCs/>
        <w:lang w:val="pt-BR"/>
      </w:rPr>
    </w:pPr>
    <w:r>
      <w:rPr>
        <w:b/>
        <w:bCs/>
        <w:lang w:val="pt-BR"/>
      </w:rPr>
      <w:t>Alunos: Igor Santos,</w:t>
    </w:r>
  </w:p>
  <w:p>
    <w:pPr>
      <w:pStyle w:val="2"/>
      <w:jc w:val="center"/>
      <w:rPr>
        <w:b/>
        <w:bCs/>
        <w:lang w:val="pt-BR"/>
      </w:rPr>
    </w:pPr>
    <w:r>
      <w:rPr>
        <w:b/>
        <w:bCs/>
        <w:lang w:val="pt-BR"/>
      </w:rPr>
      <w:t>Kamila</w:t>
    </w:r>
  </w:p>
  <w:p>
    <w:pPr>
      <w:pStyle w:val="2"/>
      <w:ind w:firstLine="632" w:firstLineChars="350"/>
      <w:jc w:val="center"/>
      <w:rPr>
        <w:b/>
        <w:bCs/>
        <w:lang w:val="pt-BR"/>
      </w:rPr>
    </w:pPr>
    <w:r>
      <w:rPr>
        <w:b/>
        <w:bCs/>
        <w:lang w:val="pt-BR"/>
      </w:rPr>
      <w:t xml:space="preserve">           Magda Tainy Nunes Amaral,</w:t>
    </w:r>
  </w:p>
  <w:p>
    <w:pPr>
      <w:pStyle w:val="2"/>
      <w:ind w:firstLine="632" w:firstLineChars="350"/>
      <w:jc w:val="center"/>
      <w:rPr>
        <w:b/>
        <w:bCs/>
        <w:lang w:val="pt-BR"/>
      </w:rPr>
    </w:pPr>
    <w:r>
      <w:rPr>
        <w:b/>
        <w:bCs/>
        <w:lang w:val="pt-BR"/>
      </w:rPr>
      <w:t>Valéria Santos.</w:t>
    </w:r>
  </w:p>
  <w:p>
    <w:pPr>
      <w:pStyle w:val="2"/>
      <w:jc w:val="center"/>
      <w:rPr>
        <w:b/>
        <w:bCs/>
        <w:lang w:val="pt-BR"/>
      </w:rPr>
    </w:pPr>
    <w:r>
      <w:rPr>
        <w:b/>
        <w:bCs/>
        <w:lang w:val="pt-BR"/>
      </w:rPr>
      <w:t>Professor: André Vinícius</w:t>
    </w:r>
  </w:p>
  <w:p>
    <w:pPr>
      <w:pStyle w:val="2"/>
      <w:jc w:val="center"/>
    </w:pPr>
    <w:r>
      <w:rPr>
        <w:b/>
        <w:bCs/>
        <w:lang w:val="pt-BR"/>
      </w:rPr>
      <w:t>Disciplina: Engenharia de Sotfware I</w:t>
    </w:r>
  </w:p>
  <w:p>
    <w:pPr>
      <w:pStyle w:val="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FE3A4"/>
    <w:multiLevelType w:val="singleLevel"/>
    <w:tmpl w:val="232FE3A4"/>
    <w:lvl w:ilvl="0" w:tentative="0">
      <w:start w:val="4"/>
      <w:numFmt w:val="decimal"/>
      <w:suff w:val="space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796F3C"/>
    <w:rsid w:val="07622AF2"/>
    <w:rsid w:val="0792065B"/>
    <w:rsid w:val="087B1920"/>
    <w:rsid w:val="0AB53946"/>
    <w:rsid w:val="0B2A5DEB"/>
    <w:rsid w:val="0CBE78B6"/>
    <w:rsid w:val="0CEA57D7"/>
    <w:rsid w:val="0D6035CF"/>
    <w:rsid w:val="0EDA7778"/>
    <w:rsid w:val="103E4A5E"/>
    <w:rsid w:val="11DF6F9C"/>
    <w:rsid w:val="156C18B2"/>
    <w:rsid w:val="167540E9"/>
    <w:rsid w:val="1A0421AA"/>
    <w:rsid w:val="1A066AC8"/>
    <w:rsid w:val="1AB30818"/>
    <w:rsid w:val="1CD57305"/>
    <w:rsid w:val="1D800CBB"/>
    <w:rsid w:val="1E5B1E27"/>
    <w:rsid w:val="246656CF"/>
    <w:rsid w:val="25E14B8A"/>
    <w:rsid w:val="2784145A"/>
    <w:rsid w:val="279842E6"/>
    <w:rsid w:val="2A796F3C"/>
    <w:rsid w:val="2D4D1C99"/>
    <w:rsid w:val="2E477B30"/>
    <w:rsid w:val="2E6C4E30"/>
    <w:rsid w:val="2E805E19"/>
    <w:rsid w:val="33D414A0"/>
    <w:rsid w:val="33F726B9"/>
    <w:rsid w:val="368E2B5A"/>
    <w:rsid w:val="3BEE0D45"/>
    <w:rsid w:val="3F0403A2"/>
    <w:rsid w:val="40BD4BC1"/>
    <w:rsid w:val="421554F1"/>
    <w:rsid w:val="42FA7CF7"/>
    <w:rsid w:val="4552106C"/>
    <w:rsid w:val="466A4AD6"/>
    <w:rsid w:val="4961510A"/>
    <w:rsid w:val="49CF7770"/>
    <w:rsid w:val="4B0B373B"/>
    <w:rsid w:val="548F1CE1"/>
    <w:rsid w:val="59D47CAF"/>
    <w:rsid w:val="5D602EB8"/>
    <w:rsid w:val="5F744375"/>
    <w:rsid w:val="64047C8D"/>
    <w:rsid w:val="64F21C07"/>
    <w:rsid w:val="654052AC"/>
    <w:rsid w:val="6A502BE1"/>
    <w:rsid w:val="6A9C774F"/>
    <w:rsid w:val="6AE74EA1"/>
    <w:rsid w:val="6DDF39E1"/>
    <w:rsid w:val="700C52EB"/>
    <w:rsid w:val="70ED4266"/>
    <w:rsid w:val="71394B0C"/>
    <w:rsid w:val="791C019C"/>
    <w:rsid w:val="7F5E2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2019-06-06T16:34:00Z</dcterms:created>
  <dc:creator>barbi</dc:creator>
  <cp:lastModifiedBy>barbi</cp:lastModifiedBy>
  <dcterms:modified xsi:type="dcterms:W3CDTF">2019-06-07T22:04:04Z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