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doenças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Manter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com opção de busca pelo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Manter Doenças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uma lista com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doenças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“X” que representa a remoção.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Doença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de “Lápis” que representa edição.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6TE8kJn+DlUmnrja4/NYIVSHFQ==">CgMxLjA4AHIhMWpFMk9td2N6MG5TbjdvS2lOMi13bHdVRTVraUo4ckpC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