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CSU20: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Manter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gerente, após autenticação, acessa a aba de produtos para cadastrar, editar ou excluir informações de produtos.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Gerente do Estabelecimento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gerente 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CSU01-Autenticar Usuário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a opção do sistema Manter Produtos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Tela_D020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2. Sistema exibe tela listando todos os produtos cadastrados com a opção de busca pelo nome.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a) Inserção: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Inserir Novo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b) Alteração: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Alterar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c) Remoção: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Remover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d) Consulta: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Consultar Dados do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5. Sistema retorna ao passo 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Inserir Produto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Insere os dados do produto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o botão com ícone “+”.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um formulário em branco para preenchimento dos dados do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produto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informa os dados do produto e pressiona o botão “Cadastrar”.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grava os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Consultar Produto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Consulta os dados do produto.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exibe a lista de produtos 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_D013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o botão com ícone “olho” que representa a edição, porém com a intenção de visualizar os dados.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exibe todos os dados do produto. 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_D014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Remover Produto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Remove dados do produto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o botão com ícone “lixeira” que representa a remoção.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mensagem “Deseja realmente remover o produto?”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confirma remoção.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exclui os dados do livro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botão “Não”.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ind w:left="720" w:hanging="72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O produto não pode ser excluído. Sistema exibe mensagem “O produto não pode ser excluído.”.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Remover Produto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Alterar Dados do Produto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Insere os dados do produto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o botão com ícone de “Lápis” que representa a edição.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formulário com os dados atuais do livro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2.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Cleomadson Medeiros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Cleomadson Medeiros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 aos protótipos de telas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Cleomadson Medeiros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 nas referências aos protótipos de telas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