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CSU15 </w:t>
      </w:r>
      <w:r>
        <w:rPr>
          <w:b/>
          <w:bCs/>
          <w:sz w:val="36"/>
          <w:szCs w:val="36"/>
        </w:rPr>
        <w:t>-Realizar Cuidado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904"/>
        <w:gridCol w:w="760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</w:t>
            </w:r>
            <w:r>
              <w:rPr>
                <w:sz w:val="28"/>
                <w:szCs w:val="28"/>
              </w:rPr>
              <w:t>cadastrar a realização dos cuidados de um residente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Cuidador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Enfermeira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O cuidador/enfermeira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>
        <w:trPr>
          <w:trHeight w:val="2312" w:hRule="atLeast"/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Ao acessar o sistema, o ator pressiona botão “Gerenciamento”. (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Tela xxxx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pressiona a opção “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Residente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”. (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Tela xxxx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08"/>
                <w:tab w:val="left" w:pos="360" w:leader="none"/>
              </w:tabs>
              <w:ind w:hanging="0" w:left="0"/>
              <w:rPr/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Sistema exibe todos os dados da busca (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Tela xxxx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clica em “Cuidar”.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 xml:space="preserve">Sistema exibe lista de cuidados 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 xml:space="preserve">pendentes 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(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Tela xxxx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clica em “Realizar cuidado”.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 xml:space="preserve">Sistema exibe formulário com os cuidados que devem ser realizados 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(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Tela xxxx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</w:t>
            </w: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tor informa os cuidados realizados.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>Ator clica em “Salvar”.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Times New Roman" w:cs="Times New Roman"/>
                <w:sz w:val="28"/>
                <w:szCs w:val="28"/>
                <w:lang w:eastAsia="pt-BR"/>
              </w:rPr>
              <w:t xml:space="preserve">Sistema verifica validade dos dados conforme 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DD-</w:t>
            </w:r>
            <w:r>
              <w:rPr>
                <w:rFonts w:eastAsia="Times New Roman" w:cs="Times New Roman"/>
                <w:color w:val="FF0000"/>
                <w:sz w:val="28"/>
                <w:szCs w:val="28"/>
                <w:lang w:eastAsia="pt-BR"/>
              </w:rPr>
              <w:t>Cuidado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eastAsia="pt-BR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ind w:hanging="360" w:left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pt-BR"/>
              </w:rPr>
              <w:t>Sistema atualiza dados informados em meio persistente.</w:t>
            </w:r>
          </w:p>
        </w:tc>
      </w:tr>
      <w:tr>
        <w:trPr>
          <w:trHeight w:val="384" w:hRule="atLeast"/>
          <w:cantSplit w:val="true"/>
        </w:trPr>
        <w:tc>
          <w:tcPr>
            <w:tcW w:w="105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tabs>
                <w:tab w:val="clear" w:pos="708"/>
                <w:tab w:val="left" w:pos="360" w:leader="none"/>
              </w:tabs>
              <w:ind w:hanging="0" w:left="26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84" w:hRule="atLeast"/>
          <w:cantSplit w:val="true"/>
        </w:trPr>
        <w:tc>
          <w:tcPr>
            <w:tcW w:w="105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b w:val="false"/>
                <w:bCs w:val="false"/>
                <w:sz w:val="28"/>
                <w:szCs w:val="28"/>
              </w:rPr>
              <w:t xml:space="preserve">Ator pressona o botão “Voltar”. Retorna ao passo 5 da </w:t>
            </w:r>
            <w:r>
              <w:rPr>
                <w:b w:val="false"/>
                <w:bCs w:val="false"/>
                <w:color w:val="FF0000"/>
                <w:sz w:val="28"/>
                <w:szCs w:val="28"/>
              </w:rPr>
              <w:t>Seção Principal</w:t>
            </w:r>
            <w:r>
              <w:rPr>
                <w:b w:val="false"/>
                <w:bCs w:val="false"/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10: </w:t>
            </w:r>
            <w:r>
              <w:rPr>
                <w:b w:val="false"/>
                <w:bCs w:val="false"/>
                <w:sz w:val="28"/>
                <w:szCs w:val="28"/>
              </w:rPr>
              <w:t xml:space="preserve">Ator pressiona botão “Cancelar”. Retorna ao passo 7 da </w:t>
            </w:r>
            <w:r>
              <w:rPr>
                <w:b w:val="false"/>
                <w:bCs w:val="false"/>
                <w:color w:val="FF0000"/>
                <w:sz w:val="28"/>
                <w:szCs w:val="28"/>
              </w:rPr>
              <w:t>Seção Principal</w:t>
            </w:r>
            <w:r>
              <w:rPr>
                <w:b w:val="false"/>
                <w:bCs w:val="false"/>
                <w:sz w:val="28"/>
                <w:szCs w:val="28"/>
              </w:rPr>
              <w:t>.</w:t>
            </w:r>
          </w:p>
        </w:tc>
      </w:tr>
    </w:tbl>
    <w:p>
      <w:pPr>
        <w:pStyle w:val="Normal"/>
        <w:rPr>
          <w:b/>
          <w:sz w:val="28"/>
        </w:rPr>
      </w:pPr>
      <w:r>
        <w:rPr/>
      </w:r>
    </w:p>
    <w:p>
      <w:pPr>
        <w:pStyle w:val="Normal"/>
        <w:rPr>
          <w:b/>
          <w:sz w:val="28"/>
        </w:rPr>
      </w:pPr>
      <w:r>
        <w:rPr/>
      </w:r>
    </w:p>
    <w:tbl>
      <w:tblPr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16/03/2024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Pedro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do Caso de Uso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 seção Cadastrar Realização Cuidado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Guilherme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Criação das seções Alterar, Remover e Consultar Realização Cuidado 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Igor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 na seção “Remover Realização Cuidado” e adição de referências de protótipos.</w:t>
            </w:r>
          </w:p>
        </w:tc>
      </w:tr>
      <w:tr>
        <w:trPr/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30/08/2024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e melhoria da descrição do caso de uso.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61" w:hanging="261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b/>
      <w:sz w:val="28"/>
    </w:rPr>
  </w:style>
  <w:style w:type="character" w:styleId="Ttulo2Char" w:customStyle="1">
    <w:name w:val="Título 2 Char"/>
    <w:basedOn w:val="DefaultParagraphFont"/>
    <w:qFormat/>
    <w:rPr>
      <w:sz w:val="2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Indent">
    <w:name w:val="Body Text Indent"/>
    <w:basedOn w:val="Normal"/>
    <w:qFormat/>
    <w:pPr>
      <w:ind w:left="284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LibreOffice/24.2.3.2$Windows_X86_64 LibreOffice_project/433d9c2ded56988e8a90e6b2e771ee4e6a5ab2ba</Application>
  <AppVersion>15.0000</AppVersion>
  <Pages>1</Pages>
  <Words>233</Words>
  <Characters>1345</Characters>
  <CharactersWithSpaces>1516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dc:description/>
  <dc:language>pt-BR</dc:language>
  <cp:lastModifiedBy/>
  <dcterms:modified xsi:type="dcterms:W3CDTF">2024-08-30T22:24:48Z</dcterms:modified>
  <cp:revision>87</cp:revision>
  <dc:subject/>
  <dc:title>Cenário 1 – Devolver Livro dentro do Prazo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2022CB9CDF9F4125A9A3FCC08891F04C_12</vt:lpwstr>
  </property>
  <property fmtid="{D5CDD505-2E9C-101B-9397-08002B2CF9AE}" pid="3" name="KSOProductBuildVer">
    <vt:lpwstr>1046-12.2.0.17545</vt:lpwstr>
  </property>
</Properties>
</file>