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CSU13</w:t>
      </w:r>
      <w:r>
        <w:rPr>
          <w:b/>
          <w:bCs/>
          <w:sz w:val="36"/>
          <w:szCs w:val="36"/>
        </w:rPr>
        <w:t>-Manter Fornecedor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60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</w:t>
            </w:r>
            <w:r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>, consultar, editar ou remover os dados de fornecedores.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Diretoria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O diretor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Fornecedor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Fornecedor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Fornecedor</w:t>
            </w:r>
          </w:p>
          <w:p>
            <w:pPr>
              <w:pStyle w:val="Normal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Fornecedor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rPr>
          <w:b w:val="false"/>
        </w:rPr>
      </w:pPr>
      <w:r>
        <w:rPr/>
        <w:t xml:space="preserve">Seção: </w:t>
      </w:r>
      <w:r>
        <w:rPr>
          <w:b w:val="false"/>
        </w:rPr>
        <w:t xml:space="preserve">Cadastrar </w:t>
      </w:r>
      <w:r>
        <w:rPr>
          <w:b w:val="false"/>
          <w:bCs/>
          <w:szCs w:val="28"/>
        </w:rPr>
        <w:t>Fornecedor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Registar os dados da Fornecedor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“Fornecedor”.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Fornecedor”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1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para cadastrar dados do Fornecedor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dados.</w:t>
            </w:r>
          </w:p>
          <w:p>
            <w:pPr>
              <w:pStyle w:val="Normal"/>
              <w:numPr>
                <w:ilvl w:val="0"/>
                <w:numId w:val="13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15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>
        <w:trPr>
          <w:trHeight w:val="58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13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7</w:t>
            </w:r>
            <w:r>
              <w:rPr>
                <w:sz w:val="28"/>
                <w:szCs w:val="28"/>
              </w:rPr>
              <w:t>.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4.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Consultar Fornecedor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Fornecedor registrado.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6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“Fornecedor”.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o botão “Alterar”.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Remover Fornecedor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Remove dados da Fornecedor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8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“Fornecedor”.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9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20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21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2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Fornecedor?”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3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24"/>
              </w:numPr>
              <w:ind w:hanging="360" w:left="360"/>
              <w:rPr/>
            </w:pPr>
            <w:r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ornecedor do meio persistente.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 xml:space="preserve">Ator não confirma a remoção.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8:</w:t>
            </w:r>
            <w:r>
              <w:rPr>
                <w:sz w:val="28"/>
                <w:szCs w:val="28"/>
              </w:rPr>
              <w:t xml:space="preserve"> Planejamento consultado não pode ser excluído. Sistema exibe mensagem “</w:t>
            </w:r>
            <w:r>
              <w:rPr>
                <w:sz w:val="28"/>
                <w:szCs w:val="28"/>
              </w:rPr>
              <w:t>Fornecedor</w:t>
            </w:r>
            <w:r>
              <w:rPr>
                <w:sz w:val="28"/>
                <w:szCs w:val="28"/>
              </w:rPr>
              <w:t xml:space="preserve"> não pode ser excluído.”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Alterar Fornecedor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Altera os dados do </w:t>
            </w:r>
            <w:r>
              <w:rPr>
                <w:sz w:val="28"/>
                <w:szCs w:val="28"/>
              </w:rPr>
              <w:t>Fornecedor</w:t>
            </w:r>
            <w:r>
              <w:rPr>
                <w:sz w:val="28"/>
                <w:szCs w:val="28"/>
              </w:rPr>
              <w:t xml:space="preserve"> e insere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5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</w:t>
            </w:r>
            <w:r>
              <w:rPr>
                <w:sz w:val="28"/>
                <w:szCs w:val="28"/>
              </w:rPr>
              <w:t>Fornecedor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“Alterar”.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dados do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ornecedor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8: </w:t>
            </w:r>
            <w:r>
              <w:rPr>
                <w:sz w:val="28"/>
                <w:szCs w:val="28"/>
              </w:rPr>
              <w:t xml:space="preserve">Ator pressiona botão “Cancelar”.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10:</w:t>
            </w:r>
            <w:r>
              <w:rPr>
                <w:sz w:val="28"/>
                <w:szCs w:val="28"/>
              </w:rPr>
              <w:t xml:space="preserve">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8.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Fornecedor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Criação das seções Alterar, Remover e Consultar Fornecedor 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Fornecedor”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ed">
    <w:name w:val="Body Text, Indented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LibreOffice/24.2.5.1$Linux_X86_64 LibreOffice_project/420$Build-1</Application>
  <AppVersion>15.0000</AppVersion>
  <Pages>3</Pages>
  <Words>610</Words>
  <Characters>3438</Characters>
  <CharactersWithSpaces>3914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2024-08-30T21:26:40Z</dcterms:modified>
  <cp:revision>87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