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7BE398">
      <w:pPr>
        <w:jc w:val="center"/>
        <w:rPr>
          <w:b/>
          <w:bCs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CSU</w:t>
      </w:r>
      <w:r>
        <w:rPr>
          <w:rFonts w:hint="default"/>
          <w:b/>
          <w:bCs/>
          <w:color w:val="FF0000"/>
          <w:sz w:val="36"/>
          <w:szCs w:val="36"/>
          <w:lang w:val="pt-BR"/>
        </w:rPr>
        <w:t>14</w:t>
      </w:r>
      <w:r>
        <w:rPr>
          <w:b/>
          <w:bCs/>
          <w:sz w:val="36"/>
          <w:szCs w:val="36"/>
        </w:rPr>
        <w:t>-</w:t>
      </w:r>
      <w:r>
        <w:rPr>
          <w:rFonts w:hint="default"/>
          <w:b/>
          <w:bCs/>
          <w:sz w:val="36"/>
          <w:szCs w:val="36"/>
          <w:lang w:val="pt-BR"/>
        </w:rPr>
        <w:t>Manter Organizações</w:t>
      </w:r>
    </w:p>
    <w:p w14:paraId="31D7113E">
      <w:pPr>
        <w:jc w:val="center"/>
        <w:rPr>
          <w:b/>
          <w:sz w:val="32"/>
          <w:szCs w:val="32"/>
        </w:rPr>
      </w:pPr>
    </w:p>
    <w:p w14:paraId="22BD34E4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Style w:val="5"/>
        <w:tblW w:w="105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605"/>
      </w:tblGrid>
      <w:tr w14:paraId="71D06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4FA2DF9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>
            <w:pPr>
              <w:rPr>
                <w:sz w:val="28"/>
              </w:rPr>
            </w:pPr>
            <w:r>
              <w:rPr>
                <w:sz w:val="28"/>
              </w:rPr>
              <w:t>75 (Risco Baixo e Prioridade Alta)</w:t>
            </w:r>
          </w:p>
        </w:tc>
      </w:tr>
      <w:tr w14:paraId="10F22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400766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ator pode solicitar, consultar, editar ou remover os dados de </w:t>
            </w:r>
            <w:r>
              <w:rPr>
                <w:rFonts w:hint="default"/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>.</w:t>
            </w:r>
          </w:p>
        </w:tc>
      </w:tr>
      <w:tr w14:paraId="14B3D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361548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>
            <w:pPr>
              <w:rPr>
                <w:rFonts w:hint="default"/>
                <w:sz w:val="28"/>
                <w:lang w:val="pt-BR"/>
              </w:rPr>
            </w:pPr>
            <w:r>
              <w:rPr>
                <w:rFonts w:hint="default"/>
                <w:sz w:val="28"/>
                <w:szCs w:val="28"/>
                <w:lang w:val="pt-BR"/>
              </w:rPr>
              <w:t>Adminastrivo</w:t>
            </w:r>
          </w:p>
        </w:tc>
      </w:tr>
      <w:tr w14:paraId="71C76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2223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3B735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0AC5F29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52C85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1F8544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14:paraId="1266E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6A852EF2">
            <w:pPr>
              <w:pStyle w:val="3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Fluxo Principal</w:t>
            </w:r>
          </w:p>
        </w:tc>
      </w:tr>
      <w:tr w14:paraId="21DFE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510" w:type="dxa"/>
            <w:gridSpan w:val="2"/>
          </w:tcPr>
          <w:p w14:paraId="4D6D086E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>
              <w:rPr>
                <w:color w:val="FF0000"/>
                <w:sz w:val="28"/>
                <w:szCs w:val="28"/>
                <w:lang w:val="pt-BR"/>
              </w:rPr>
              <w:t>Organizações</w:t>
            </w:r>
          </w:p>
          <w:p w14:paraId="116D6DB7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>b) Consulta: Ver</w:t>
            </w:r>
            <w:r>
              <w:rPr>
                <w:color w:val="0000FF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Organizações</w:t>
            </w:r>
          </w:p>
          <w:p w14:paraId="2E16CB3D">
            <w:pPr>
              <w:ind w:left="3" w:hanging="3"/>
              <w:rPr>
                <w:rFonts w:hint="default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Organizações</w:t>
            </w:r>
          </w:p>
          <w:p w14:paraId="193BB01C">
            <w:pPr>
              <w:rPr>
                <w:rFonts w:hint="default"/>
                <w:color w:val="FF0000"/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</w:rPr>
              <w:t xml:space="preserve">d) Alteração: Ver </w:t>
            </w:r>
            <w:r>
              <w:rPr>
                <w:color w:val="FF0000"/>
                <w:sz w:val="28"/>
                <w:szCs w:val="28"/>
              </w:rPr>
              <w:t xml:space="preserve">Seção Alterar </w:t>
            </w:r>
            <w:r>
              <w:rPr>
                <w:color w:val="FF0000"/>
                <w:sz w:val="28"/>
                <w:szCs w:val="28"/>
                <w:lang w:val="pt-BR"/>
              </w:rPr>
              <w:t>Organizações</w:t>
            </w:r>
          </w:p>
        </w:tc>
      </w:tr>
    </w:tbl>
    <w:p w14:paraId="24E5BE07">
      <w:pPr>
        <w:rPr>
          <w:b/>
          <w:sz w:val="28"/>
        </w:rPr>
      </w:pPr>
    </w:p>
    <w:p w14:paraId="1CB7DC80">
      <w:pPr>
        <w:rPr>
          <w:b/>
          <w:sz w:val="28"/>
        </w:rPr>
      </w:pPr>
    </w:p>
    <w:p w14:paraId="5492D8B1">
      <w:pPr>
        <w:pStyle w:val="2"/>
        <w:rPr>
          <w:rFonts w:hint="default"/>
          <w:b w:val="0"/>
          <w:lang w:val="pt-BR"/>
        </w:rPr>
      </w:pPr>
      <w:r>
        <w:t xml:space="preserve">Seção: </w:t>
      </w:r>
      <w:r>
        <w:rPr>
          <w:b w:val="0"/>
        </w:rPr>
        <w:t xml:space="preserve">Cadastra </w:t>
      </w:r>
      <w:r>
        <w:rPr>
          <w:b w:val="0"/>
          <w:bCs/>
          <w:szCs w:val="28"/>
          <w:lang w:val="pt-BR"/>
        </w:rPr>
        <w:t>Organizações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A55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208FCF0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>
            <w:pPr>
              <w:rPr>
                <w:sz w:val="28"/>
              </w:rPr>
            </w:pPr>
            <w:r>
              <w:rPr>
                <w:sz w:val="28"/>
                <w:szCs w:val="28"/>
                <w:lang w:val="pt-BR"/>
              </w:rPr>
              <w:t>Registar</w:t>
            </w:r>
            <w:r>
              <w:rPr>
                <w:sz w:val="28"/>
                <w:szCs w:val="28"/>
              </w:rPr>
              <w:t xml:space="preserve"> os dados da </w:t>
            </w:r>
            <w:r>
              <w:rPr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14:paraId="63939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D265B91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756E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30FDB2C0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ator pressiona botão “</w:t>
            </w:r>
            <w:r>
              <w:rPr>
                <w:color w:val="auto"/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>”. (</w:t>
            </w:r>
            <w:r>
              <w:rPr>
                <w:color w:val="FF0000"/>
                <w:sz w:val="28"/>
                <w:szCs w:val="28"/>
              </w:rPr>
              <w:t>Tela 02</w:t>
            </w:r>
            <w:r>
              <w:rPr>
                <w:sz w:val="28"/>
                <w:szCs w:val="28"/>
              </w:rPr>
              <w:t>).</w:t>
            </w:r>
          </w:p>
          <w:p w14:paraId="5D63171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no botão “Novo </w:t>
            </w:r>
            <w:r>
              <w:rPr>
                <w:color w:val="auto"/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szCs w:val="28"/>
                <w:lang w:val="pt-BR"/>
              </w:rPr>
              <w:t>x</w:t>
            </w:r>
            <w:r>
              <w:rPr>
                <w:sz w:val="28"/>
                <w:szCs w:val="28"/>
              </w:rPr>
              <w:t>).</w:t>
            </w:r>
          </w:p>
          <w:p w14:paraId="3868982D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botão “Salvar”.</w:t>
            </w:r>
          </w:p>
          <w:p w14:paraId="1FA2BDFB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 Produto</w:t>
            </w:r>
            <w:r>
              <w:rPr>
                <w:sz w:val="28"/>
                <w:szCs w:val="28"/>
              </w:rPr>
              <w:t>.</w:t>
            </w:r>
          </w:p>
          <w:p w14:paraId="415F1289">
            <w:pPr>
              <w:numPr>
                <w:ilvl w:val="0"/>
                <w:numId w:val="2"/>
              </w:numPr>
              <w:tabs>
                <w:tab w:val="left" w:pos="-720"/>
                <w:tab w:val="left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informados em meio persistente.</w:t>
            </w:r>
          </w:p>
        </w:tc>
      </w:tr>
      <w:tr w14:paraId="495727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8" w:hRule="atLeast"/>
        </w:trPr>
        <w:tc>
          <w:tcPr>
            <w:tcW w:w="10330" w:type="dxa"/>
            <w:gridSpan w:val="2"/>
          </w:tcPr>
          <w:p w14:paraId="5D20AB4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0E646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31" w:hRule="atLeast"/>
        </w:trPr>
        <w:tc>
          <w:tcPr>
            <w:tcW w:w="10330" w:type="dxa"/>
            <w:gridSpan w:val="2"/>
          </w:tcPr>
          <w:p w14:paraId="2F8B4F0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4A3AE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3BF53D3C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13DF8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510DA77F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</w:p>
        </w:tc>
      </w:tr>
    </w:tbl>
    <w:p w14:paraId="0092371F">
      <w:pPr>
        <w:jc w:val="center"/>
      </w:pPr>
    </w:p>
    <w:p w14:paraId="04593EE9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Consultar </w:t>
      </w:r>
      <w:r>
        <w:rPr>
          <w:b w:val="0"/>
          <w:lang w:val="pt-BR"/>
        </w:rPr>
        <w:t>Organizações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2F87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ECF2F4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Consulta os dados de uma </w:t>
            </w:r>
            <w:r>
              <w:rPr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 xml:space="preserve"> registrad</w:t>
            </w:r>
            <w:r>
              <w:rPr>
                <w:rFonts w:hint="default"/>
                <w:sz w:val="28"/>
                <w:szCs w:val="28"/>
                <w:lang w:val="pt-BR"/>
              </w:rPr>
              <w:t>os</w:t>
            </w:r>
            <w:r>
              <w:rPr>
                <w:sz w:val="28"/>
                <w:szCs w:val="28"/>
              </w:rPr>
              <w:t>.</w:t>
            </w:r>
          </w:p>
        </w:tc>
      </w:tr>
      <w:tr w14:paraId="28C0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11C0B3DA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666A7A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849" w:hRule="atLeast"/>
        </w:trPr>
        <w:tc>
          <w:tcPr>
            <w:tcW w:w="10330" w:type="dxa"/>
            <w:gridSpan w:val="2"/>
          </w:tcPr>
          <w:p w14:paraId="769970B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na lupa (</w:t>
            </w:r>
            <w:r>
              <w:rPr>
                <w:color w:val="FF0000"/>
                <w:sz w:val="28"/>
                <w:szCs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szCs w:val="28"/>
                <w:lang w:val="pt-BR"/>
              </w:rPr>
              <w:t>x</w:t>
            </w:r>
            <w:r>
              <w:rPr>
                <w:sz w:val="28"/>
                <w:szCs w:val="28"/>
              </w:rPr>
              <w:t>).</w:t>
            </w:r>
          </w:p>
          <w:p w14:paraId="7785E336">
            <w:pPr>
              <w:numPr>
                <w:ilvl w:val="0"/>
                <w:numId w:val="3"/>
              </w:numPr>
              <w:tabs>
                <w:tab w:val="left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todos os dados da consulta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lang w:val="pt-BR"/>
              </w:rPr>
              <w:t>x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14:paraId="68D01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DE803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4DB9B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21D4871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o botão “Excluir”.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>
              <w:rPr>
                <w:color w:val="FF0000"/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>.</w:t>
            </w:r>
          </w:p>
          <w:p w14:paraId="6D9A263C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“Voltar”.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82DB7DA">
      <w:pPr>
        <w:jc w:val="center"/>
      </w:pPr>
    </w:p>
    <w:p w14:paraId="3CF30A26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Remover </w:t>
      </w:r>
      <w:r>
        <w:rPr>
          <w:b w:val="0"/>
          <w:lang w:val="pt-BR"/>
        </w:rPr>
        <w:t>Organizações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0F9C8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52D9397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da </w:t>
            </w:r>
            <w:r>
              <w:rPr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 xml:space="preserve"> do meio persistente.</w:t>
            </w:r>
          </w:p>
        </w:tc>
      </w:tr>
      <w:tr w14:paraId="3B67C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42C87F0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723CC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103233DB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a </w:t>
            </w:r>
            <w:r>
              <w:rPr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>?”</w:t>
            </w:r>
          </w:p>
          <w:p w14:paraId="64F275F7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>
            <w:pPr>
              <w:numPr>
                <w:ilvl w:val="0"/>
                <w:numId w:val="4"/>
              </w:numPr>
              <w:ind w:left="360"/>
            </w:pPr>
            <w:r>
              <w:rPr>
                <w:sz w:val="28"/>
                <w:szCs w:val="28"/>
              </w:rPr>
              <w:t>Sistema exclui os dados do residente do meio persistente.</w:t>
            </w:r>
          </w:p>
        </w:tc>
      </w:tr>
      <w:tr w14:paraId="07C33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20D78984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199E9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6840D0FE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não confirma a remoção.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6E12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743D4879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334B0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4ED0975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 xml:space="preserve">. Consulta não pode ser excluído. Sistema exibe mensagem “A </w:t>
            </w:r>
            <w:r>
              <w:rPr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 xml:space="preserve"> não pode ser excluído.”. Retorna ao Passo 2 da </w:t>
            </w:r>
            <w:r>
              <w:rPr>
                <w:color w:val="FF0000"/>
                <w:sz w:val="28"/>
                <w:szCs w:val="28"/>
              </w:rPr>
              <w:t xml:space="preserve">Seção Consultar </w:t>
            </w:r>
            <w:r>
              <w:rPr>
                <w:color w:val="FF0000"/>
                <w:sz w:val="28"/>
                <w:szCs w:val="28"/>
                <w:lang w:val="pt-BR"/>
              </w:rPr>
              <w:t>Organizações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61882230">
      <w:pPr>
        <w:jc w:val="center"/>
      </w:pPr>
    </w:p>
    <w:p w14:paraId="3E947CF4">
      <w:pPr>
        <w:pStyle w:val="2"/>
        <w:rPr>
          <w:rFonts w:hint="default"/>
          <w:lang w:val="pt-BR"/>
        </w:rPr>
      </w:pPr>
      <w:r>
        <w:t xml:space="preserve">Seção: </w:t>
      </w:r>
      <w:r>
        <w:rPr>
          <w:b w:val="0"/>
        </w:rPr>
        <w:t xml:space="preserve">Alteração </w:t>
      </w:r>
      <w:r>
        <w:rPr>
          <w:b w:val="0"/>
          <w:lang w:val="pt-BR"/>
        </w:rPr>
        <w:t>Organizações</w:t>
      </w:r>
    </w:p>
    <w:tbl>
      <w:tblPr>
        <w:tblStyle w:val="5"/>
        <w:tblW w:w="10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905"/>
        <w:gridCol w:w="7425"/>
      </w:tblGrid>
      <w:tr w14:paraId="5DEAA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c>
          <w:tcPr>
            <w:tcW w:w="2905" w:type="dxa"/>
          </w:tcPr>
          <w:p w14:paraId="618A7D99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 os dados do Consulta e insere em meio persistente.</w:t>
            </w:r>
          </w:p>
        </w:tc>
      </w:tr>
      <w:tr w14:paraId="029A7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0330" w:type="dxa"/>
            <w:gridSpan w:val="2"/>
          </w:tcPr>
          <w:p w14:paraId="0F246745">
            <w:pPr>
              <w:pStyle w:val="3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14:paraId="56E75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615" w:hRule="atLeast"/>
        </w:trPr>
        <w:tc>
          <w:tcPr>
            <w:tcW w:w="10330" w:type="dxa"/>
            <w:gridSpan w:val="2"/>
          </w:tcPr>
          <w:p w14:paraId="7A1ACCFC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exibe formulário com os atuais Consultas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 xml:space="preserve">Tela </w:t>
            </w:r>
            <w:r>
              <w:rPr>
                <w:rFonts w:hint="default"/>
                <w:color w:val="FF0000"/>
                <w:sz w:val="28"/>
                <w:lang w:val="pt-BR"/>
              </w:rPr>
              <w:t>x</w:t>
            </w:r>
            <w:bookmarkStart w:id="0" w:name="_GoBack"/>
            <w:bookmarkEnd w:id="0"/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14:paraId="602D1D44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Sistema verifica validade dos dados conforme </w:t>
            </w:r>
            <w:r>
              <w:rPr>
                <w:color w:val="FF0000"/>
                <w:sz w:val="28"/>
                <w:szCs w:val="28"/>
              </w:rPr>
              <w:t>DD-Consulta</w:t>
            </w:r>
            <w:r>
              <w:rPr>
                <w:sz w:val="28"/>
                <w:szCs w:val="28"/>
              </w:rPr>
              <w:t>.</w:t>
            </w:r>
          </w:p>
          <w:p w14:paraId="3DC8AED1">
            <w:pPr>
              <w:numPr>
                <w:ilvl w:val="0"/>
                <w:numId w:val="5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14:paraId="0E6FB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05119437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14:paraId="6147C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95" w:hRule="atLeast"/>
        </w:trPr>
        <w:tc>
          <w:tcPr>
            <w:tcW w:w="10330" w:type="dxa"/>
            <w:gridSpan w:val="2"/>
          </w:tcPr>
          <w:p w14:paraId="7003EA7D">
            <w:pPr>
              <w:tabs>
                <w:tab w:val="left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>
              <w:rPr>
                <w:sz w:val="28"/>
                <w:szCs w:val="28"/>
              </w:rPr>
              <w:t xml:space="preserve">Ator pressiona botão “Cancelar”.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  <w:r>
              <w:rPr>
                <w:sz w:val="28"/>
                <w:szCs w:val="28"/>
              </w:rPr>
              <w:t>.</w:t>
            </w:r>
          </w:p>
        </w:tc>
      </w:tr>
      <w:tr w14:paraId="13BBC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3" w:hRule="atLeast"/>
        </w:trPr>
        <w:tc>
          <w:tcPr>
            <w:tcW w:w="10330" w:type="dxa"/>
            <w:gridSpan w:val="2"/>
          </w:tcPr>
          <w:p w14:paraId="19029932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14:paraId="660145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0" w:hRule="atLeast"/>
        </w:trPr>
        <w:tc>
          <w:tcPr>
            <w:tcW w:w="10330" w:type="dxa"/>
            <w:gridSpan w:val="2"/>
          </w:tcPr>
          <w:p w14:paraId="26A36909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 3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 retornando ao passo 2.</w:t>
            </w:r>
          </w:p>
        </w:tc>
      </w:tr>
    </w:tbl>
    <w:p w14:paraId="59C0FCD2">
      <w:pPr>
        <w:jc w:val="center"/>
      </w:pPr>
    </w:p>
    <w:p w14:paraId="5BAFECBD">
      <w:pPr>
        <w:jc w:val="center"/>
      </w:pPr>
    </w:p>
    <w:p w14:paraId="0719F072">
      <w:pPr>
        <w:jc w:val="center"/>
      </w:pPr>
    </w:p>
    <w:tbl>
      <w:tblPr>
        <w:tblStyle w:val="5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8"/>
        <w:gridCol w:w="1800"/>
        <w:gridCol w:w="6120"/>
      </w:tblGrid>
      <w:tr w14:paraId="2A7A7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48" w:type="dxa"/>
            <w:gridSpan w:val="3"/>
          </w:tcPr>
          <w:p w14:paraId="0929FA7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14:paraId="2B5A4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366BFB98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>
            <w:pPr>
              <w:jc w:val="center"/>
            </w:pPr>
            <w:r>
              <w:t>Alteração</w:t>
            </w:r>
          </w:p>
        </w:tc>
      </w:tr>
      <w:tr w14:paraId="288452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24D59D4">
            <w:pPr>
              <w:jc w:val="center"/>
            </w:pPr>
            <w:r>
              <w:t>16/03/2024</w:t>
            </w:r>
          </w:p>
        </w:tc>
        <w:tc>
          <w:tcPr>
            <w:tcW w:w="1800" w:type="dxa"/>
          </w:tcPr>
          <w:p w14:paraId="2C7C035E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>
            <w:pPr>
              <w:jc w:val="center"/>
            </w:pPr>
            <w:r>
              <w:t>Criação do Caso de Uso</w:t>
            </w:r>
          </w:p>
        </w:tc>
      </w:tr>
      <w:tr w14:paraId="1A94E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47B9D35F">
            <w:pPr>
              <w:jc w:val="center"/>
            </w:pPr>
            <w:r>
              <w:t>14/08/2024</w:t>
            </w:r>
          </w:p>
        </w:tc>
        <w:tc>
          <w:tcPr>
            <w:tcW w:w="1800" w:type="dxa"/>
          </w:tcPr>
          <w:p w14:paraId="3EEECBE3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>
            <w:pPr>
              <w:jc w:val="center"/>
              <w:rPr>
                <w:rFonts w:hint="default"/>
                <w:lang w:val="pt-BR"/>
              </w:rPr>
            </w:pPr>
            <w:r>
              <w:t xml:space="preserve">Criação da seção Cadastrar </w:t>
            </w:r>
            <w:r>
              <w:rPr>
                <w:lang w:val="pt-BR"/>
              </w:rPr>
              <w:t>Organizações</w:t>
            </w:r>
          </w:p>
        </w:tc>
      </w:tr>
      <w:tr w14:paraId="2878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5DC805B1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>
            <w:pPr>
              <w:jc w:val="center"/>
            </w:pPr>
            <w:r>
              <w:t xml:space="preserve">Criou as seções Alterar, Remover e Consultar </w:t>
            </w:r>
            <w:r>
              <w:rPr>
                <w:lang w:val="pt-BR"/>
              </w:rPr>
              <w:t>Organizações</w:t>
            </w:r>
            <w:r>
              <w:t xml:space="preserve"> </w:t>
            </w:r>
          </w:p>
        </w:tc>
      </w:tr>
      <w:tr w14:paraId="42A4D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</w:tcPr>
          <w:p w14:paraId="28D586DF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>
            <w:pPr>
              <w:jc w:val="center"/>
            </w:pPr>
            <w:r>
              <w:t xml:space="preserve">Alteração na seção “Remover </w:t>
            </w:r>
            <w:r>
              <w:rPr>
                <w:lang w:val="pt-BR"/>
              </w:rPr>
              <w:t>Organizações</w:t>
            </w:r>
            <w:r>
              <w:t>” e adição de referências de protótipos.</w:t>
            </w:r>
          </w:p>
        </w:tc>
      </w:tr>
    </w:tbl>
    <w:p w14:paraId="7751F0D9">
      <w:pPr>
        <w:jc w:val="center"/>
      </w:pPr>
    </w:p>
    <w:sectPr>
      <w:pgSz w:w="11906" w:h="16838"/>
      <w:pgMar w:top="1418" w:right="851" w:bottom="1418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472AB4"/>
    <w:multiLevelType w:val="multilevel"/>
    <w:tmpl w:val="09472AB4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1">
    <w:nsid w:val="2CF62498"/>
    <w:multiLevelType w:val="multilevel"/>
    <w:tmpl w:val="2CF62498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2">
    <w:nsid w:val="4EDF174C"/>
    <w:multiLevelType w:val="multilevel"/>
    <w:tmpl w:val="4EDF174C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abstractNum w:abstractNumId="3">
    <w:nsid w:val="60392FE7"/>
    <w:multiLevelType w:val="multilevel"/>
    <w:tmpl w:val="60392FE7"/>
    <w:lvl w:ilvl="0" w:tentative="0">
      <w:start w:val="1"/>
      <w:numFmt w:val="decimal"/>
      <w:lvlText w:val="%1."/>
      <w:lvlJc w:val="left"/>
      <w:pPr>
        <w:tabs>
          <w:tab w:val="left" w:pos="-720"/>
        </w:tabs>
        <w:ind w:left="-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720"/>
        </w:tabs>
        <w:ind w:left="720" w:hanging="180"/>
      </w:pPr>
    </w:lvl>
    <w:lvl w:ilvl="3" w:tentative="0">
      <w:start w:val="1"/>
      <w:numFmt w:val="decimal"/>
      <w:lvlText w:val="%4.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18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320"/>
        </w:tabs>
        <w:ind w:left="43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4456D"/>
    <w:rsid w:val="003878B4"/>
    <w:rsid w:val="003B14D6"/>
    <w:rsid w:val="003C351F"/>
    <w:rsid w:val="00431137"/>
    <w:rsid w:val="0044705C"/>
    <w:rsid w:val="00462577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117DA"/>
    <w:rsid w:val="00517B85"/>
    <w:rsid w:val="00550E8F"/>
    <w:rsid w:val="0059398D"/>
    <w:rsid w:val="005A29C2"/>
    <w:rsid w:val="005A69E8"/>
    <w:rsid w:val="005A6EDE"/>
    <w:rsid w:val="005C05E6"/>
    <w:rsid w:val="005C2C1F"/>
    <w:rsid w:val="005D420B"/>
    <w:rsid w:val="005E54A7"/>
    <w:rsid w:val="00601FCF"/>
    <w:rsid w:val="00602B0C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4084E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92D80"/>
    <w:rsid w:val="00AA24A3"/>
    <w:rsid w:val="00B17E58"/>
    <w:rsid w:val="00B5290D"/>
    <w:rsid w:val="00B61428"/>
    <w:rsid w:val="00B71C38"/>
    <w:rsid w:val="00B84CA3"/>
    <w:rsid w:val="00B8769C"/>
    <w:rsid w:val="00BA0BEF"/>
    <w:rsid w:val="00BA3D02"/>
    <w:rsid w:val="00BA4A8F"/>
    <w:rsid w:val="00BC4763"/>
    <w:rsid w:val="00BF4568"/>
    <w:rsid w:val="00C35CBA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E53D90"/>
    <w:rsid w:val="00E96DD9"/>
    <w:rsid w:val="00EE3100"/>
    <w:rsid w:val="00F410BE"/>
    <w:rsid w:val="00F54448"/>
    <w:rsid w:val="00F718DF"/>
    <w:rsid w:val="00F848B4"/>
    <w:rsid w:val="00FC27A6"/>
    <w:rsid w:val="00FD55D8"/>
    <w:rsid w:val="11071B17"/>
    <w:rsid w:val="3FEB35E7"/>
    <w:rsid w:val="55993024"/>
    <w:rsid w:val="7EF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jc w:val="center"/>
      <w:outlineLvl w:val="1"/>
    </w:pPr>
    <w:rPr>
      <w:sz w:val="28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jc w:val="center"/>
    </w:pPr>
    <w:rPr>
      <w:b/>
      <w:sz w:val="32"/>
      <w:szCs w:val="20"/>
    </w:rPr>
  </w:style>
  <w:style w:type="paragraph" w:styleId="7">
    <w:name w:val="Body Text Indent"/>
    <w:basedOn w:val="1"/>
    <w:qFormat/>
    <w:uiPriority w:val="0"/>
    <w:pPr>
      <w:ind w:left="284"/>
    </w:pPr>
    <w:rPr>
      <w:sz w:val="28"/>
      <w:szCs w:val="20"/>
    </w:rPr>
  </w:style>
  <w:style w:type="table" w:styleId="8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Título 1 Char"/>
    <w:basedOn w:val="4"/>
    <w:link w:val="2"/>
    <w:qFormat/>
    <w:uiPriority w:val="0"/>
    <w:rPr>
      <w:b/>
      <w:sz w:val="28"/>
    </w:rPr>
  </w:style>
  <w:style w:type="character" w:customStyle="1" w:styleId="10">
    <w:name w:val="Título 2 Char"/>
    <w:basedOn w:val="4"/>
    <w:link w:val="3"/>
    <w:qFormat/>
    <w:uiPriority w:val="0"/>
    <w:rPr>
      <w:sz w:val="2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2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2024-02-28T13:19:00Z</dcterms:created>
  <dc:creator>Pedro Henrique</dc:creator>
  <cp:lastModifiedBy>Fábio Diniz</cp:lastModifiedBy>
  <dcterms:modified xsi:type="dcterms:W3CDTF">2024-08-24T21:04:48Z</dcterms:modified>
  <dc:title>Cenário 1 – Devolver Livro dentro do Prazo</dc:title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2022CB9CDF9F4125A9A3FCC08891F04C_12</vt:lpwstr>
  </property>
</Properties>
</file>