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CSU15 </w:t>
      </w:r>
      <w:r>
        <w:rPr>
          <w:b/>
          <w:bCs/>
          <w:sz w:val="36"/>
          <w:szCs w:val="36"/>
        </w:rPr>
        <w:t>-Realizar Cuidado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3"/>
        <w:gridCol w:w="7606"/>
      </w:tblGrid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cadastrar a realização dos cuidados de um residente.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Cuidador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Enfermeira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 xml:space="preserve">O cuidador/enfermeira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rPr>
          <w:cantSplit w:val="true"/>
        </w:trPr>
        <w:tc>
          <w:tcPr>
            <w:tcW w:w="10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>
        <w:trPr>
          <w:trHeight w:val="2312" w:hRule="atLeast"/>
          <w:cantSplit w:val="true"/>
        </w:trPr>
        <w:tc>
          <w:tcPr>
            <w:tcW w:w="10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Ao acessar o sistema, o ator pressiona botão “Gerenciamento”. (</w:t>
            </w:r>
            <w:r>
              <w:rPr>
                <w:rFonts w:eastAsia="Times New Roman" w:cs="Times New Roman"/>
                <w:color w:val="FF0000"/>
                <w:sz w:val="28"/>
                <w:szCs w:val="28"/>
                <w:lang w:eastAsia="pt-BR"/>
              </w:rPr>
              <w:t>Tela xxxx</w:t>
            </w: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).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Ator pressiona a opção “Residente”. (</w:t>
            </w:r>
            <w:r>
              <w:rPr>
                <w:rFonts w:eastAsia="Times New Roman" w:cs="Times New Roman"/>
                <w:color w:val="FF0000"/>
                <w:sz w:val="28"/>
                <w:szCs w:val="28"/>
                <w:lang w:eastAsia="pt-BR"/>
              </w:rPr>
              <w:t>Tela xxxx</w:t>
            </w: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).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08"/>
                <w:tab w:val="left" w:pos="360" w:leader="none"/>
              </w:tabs>
              <w:ind w:hanging="0" w:left="0"/>
              <w:rPr/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Sistema exibe todos os dados da busca (</w:t>
            </w:r>
            <w:r>
              <w:rPr>
                <w:rFonts w:eastAsia="Times New Roman" w:cs="Times New Roman"/>
                <w:color w:val="FF0000"/>
                <w:sz w:val="28"/>
                <w:szCs w:val="28"/>
                <w:lang w:eastAsia="pt-BR"/>
              </w:rPr>
              <w:t>Tela xxxx</w:t>
            </w: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).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Ator clica em “Cuidar”.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Sistema exibe lista de cuidados pendentes (</w:t>
            </w:r>
            <w:r>
              <w:rPr>
                <w:rFonts w:eastAsia="Times New Roman" w:cs="Times New Roman"/>
                <w:color w:val="FF0000"/>
                <w:sz w:val="28"/>
                <w:szCs w:val="28"/>
                <w:lang w:eastAsia="pt-BR"/>
              </w:rPr>
              <w:t>Tela xxxx</w:t>
            </w: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).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Ator clica em “Realizar cuidado”.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Sistema exibe formulário com os cuidados que devem ser realizados (</w:t>
            </w:r>
            <w:r>
              <w:rPr>
                <w:rFonts w:eastAsia="Times New Roman" w:cs="Times New Roman"/>
                <w:color w:val="FF0000"/>
                <w:sz w:val="28"/>
                <w:szCs w:val="28"/>
                <w:lang w:eastAsia="pt-BR"/>
              </w:rPr>
              <w:t>Tela xxxx</w:t>
            </w: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).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Ator informa os cuidados realizados.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Ator clica em “Salvar”.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 xml:space="preserve">Sistema verifica validade dos dados conforme </w:t>
            </w:r>
            <w:r>
              <w:rPr>
                <w:rFonts w:eastAsia="Times New Roman" w:cs="Times New Roman"/>
                <w:color w:val="FF0000"/>
                <w:sz w:val="28"/>
                <w:szCs w:val="28"/>
                <w:lang w:eastAsia="pt-BR"/>
              </w:rPr>
              <w:t>DD-Cuidado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eastAsia="pt-BR"/>
              </w:rPr>
              <w:t>.</w:t>
            </w:r>
          </w:p>
          <w:p>
            <w:pPr>
              <w:pStyle w:val="Normal"/>
              <w:numPr>
                <w:ilvl w:val="0"/>
                <w:numId w:val="1"/>
              </w:numPr>
              <w:ind w:hanging="360" w:left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pt-BR"/>
              </w:rPr>
              <w:t>Sistema atualiza dados informados em meio persistente.</w:t>
            </w:r>
          </w:p>
        </w:tc>
      </w:tr>
      <w:tr>
        <w:trPr>
          <w:trHeight w:val="384" w:hRule="atLeast"/>
          <w:cantSplit w:val="true"/>
        </w:trPr>
        <w:tc>
          <w:tcPr>
            <w:tcW w:w="105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tabs>
                <w:tab w:val="clear" w:pos="708"/>
                <w:tab w:val="left" w:pos="360" w:leader="none"/>
              </w:tabs>
              <w:ind w:hanging="0" w:left="26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384" w:hRule="atLeast"/>
          <w:cantSplit w:val="true"/>
        </w:trPr>
        <w:tc>
          <w:tcPr>
            <w:tcW w:w="105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7: </w:t>
            </w:r>
            <w:r>
              <w:rPr>
                <w:b w:val="false"/>
                <w:bCs w:val="false"/>
                <w:sz w:val="28"/>
                <w:szCs w:val="28"/>
              </w:rPr>
              <w:t>Ator press</w:t>
            </w:r>
            <w:r>
              <w:rPr>
                <w:b w:val="false"/>
                <w:bCs w:val="false"/>
                <w:sz w:val="28"/>
                <w:szCs w:val="28"/>
              </w:rPr>
              <w:t>i</w:t>
            </w:r>
            <w:r>
              <w:rPr>
                <w:b w:val="false"/>
                <w:bCs w:val="false"/>
                <w:sz w:val="28"/>
                <w:szCs w:val="28"/>
              </w:rPr>
              <w:t xml:space="preserve">ona o botão “Voltar”. Retorna ao passo 5 da </w:t>
            </w:r>
            <w:r>
              <w:rPr>
                <w:b w:val="false"/>
                <w:bCs w:val="false"/>
                <w:color w:val="FF0000"/>
                <w:sz w:val="28"/>
                <w:szCs w:val="28"/>
              </w:rPr>
              <w:t>Seção Principal</w:t>
            </w:r>
            <w:r>
              <w:rPr>
                <w:b w:val="false"/>
                <w:bCs w:val="false"/>
                <w:sz w:val="28"/>
                <w:szCs w:val="28"/>
              </w:rPr>
              <w:t>.</w:t>
            </w:r>
          </w:p>
          <w:p>
            <w:pPr>
              <w:pStyle w:val="Normal"/>
              <w:tabs>
                <w:tab w:val="clear" w:pos="708"/>
                <w:tab w:val="left" w:pos="360" w:leader="none"/>
              </w:tabs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10: </w:t>
            </w:r>
            <w:r>
              <w:rPr>
                <w:b w:val="false"/>
                <w:bCs w:val="false"/>
                <w:sz w:val="28"/>
                <w:szCs w:val="28"/>
              </w:rPr>
              <w:t xml:space="preserve">Ator pressiona botão “Cancelar”. Retorna ao passo 7 da </w:t>
            </w:r>
            <w:r>
              <w:rPr>
                <w:b w:val="false"/>
                <w:bCs w:val="false"/>
                <w:color w:val="FF0000"/>
                <w:sz w:val="28"/>
                <w:szCs w:val="28"/>
              </w:rPr>
              <w:t>Seção Principal</w:t>
            </w:r>
            <w:r>
              <w:rPr>
                <w:b w:val="false"/>
                <w:bCs w:val="false"/>
                <w:sz w:val="28"/>
                <w:szCs w:val="28"/>
              </w:rPr>
              <w:t>.</w:t>
            </w:r>
          </w:p>
        </w:tc>
      </w:tr>
    </w:tbl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tbl>
      <w:tblPr>
        <w:tblW w:w="105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27"/>
        <w:gridCol w:w="1801"/>
        <w:gridCol w:w="6120"/>
      </w:tblGrid>
      <w:tr>
        <w:trPr/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Data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Alteração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16/03/2024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Pedro Henrique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do Caso de Uso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14/08/2024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Jonatha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da seção Cadastrar Realização Cuidado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15/08/2024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Guilherme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das seções Alterar, Remover e Consultar Realização Cuidado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16/08/2024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Igor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Alteração na seção “Remover Realização Cuidado” e adição de referências de protótipos.</w:t>
            </w:r>
          </w:p>
        </w:tc>
      </w:tr>
      <w:tr>
        <w:trPr/>
        <w:tc>
          <w:tcPr>
            <w:tcW w:w="2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30/08/2024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Jonatha</w:t>
            </w:r>
          </w:p>
        </w:tc>
        <w:tc>
          <w:tcPr>
            <w:tcW w:w="6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Atualização e melhoria da descrição do caso de uso.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851" w:right="85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261" w:hanging="261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semiHidden="1" w:unhideWhenUsed="1"/>
    <w:lsdException w:name="Body Text Indent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Keyboard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pPr>
      <w:keepNext w:val="true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Ttulo2Char"/>
    <w:qFormat/>
    <w:pPr>
      <w:keepNext w:val="true"/>
      <w:jc w:val="center"/>
      <w:outlineLvl w:val="1"/>
    </w:pPr>
    <w:rPr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qFormat/>
    <w:rPr>
      <w:b/>
      <w:sz w:val="28"/>
    </w:rPr>
  </w:style>
  <w:style w:type="character" w:styleId="Ttulo2Char" w:customStyle="1">
    <w:name w:val="Título 2 Char"/>
    <w:basedOn w:val="DefaultParagraphFont"/>
    <w:qFormat/>
    <w:rPr>
      <w:sz w:val="28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Indented">
    <w:name w:val="Body Text, Indented"/>
    <w:basedOn w:val="Normal"/>
    <w:qFormat/>
    <w:pPr>
      <w:ind w:left="284"/>
    </w:pPr>
    <w:rPr>
      <w:sz w:val="28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LibreOffice/24.2.5.1$Linux_X86_64 LibreOffice_project/420$Build-1</Application>
  <AppVersion>15.0000</AppVersion>
  <Pages>1</Pages>
  <Words>233</Words>
  <Characters>1345</Characters>
  <CharactersWithSpaces>1515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2024-02-28T13:19:00Z</dcterms:created>
  <dc:creator>Pedro Henrique</dc:creator>
  <dc:description/>
  <dc:language>pt-BR</dc:language>
  <cp:lastModifiedBy/>
  <dcterms:modified xsi:type="dcterms:W3CDTF">2024-08-30T21:36:42Z</dcterms:modified>
  <cp:revision>88</cp:revision>
  <dc:subject/>
  <dc:title>Cenário 1 – Devolver Livro dentro do Prazo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2022CB9CDF9F4125A9A3FCC08891F04C_12</vt:lpwstr>
  </property>
  <property fmtid="{D5CDD505-2E9C-101B-9397-08002B2CF9AE}" pid="3" name="KSOProductBuildVer">
    <vt:lpwstr>1046-12.2.0.17545</vt:lpwstr>
  </property>
</Properties>
</file>